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宋体" w:eastAsia="华文行楷"/>
          <w:color w:val="FF0000"/>
          <w:w w:val="80"/>
          <w:position w:val="6"/>
          <w:sz w:val="144"/>
          <w:szCs w:val="144"/>
        </w:rPr>
      </w:pPr>
      <w:r>
        <w:rPr>
          <w:rFonts w:hint="eastAsia" w:ascii="华文行楷" w:hAnsi="宋体" w:eastAsia="华文行楷"/>
          <w:color w:val="FF0000"/>
          <w:w w:val="80"/>
          <w:position w:val="6"/>
          <w:sz w:val="144"/>
          <w:szCs w:val="144"/>
        </w:rPr>
        <w:t>教</w:t>
      </w:r>
      <w:r>
        <w:rPr>
          <w:rFonts w:ascii="华文行楷" w:hAnsi="宋体" w:eastAsia="华文行楷"/>
          <w:color w:val="FF0000"/>
          <w:w w:val="80"/>
          <w:position w:val="6"/>
          <w:sz w:val="144"/>
          <w:szCs w:val="144"/>
        </w:rPr>
        <w:t xml:space="preserve"> </w:t>
      </w:r>
      <w:r>
        <w:rPr>
          <w:rFonts w:hint="eastAsia" w:ascii="华文行楷" w:hAnsi="宋体" w:eastAsia="华文行楷"/>
          <w:color w:val="FF0000"/>
          <w:w w:val="80"/>
          <w:position w:val="6"/>
          <w:sz w:val="144"/>
          <w:szCs w:val="144"/>
        </w:rPr>
        <w:t>育</w:t>
      </w:r>
      <w:r>
        <w:rPr>
          <w:rFonts w:ascii="华文行楷" w:hAnsi="宋体" w:eastAsia="华文行楷"/>
          <w:color w:val="FF0000"/>
          <w:w w:val="80"/>
          <w:position w:val="6"/>
          <w:sz w:val="144"/>
          <w:szCs w:val="144"/>
        </w:rPr>
        <w:t xml:space="preserve"> </w:t>
      </w:r>
      <w:r>
        <w:rPr>
          <w:rFonts w:hint="eastAsia" w:ascii="华文行楷" w:hAnsi="宋体" w:eastAsia="华文行楷"/>
          <w:color w:val="FF0000"/>
          <w:w w:val="80"/>
          <w:position w:val="6"/>
          <w:sz w:val="144"/>
          <w:szCs w:val="144"/>
        </w:rPr>
        <w:t>简</w:t>
      </w:r>
      <w:r>
        <w:rPr>
          <w:rFonts w:ascii="华文行楷" w:hAnsi="宋体" w:eastAsia="华文行楷"/>
          <w:color w:val="FF0000"/>
          <w:w w:val="80"/>
          <w:position w:val="6"/>
          <w:sz w:val="144"/>
          <w:szCs w:val="144"/>
        </w:rPr>
        <w:t xml:space="preserve"> </w:t>
      </w:r>
      <w:r>
        <w:rPr>
          <w:rFonts w:hint="eastAsia" w:ascii="华文行楷" w:hAnsi="宋体" w:eastAsia="华文行楷"/>
          <w:color w:val="FF0000"/>
          <w:w w:val="80"/>
          <w:position w:val="6"/>
          <w:sz w:val="144"/>
          <w:szCs w:val="144"/>
        </w:rPr>
        <w:t>报</w:t>
      </w:r>
      <w:bookmarkStart w:id="0" w:name="_GoBack"/>
      <w:bookmarkEnd w:id="0"/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[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color w:val="FF0000"/>
          <w:sz w:val="32"/>
          <w:szCs w:val="32"/>
        </w:rPr>
        <w:t>]</w:t>
      </w:r>
      <w:r>
        <w:rPr>
          <w:rFonts w:hint="eastAsia"/>
          <w:color w:val="FF0000"/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color w:val="FF0000"/>
          <w:sz w:val="32"/>
          <w:szCs w:val="32"/>
        </w:rPr>
        <w:t>期</w:t>
      </w:r>
    </w:p>
    <w:p>
      <w:pPr>
        <w:rPr>
          <w:color w:val="FF0000"/>
        </w:rPr>
      </w:pPr>
      <w:r>
        <w:rPr>
          <w:color w:val="FF0000"/>
        </w:rPr>
        <w:t xml:space="preserve"> </w:t>
      </w:r>
    </w:p>
    <w:p>
      <w:pPr>
        <w:shd w:val="solid" w:color="FFFFFF" w:fill="auto"/>
        <w:autoSpaceDN w:val="0"/>
        <w:spacing w:line="48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-75565</wp:posOffset>
                </wp:positionH>
                <wp:positionV relativeFrom="paragraph">
                  <wp:posOffset>333375</wp:posOffset>
                </wp:positionV>
                <wp:extent cx="5424170" cy="0"/>
                <wp:effectExtent l="0" t="9525" r="5080" b="952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5.95pt;margin-top:26.25pt;height:0pt;width:427.1pt;mso-position-horizontal-relative:margin;z-index:251659264;mso-width-relative:page;mso-height-relative:page;" filled="f" stroked="t" coordsize="21600,21600" o:gfxdata="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fN/&#10;6dkAAAAJAQAADwAAAAAAAAABACAAAAAiAAAAZHJzL2Rvd25yZXYueG1sUEsBAhQAFAAAAAgAh07i&#10;QAifdRWvAQAAUgMAAA4AAAAAAAAAAQAgAAAAKAEAAGRycy9lMm9Eb2MueG1sUEsFBgAAAAAGAAYA&#10;WQEAAEk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青铜峡市沈闸中心小学</w:t>
      </w:r>
      <w:r>
        <w:rPr>
          <w:rFonts w:ascii="黑体" w:eastAsia="黑体"/>
          <w:sz w:val="32"/>
          <w:szCs w:val="32"/>
        </w:rPr>
        <w:t xml:space="preserve">                 20</w:t>
      </w:r>
      <w:r>
        <w:rPr>
          <w:rFonts w:hint="eastAsia" w:ascii="黑体" w:eastAsia="黑体"/>
          <w:sz w:val="32"/>
          <w:szCs w:val="32"/>
        </w:rPr>
        <w:t>20年0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月</w:t>
      </w:r>
      <w:r>
        <w:rPr>
          <w:rFonts w:hint="eastAsia" w:asci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  <w:t>“法治安全教育进校园”专题讲座简报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为了切实提高我校师生的安全知识、法律常识和法治观念，2020年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日下午，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校邀请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峡口镇</w:t>
      </w:r>
      <w:r>
        <w:rPr>
          <w:rFonts w:hint="eastAsia" w:ascii="仿宋" w:hAnsi="仿宋" w:eastAsia="仿宋" w:cs="仿宋"/>
          <w:sz w:val="32"/>
          <w:szCs w:val="32"/>
        </w:rPr>
        <w:t>派出所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张进智</w:t>
      </w:r>
      <w:r>
        <w:rPr>
          <w:rFonts w:hint="eastAsia" w:ascii="仿宋" w:hAnsi="仿宋" w:eastAsia="仿宋" w:cs="仿宋"/>
          <w:sz w:val="32"/>
          <w:szCs w:val="32"/>
        </w:rPr>
        <w:t>教导员（法治副校长）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进行了</w:t>
      </w:r>
      <w:r>
        <w:rPr>
          <w:rFonts w:hint="eastAsia" w:ascii="仿宋" w:hAnsi="仿宋" w:eastAsia="仿宋" w:cs="仿宋"/>
          <w:sz w:val="32"/>
          <w:szCs w:val="32"/>
        </w:rPr>
        <w:t>“法治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安全教育</w:t>
      </w:r>
      <w:r>
        <w:rPr>
          <w:rFonts w:hint="eastAsia" w:ascii="仿宋" w:hAnsi="仿宋" w:eastAsia="仿宋" w:cs="仿宋"/>
          <w:sz w:val="32"/>
          <w:szCs w:val="32"/>
        </w:rPr>
        <w:t>进校园”专题讲座。讲座主要从安全教育、法治教育、校园欺凌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网络诈骗、预防网络沉迷、毒品预防教育</w:t>
      </w:r>
      <w:r>
        <w:rPr>
          <w:rFonts w:hint="eastAsia" w:ascii="仿宋" w:hAnsi="仿宋" w:eastAsia="仿宋" w:cs="仿宋"/>
          <w:sz w:val="32"/>
          <w:szCs w:val="32"/>
        </w:rPr>
        <w:t>及社会不法行为等方面向我校师生进行了讲述和教育。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讲座</w:t>
      </w:r>
      <w:r>
        <w:rPr>
          <w:rFonts w:hint="eastAsia" w:ascii="仿宋" w:hAnsi="仿宋" w:eastAsia="仿宋" w:cs="仿宋"/>
          <w:sz w:val="32"/>
          <w:szCs w:val="32"/>
        </w:rPr>
        <w:t>结合一些生动鲜活、触目惊心的案例，通过联系实际，以案释法，以法论事，告诚同学们必须引以为戒，增强法制观念，提高法律意识。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向同学们介绍了遵纪守法、运用法律维护自己的合法权益、预防犯罪、打击犯罪及自我防范和保障生命安全的一些方法和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，具有很强的针对性和实用性。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活动最后，王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鹏</w:t>
      </w:r>
      <w:r>
        <w:rPr>
          <w:rFonts w:hint="eastAsia" w:ascii="仿宋" w:hAnsi="仿宋" w:eastAsia="仿宋" w:cs="仿宋"/>
          <w:sz w:val="32"/>
          <w:szCs w:val="32"/>
        </w:rPr>
        <w:t>校长代表学校感谢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</w:rPr>
        <w:t>教导员能在百忙之中给我校师生做法治教育讲座，并对石副教导员的讲座内容做了小结。同时向老师们和同学们提出希望，希望我校师生们严格遵守法律法规，提高法治观念，做一个知法、守法的好公民。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通过本次活动，使大家对法律有了更深的认识，促进了学生遵纪守法良好习惯的养成，有力地推动了平安校园的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青铜峡市沈闸中心小学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2020年09月23日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附讲座活动图片：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7145" b="12700"/>
            <wp:docPr id="3" name="图片 3" descr="1273aaf7a021b36b3bb7ba374068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73aaf7a021b36b3bb7ba3740684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0495" cy="3923030"/>
            <wp:effectExtent l="0" t="0" r="8255" b="1270"/>
            <wp:docPr id="4" name="图片 4" descr="92b2085deb41eb298da15cde2b61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2b2085deb41eb298da15cde2b610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0495" cy="3923030"/>
            <wp:effectExtent l="0" t="0" r="8255" b="1270"/>
            <wp:docPr id="5" name="图片 5" descr="4e9c1ee094e47e7b062e76d907075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e9c1ee094e47e7b062e76d9070759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2837BC"/>
    <w:rsid w:val="6C322CAA"/>
    <w:rsid w:val="72E75DB8"/>
    <w:rsid w:val="7C8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2020-09-24T00:20:00Z</dcterms:created>
  <dc:creator>星空</dc:creator>
  <cp:lastModifiedBy>星空</cp:lastModifiedBy>
  <cp:lastPrinted>2020-09-24T02:37:25Z</cp:lastPrinted>
  <dcterms:modified xsi:type="dcterms:W3CDTF">2020-09-24T02:37:31Z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