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华文仿宋" w:hAnsi="华文仿宋" w:eastAsia="华文仿宋" w:cs="华文仿宋"/>
          <w:sz w:val="32"/>
          <w:szCs w:val="32"/>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明确目标任务，净化育人环境</w:t>
      </w:r>
    </w:p>
    <w:p>
      <w:pPr>
        <w:jc w:val="center"/>
        <w:rPr>
          <w:rFonts w:hint="eastAsia" w:ascii="华文仿宋" w:hAnsi="华文仿宋" w:eastAsia="华文仿宋" w:cs="华文仿宋"/>
          <w:sz w:val="32"/>
          <w:szCs w:val="32"/>
          <w:lang w:val="en-US" w:eastAsia="zh-CN"/>
        </w:rPr>
      </w:pPr>
      <w:r>
        <w:rPr>
          <w:rFonts w:hint="eastAsia" w:ascii="华文楷体" w:hAnsi="华文楷体" w:eastAsia="华文楷体" w:cs="华文楷体"/>
          <w:sz w:val="32"/>
          <w:szCs w:val="32"/>
          <w:lang w:val="en-US" w:eastAsia="zh-CN"/>
        </w:rPr>
        <w:t>——扫黑除恶专项斗争应知应会</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b/>
          <w:bCs/>
          <w:sz w:val="32"/>
          <w:szCs w:val="32"/>
          <w:lang w:val="en-US" w:eastAsia="zh-CN"/>
        </w:rPr>
        <w:t>授课内容</w:t>
      </w:r>
      <w:r>
        <w:rPr>
          <w:rFonts w:hint="eastAsia" w:ascii="华文仿宋" w:hAnsi="华文仿宋" w:eastAsia="华文仿宋" w:cs="华文仿宋"/>
          <w:sz w:val="32"/>
          <w:szCs w:val="32"/>
          <w:lang w:val="en-US" w:eastAsia="zh-CN"/>
        </w:rPr>
        <w:t>：扫黑除恶专项斗争应知应会常识</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b/>
          <w:bCs/>
          <w:sz w:val="32"/>
          <w:szCs w:val="32"/>
          <w:lang w:val="en-US" w:eastAsia="zh-CN"/>
        </w:rPr>
        <w:t>授课时间：</w:t>
      </w:r>
      <w:r>
        <w:rPr>
          <w:rFonts w:hint="eastAsia" w:ascii="华文仿宋" w:hAnsi="华文仿宋" w:eastAsia="华文仿宋" w:cs="华文仿宋"/>
          <w:sz w:val="32"/>
          <w:szCs w:val="32"/>
          <w:lang w:val="en-US" w:eastAsia="zh-CN"/>
        </w:rPr>
        <w:t>90分钟</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b/>
          <w:bCs/>
          <w:sz w:val="32"/>
          <w:szCs w:val="32"/>
          <w:lang w:val="en-US" w:eastAsia="zh-CN"/>
        </w:rPr>
        <w:t>授课过程</w:t>
      </w:r>
      <w:r>
        <w:rPr>
          <w:rFonts w:hint="eastAsia" w:ascii="华文仿宋" w:hAnsi="华文仿宋" w:eastAsia="华文仿宋" w:cs="华文仿宋"/>
          <w:sz w:val="32"/>
          <w:szCs w:val="32"/>
          <w:lang w:val="en-US" w:eastAsia="zh-CN"/>
        </w:rPr>
        <w:t>：</w:t>
      </w:r>
    </w:p>
    <w:p>
      <w:pPr>
        <w:ind w:firstLine="640" w:firstLineChars="200"/>
        <w:rPr>
          <w:rFonts w:hint="default" w:ascii="华文仿宋" w:hAnsi="华文仿宋" w:eastAsia="华文仿宋" w:cs="华文仿宋"/>
          <w:sz w:val="32"/>
          <w:szCs w:val="32"/>
          <w:lang w:val="en-US" w:eastAsia="zh-CN"/>
        </w:rPr>
      </w:pPr>
      <w:r>
        <w:rPr>
          <w:rFonts w:hint="eastAsia" w:ascii="黑体" w:hAnsi="黑体" w:eastAsia="黑体" w:cs="黑体"/>
          <w:sz w:val="32"/>
          <w:szCs w:val="32"/>
          <w:lang w:val="en-US" w:eastAsia="zh-CN"/>
        </w:rPr>
        <w:t>一、应知应会常识</w:t>
      </w:r>
    </w:p>
    <w:p>
      <w:pPr>
        <w:ind w:firstLine="641" w:firstLineChars="200"/>
        <w:rPr>
          <w:rFonts w:hint="eastAsia" w:ascii="华文仿宋" w:hAnsi="华文仿宋" w:eastAsia="华文仿宋" w:cs="华文仿宋"/>
          <w:sz w:val="32"/>
          <w:szCs w:val="32"/>
        </w:rPr>
      </w:pPr>
      <w:r>
        <w:rPr>
          <w:rFonts w:hint="eastAsia"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rPr>
        <w:t>一</w:t>
      </w:r>
      <w:r>
        <w:rPr>
          <w:rFonts w:hint="eastAsia"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rPr>
        <w:t>、专项斗争的时间是怎么安排的？</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2018年1月，中共中央、国务院发出《关于开展扫黑除恶专项斗争的通知》。至2020年底结束，为期三年。</w:t>
      </w:r>
    </w:p>
    <w:p>
      <w:pPr>
        <w:ind w:firstLine="641" w:firstLineChars="200"/>
        <w:rPr>
          <w:rFonts w:hint="eastAsia" w:ascii="华文楷体" w:hAnsi="华文楷体" w:eastAsia="华文楷体" w:cs="华文楷体"/>
          <w:b/>
          <w:bCs/>
          <w:sz w:val="32"/>
          <w:szCs w:val="32"/>
          <w:lang w:eastAsia="zh-CN"/>
        </w:rPr>
      </w:pPr>
      <w:r>
        <w:rPr>
          <w:rFonts w:hint="eastAsia" w:ascii="华文楷体" w:hAnsi="华文楷体" w:eastAsia="华文楷体" w:cs="华文楷体"/>
          <w:b/>
          <w:bCs/>
          <w:sz w:val="32"/>
          <w:szCs w:val="32"/>
          <w:lang w:eastAsia="zh-CN"/>
        </w:rPr>
        <w:t>（二）、扫黑除恶专项斗争的重大意义是什么？</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专项斗争是以习近平同志为核心的党中央作出的重大决策，</w:t>
      </w:r>
      <w:r>
        <w:rPr>
          <w:rFonts w:hint="eastAsia" w:ascii="华文仿宋" w:hAnsi="华文仿宋" w:eastAsia="华文仿宋" w:cs="华文仿宋"/>
          <w:b/>
          <w:bCs/>
          <w:sz w:val="32"/>
          <w:szCs w:val="32"/>
        </w:rPr>
        <w:t>事关</w:t>
      </w:r>
      <w:r>
        <w:rPr>
          <w:rFonts w:hint="eastAsia" w:ascii="华文仿宋" w:hAnsi="华文仿宋" w:eastAsia="华文仿宋" w:cs="华文仿宋"/>
          <w:sz w:val="32"/>
          <w:szCs w:val="32"/>
        </w:rPr>
        <w:t>社会大局稳定和国家长治久安，</w:t>
      </w:r>
      <w:r>
        <w:rPr>
          <w:rFonts w:hint="eastAsia" w:ascii="华文仿宋" w:hAnsi="华文仿宋" w:eastAsia="华文仿宋" w:cs="华文仿宋"/>
          <w:b/>
          <w:bCs/>
          <w:sz w:val="32"/>
          <w:szCs w:val="32"/>
        </w:rPr>
        <w:t>事关</w:t>
      </w:r>
      <w:r>
        <w:rPr>
          <w:rFonts w:hint="eastAsia" w:ascii="华文仿宋" w:hAnsi="华文仿宋" w:eastAsia="华文仿宋" w:cs="华文仿宋"/>
          <w:sz w:val="32"/>
          <w:szCs w:val="32"/>
        </w:rPr>
        <w:t>人心向背和基层政权巩固，</w:t>
      </w:r>
      <w:r>
        <w:rPr>
          <w:rFonts w:hint="eastAsia" w:ascii="华文仿宋" w:hAnsi="华文仿宋" w:eastAsia="华文仿宋" w:cs="华文仿宋"/>
          <w:b/>
          <w:bCs/>
          <w:sz w:val="32"/>
          <w:szCs w:val="32"/>
        </w:rPr>
        <w:t>事关</w:t>
      </w:r>
      <w:r>
        <w:rPr>
          <w:rFonts w:hint="eastAsia" w:ascii="华文仿宋" w:hAnsi="华文仿宋" w:eastAsia="华文仿宋" w:cs="华文仿宋"/>
          <w:sz w:val="32"/>
          <w:szCs w:val="32"/>
        </w:rPr>
        <w:t>进行伟大斗争、建设伟大工程、推进伟大事业、实现伟大梦想（三个“事关”）。</w:t>
      </w:r>
    </w:p>
    <w:p>
      <w:pPr>
        <w:ind w:firstLine="641" w:firstLineChars="200"/>
        <w:rPr>
          <w:rFonts w:hint="eastAsia" w:ascii="华文楷体" w:hAnsi="华文楷体" w:eastAsia="华文楷体" w:cs="华文楷体"/>
          <w:b/>
          <w:bCs/>
          <w:sz w:val="32"/>
          <w:szCs w:val="32"/>
          <w:lang w:eastAsia="zh-CN"/>
        </w:rPr>
      </w:pPr>
      <w:r>
        <w:rPr>
          <w:rFonts w:hint="eastAsia" w:ascii="华文楷体" w:hAnsi="华文楷体" w:eastAsia="华文楷体" w:cs="华文楷体"/>
          <w:b/>
          <w:bCs/>
          <w:sz w:val="32"/>
          <w:szCs w:val="32"/>
          <w:lang w:eastAsia="zh-CN"/>
        </w:rPr>
        <w:t>（三）、这三年工作的重点分别是什么？</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2018年：严态势，营造人人喊打的氛围。</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2019年：攻案件，提升群众满意度。</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2020年：建机制，取得压倒性胜利。</w:t>
      </w:r>
    </w:p>
    <w:p>
      <w:pPr>
        <w:ind w:firstLine="641" w:firstLineChars="200"/>
        <w:rPr>
          <w:rFonts w:hint="eastAsia" w:ascii="华文楷体" w:hAnsi="华文楷体" w:eastAsia="华文楷体" w:cs="华文楷体"/>
          <w:b/>
          <w:bCs/>
          <w:sz w:val="32"/>
          <w:szCs w:val="32"/>
          <w:lang w:eastAsia="zh-CN"/>
        </w:rPr>
      </w:pPr>
      <w:r>
        <w:rPr>
          <w:rFonts w:hint="eastAsia" w:ascii="华文楷体" w:hAnsi="华文楷体" w:eastAsia="华文楷体" w:cs="华文楷体"/>
          <w:b/>
          <w:bCs/>
          <w:sz w:val="32"/>
          <w:szCs w:val="32"/>
          <w:lang w:eastAsia="zh-CN"/>
        </w:rPr>
        <w:t>（四）、有哪五项工作措施？</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摸线索，打犯罪，挖“保护伞”，治源头，强组织。</w:t>
      </w:r>
    </w:p>
    <w:p>
      <w:pPr>
        <w:ind w:firstLine="641" w:firstLineChars="200"/>
        <w:rPr>
          <w:rFonts w:hint="eastAsia" w:ascii="华文楷体" w:hAnsi="华文楷体" w:eastAsia="华文楷体" w:cs="华文楷体"/>
          <w:b/>
          <w:bCs/>
          <w:sz w:val="32"/>
          <w:szCs w:val="32"/>
          <w:lang w:eastAsia="zh-CN"/>
        </w:rPr>
      </w:pPr>
      <w:r>
        <w:rPr>
          <w:rFonts w:hint="eastAsia" w:ascii="华文楷体" w:hAnsi="华文楷体" w:eastAsia="华文楷体" w:cs="华文楷体"/>
          <w:b/>
          <w:bCs/>
          <w:sz w:val="32"/>
          <w:szCs w:val="32"/>
          <w:lang w:eastAsia="zh-CN"/>
        </w:rPr>
        <w:t>（五）、扫黑与打黑有什么区别？</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打黑”更多是从社会治安角度出发，强调点对点打击黑恶势力犯罪。“扫黑”是从夯实党的执政根基、巩固执政基础、加强基层政权建设、维护国家长治久安的角度，在更大范围内，更全面、更深入的扫除黑恶势力，不但要打击犯罪，还要打击违法行为。“扫黑”更加重视综合治理、源头治理、齐抓共管。</w:t>
      </w:r>
    </w:p>
    <w:p>
      <w:pPr>
        <w:ind w:firstLine="641" w:firstLineChars="200"/>
        <w:rPr>
          <w:rFonts w:hint="eastAsia" w:ascii="华文楷体" w:hAnsi="华文楷体" w:eastAsia="华文楷体" w:cs="华文楷体"/>
          <w:b/>
          <w:bCs/>
          <w:sz w:val="32"/>
          <w:szCs w:val="32"/>
          <w:lang w:eastAsia="zh-CN"/>
        </w:rPr>
      </w:pPr>
      <w:r>
        <w:rPr>
          <w:rFonts w:hint="eastAsia" w:ascii="华文楷体" w:hAnsi="华文楷体" w:eastAsia="华文楷体" w:cs="华文楷体"/>
          <w:b/>
          <w:bCs/>
          <w:sz w:val="32"/>
          <w:szCs w:val="32"/>
          <w:lang w:eastAsia="zh-CN"/>
        </w:rPr>
        <w:t>（六）、什么是黑恶势力“保护伞”？</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“保护伞”主要是指国家公职人员利用手中权力，参与涉黑涉恶违法犯罪，或包庇、纵容黑恶犯罪、有案不立、立案不查、查案不力，为黑恶势力违法犯罪提供便利条件，帮助黑恶势力逃避惩处等行为。</w:t>
      </w:r>
    </w:p>
    <w:p>
      <w:pPr>
        <w:ind w:firstLine="641" w:firstLineChars="200"/>
        <w:rPr>
          <w:rFonts w:hint="eastAsia" w:ascii="华文楷体" w:hAnsi="华文楷体" w:eastAsia="华文楷体" w:cs="华文楷体"/>
          <w:b/>
          <w:bCs/>
          <w:sz w:val="32"/>
          <w:szCs w:val="32"/>
          <w:lang w:eastAsia="zh-CN"/>
        </w:rPr>
      </w:pPr>
      <w:r>
        <w:rPr>
          <w:rFonts w:hint="eastAsia" w:ascii="华文楷体" w:hAnsi="华文楷体" w:eastAsia="华文楷体" w:cs="华文楷体"/>
          <w:b/>
          <w:bCs/>
          <w:sz w:val="32"/>
          <w:szCs w:val="32"/>
          <w:lang w:eastAsia="zh-CN"/>
        </w:rPr>
        <w:t>（七）、扫黑除恶专项斗争的十二类打击重点：</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威胁政治安全特别是政权安全、制度安全以及向政治领域渗透的黑恶势力；</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把持基层政权、操纵破坏基层换届选举、垄断农村资源、侵吞集体资产的黑恶势力；</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3.</w:t>
      </w:r>
      <w:r>
        <w:rPr>
          <w:rFonts w:hint="eastAsia" w:ascii="华文仿宋" w:hAnsi="华文仿宋" w:eastAsia="华文仿宋" w:cs="华文仿宋"/>
          <w:sz w:val="32"/>
          <w:szCs w:val="32"/>
        </w:rPr>
        <w:t>利用家族、宗族势力横行乡里、称霸一方、欺压残害百姓的“村霸”等黑恶势力；</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4.</w:t>
      </w:r>
      <w:r>
        <w:rPr>
          <w:rFonts w:hint="eastAsia" w:ascii="华文仿宋" w:hAnsi="华文仿宋" w:eastAsia="华文仿宋" w:cs="华文仿宋"/>
          <w:sz w:val="32"/>
          <w:szCs w:val="32"/>
        </w:rPr>
        <w:t>在征地、租地、拆迁、工程项目建设等过程中煽动闹事的黑恶势力；</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5.</w:t>
      </w:r>
      <w:r>
        <w:rPr>
          <w:rFonts w:hint="eastAsia" w:ascii="华文仿宋" w:hAnsi="华文仿宋" w:eastAsia="华文仿宋" w:cs="华文仿宋"/>
          <w:sz w:val="32"/>
          <w:szCs w:val="32"/>
        </w:rPr>
        <w:t>在建筑工程、交通运输、矿产资源、渔业捕捞等行业、领域，强揽工程、恶意竞标、非法占地、滥开滥采的黑恶势力；</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6.</w:t>
      </w:r>
      <w:r>
        <w:rPr>
          <w:rFonts w:hint="eastAsia" w:ascii="华文仿宋" w:hAnsi="华文仿宋" w:eastAsia="华文仿宋" w:cs="华文仿宋"/>
          <w:sz w:val="32"/>
          <w:szCs w:val="32"/>
        </w:rPr>
        <w:t>在商贸集市、批发市场、车站码头、旅游景区等场所欺行霸市、强买强卖、收保护费的市霸、行霸等黑恶势力；</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7.</w:t>
      </w:r>
      <w:r>
        <w:rPr>
          <w:rFonts w:hint="eastAsia" w:ascii="华文仿宋" w:hAnsi="华文仿宋" w:eastAsia="华文仿宋" w:cs="华文仿宋"/>
          <w:sz w:val="32"/>
          <w:szCs w:val="32"/>
        </w:rPr>
        <w:t>操纵、经营“黄赌毒”等违法犯罪活动的黑恶势力；</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非法高利放贷、暴力讨债的黑恶势力；</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9.</w:t>
      </w:r>
      <w:r>
        <w:rPr>
          <w:rFonts w:hint="eastAsia" w:ascii="华文仿宋" w:hAnsi="华文仿宋" w:eastAsia="华文仿宋" w:cs="华文仿宋"/>
          <w:sz w:val="32"/>
          <w:szCs w:val="32"/>
        </w:rPr>
        <w:t>插手民间纠纷，充当“地下执法队”的黑恶势力；</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10.</w:t>
      </w:r>
      <w:r>
        <w:rPr>
          <w:rFonts w:hint="eastAsia" w:ascii="华文仿宋" w:hAnsi="华文仿宋" w:eastAsia="华文仿宋" w:cs="华文仿宋"/>
          <w:sz w:val="32"/>
          <w:szCs w:val="32"/>
        </w:rPr>
        <w:t>组织或雇佣网络“水军”在网上威胁、恐吓、侮辱、诽谤、滋扰的黑恶势力；</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11.</w:t>
      </w:r>
      <w:r>
        <w:rPr>
          <w:rFonts w:hint="eastAsia" w:ascii="华文仿宋" w:hAnsi="华文仿宋" w:eastAsia="华文仿宋" w:cs="华文仿宋"/>
          <w:sz w:val="32"/>
          <w:szCs w:val="32"/>
        </w:rPr>
        <w:t>境外黑社会入境发展渗透以及跨国跨境的黑恶势力；</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12.</w:t>
      </w:r>
      <w:r>
        <w:rPr>
          <w:rFonts w:hint="eastAsia" w:ascii="华文仿宋" w:hAnsi="华文仿宋" w:eastAsia="华文仿宋" w:cs="华文仿宋"/>
          <w:sz w:val="32"/>
          <w:szCs w:val="32"/>
        </w:rPr>
        <w:t>同时 ，坚决深挖黑恶势力“保护伞”。</w:t>
      </w:r>
    </w:p>
    <w:p>
      <w:pPr>
        <w:ind w:firstLine="641" w:firstLineChars="200"/>
        <w:rPr>
          <w:rFonts w:hint="eastAsia" w:ascii="华文仿宋" w:hAnsi="华文仿宋" w:eastAsia="华文仿宋" w:cs="华文仿宋"/>
          <w:sz w:val="32"/>
          <w:szCs w:val="32"/>
        </w:rPr>
      </w:pPr>
      <w:r>
        <w:rPr>
          <w:rFonts w:hint="eastAsia" w:ascii="华文楷体" w:hAnsi="华文楷体" w:eastAsia="华文楷体" w:cs="华文楷体"/>
          <w:b/>
          <w:bCs/>
          <w:sz w:val="32"/>
          <w:szCs w:val="32"/>
          <w:lang w:eastAsia="zh-CN"/>
        </w:rPr>
        <w:t>（八）、什么样的组织是黑社会性质的组织？</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黑社会性质的组织有四个方面的特征：①形成较稳定的犯罪组织，人数较多，有明确的组织者、领导者，骨干成员基本固定；②有组织地通过违法犯罪活动或者其他手段获取经济利益，具有一定的经济实力，以支持该组织的活动；③以暴力、威胁或者其他手段，有组织地多次进行违法犯罪活动，为非作恶，欺压、残害群众；④通过实施违法犯罪活动，或者利用国家工作人员的包庇或者纵容，称霸一方，在一定区域或者行业内，形成非法控制或者重大影响，严重破坏经济、社会生活秩序。</w:t>
      </w:r>
    </w:p>
    <w:p>
      <w:pPr>
        <w:ind w:firstLine="641" w:firstLineChars="200"/>
        <w:rPr>
          <w:rFonts w:hint="eastAsia" w:ascii="华文楷体" w:hAnsi="华文楷体" w:eastAsia="华文楷体" w:cs="华文楷体"/>
          <w:b/>
          <w:bCs/>
          <w:sz w:val="32"/>
          <w:szCs w:val="32"/>
          <w:lang w:eastAsia="zh-CN"/>
        </w:rPr>
      </w:pPr>
      <w:r>
        <w:rPr>
          <w:rFonts w:hint="eastAsia" w:ascii="华文楷体" w:hAnsi="华文楷体" w:eastAsia="华文楷体" w:cs="华文楷体"/>
          <w:b/>
          <w:bCs/>
          <w:sz w:val="32"/>
          <w:szCs w:val="32"/>
          <w:lang w:eastAsia="zh-CN"/>
        </w:rPr>
        <w:t>（九）、什么是“恶势力”组织？</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刑法》这样解释：经常纠集在一起，以暴力、威胁或者其他手段，在一定区域或者行业内多次实施违法犯罪活动，为非作恶，欺压百姓，扰乱经济、社会生活秩序，造成较为恶劣的社会影响，但尚未形成黑社会性质组织的违法犯罪组织。恶势力一般为三人以上，纠集者相对固定，违法犯罪活动主要为强迫交易、故意伤害、非法拘禁、敲诈勒索、故意毁坏财物、聚众斗殴、寻衅滋事等，同时还可能伴随实施开设赌场、组织卖淫、强迫卖淫、贩卖毒品、运输毒品、制造毒品、抢劫、抢夺、聚众扰乱社会秩序、聚众扰乱公共场所秩序、交通秩序以及聚众“打砸抢”等。</w:t>
      </w:r>
    </w:p>
    <w:p>
      <w:pPr>
        <w:ind w:firstLine="641" w:firstLineChars="200"/>
        <w:rPr>
          <w:rFonts w:hint="eastAsia" w:ascii="华文仿宋" w:hAnsi="华文仿宋" w:eastAsia="华文仿宋" w:cs="华文仿宋"/>
          <w:sz w:val="32"/>
          <w:szCs w:val="32"/>
        </w:rPr>
      </w:pPr>
      <w:r>
        <w:rPr>
          <w:rFonts w:hint="eastAsia" w:ascii="华文楷体" w:hAnsi="华文楷体" w:eastAsia="华文楷体" w:cs="华文楷体"/>
          <w:b/>
          <w:bCs/>
          <w:sz w:val="32"/>
          <w:szCs w:val="32"/>
          <w:lang w:eastAsia="zh-CN"/>
        </w:rPr>
        <w:t>（十）、扫黑除恶“三大仗”？</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打好扫黑除恶主动仗、攻坚仗、整体仗</w:t>
      </w:r>
    </w:p>
    <w:p>
      <w:pPr>
        <w:ind w:firstLine="641" w:firstLineChars="200"/>
        <w:rPr>
          <w:rFonts w:hint="eastAsia" w:ascii="华文楷体" w:hAnsi="华文楷体" w:eastAsia="华文楷体" w:cs="华文楷体"/>
          <w:b/>
          <w:bCs/>
          <w:sz w:val="32"/>
          <w:szCs w:val="32"/>
          <w:lang w:eastAsia="zh-CN"/>
        </w:rPr>
      </w:pPr>
      <w:r>
        <w:rPr>
          <w:rFonts w:hint="eastAsia" w:ascii="华文楷体" w:hAnsi="华文楷体" w:eastAsia="华文楷体" w:cs="华文楷体"/>
          <w:b/>
          <w:bCs/>
          <w:sz w:val="32"/>
          <w:szCs w:val="32"/>
          <w:lang w:eastAsia="zh-CN"/>
        </w:rPr>
        <w:t>（十一）、中央督导检查做到“六个突出”</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val="en-US" w:eastAsia="zh-CN"/>
        </w:rPr>
        <w:t>1.</w:t>
      </w:r>
      <w:r>
        <w:rPr>
          <w:rFonts w:hint="eastAsia" w:ascii="华文仿宋" w:hAnsi="华文仿宋" w:eastAsia="华文仿宋" w:cs="华文仿宋"/>
          <w:b/>
          <w:bCs/>
          <w:sz w:val="32"/>
          <w:szCs w:val="32"/>
        </w:rPr>
        <w:t>突出政治督导。</w:t>
      </w:r>
      <w:r>
        <w:rPr>
          <w:rFonts w:hint="eastAsia" w:ascii="华文仿宋" w:hAnsi="华文仿宋" w:eastAsia="华文仿宋" w:cs="华文仿宋"/>
          <w:sz w:val="32"/>
          <w:szCs w:val="32"/>
        </w:rPr>
        <w:t>重点督导各级党委、政府贯彻习近平总书记重要指示的情况，查一查是否及时传达学习贯彻中央决策部署，将专项斗争作为一项重大政治任务来把握和推进；是否敢于动真碰硬，为政法机关和有关部门依法履职撑腰打气；是否广泛发动群众，在全社会形成扫黑除恶的浓厚氛围。</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val="en-US" w:eastAsia="zh-CN"/>
        </w:rPr>
        <w:t>2.突出依法打击。</w:t>
      </w:r>
      <w:r>
        <w:rPr>
          <w:rFonts w:hint="eastAsia" w:ascii="华文仿宋" w:hAnsi="华文仿宋" w:eastAsia="华文仿宋" w:cs="华文仿宋"/>
          <w:sz w:val="32"/>
          <w:szCs w:val="32"/>
        </w:rPr>
        <w:t>重点督导专项斗争在法治轨道上运行情况，查一查涉黑涉恶案件办理在事实证据、法律适用上是否站得住脚，对法律政策界限的把握是否准确。</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val="en-US" w:eastAsia="zh-CN"/>
        </w:rPr>
        <w:t>3.突出深挖彻查。</w:t>
      </w:r>
      <w:r>
        <w:rPr>
          <w:rFonts w:hint="eastAsia" w:ascii="华文仿宋" w:hAnsi="华文仿宋" w:eastAsia="华文仿宋" w:cs="华文仿宋"/>
          <w:sz w:val="32"/>
          <w:szCs w:val="32"/>
        </w:rPr>
        <w:t>重点督导扫黑除恶与反腐败斗争和基层“拍蝇”结合情况，查一查是否做到侦办涉黑涉恶案件与查处“保护伞”同步进行，是否完善政法机关和纪检监察机关线索快速移送、反馈机制，对涉嫌腐败的涉黑涉恶案件深挖彻查。</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val="en-US" w:eastAsia="zh-CN"/>
        </w:rPr>
        <w:t>4.突出综合治理。</w:t>
      </w:r>
      <w:r>
        <w:rPr>
          <w:rFonts w:hint="eastAsia" w:ascii="华文仿宋" w:hAnsi="华文仿宋" w:eastAsia="华文仿宋" w:cs="华文仿宋"/>
          <w:sz w:val="32"/>
          <w:szCs w:val="32"/>
        </w:rPr>
        <w:t>重点督导各部门齐抓共管情况，查一查是否把综合治理、源头治理放在重要位置来抓，有无存在“边打击、边滋生”问题；是否有效开展重点行业日常监管、重点地区排查整治、重点人群动态管控，及时发现堵塞管理漏洞。</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val="en-US" w:eastAsia="zh-CN"/>
        </w:rPr>
        <w:t>5.突出基层组织。</w:t>
      </w:r>
      <w:r>
        <w:rPr>
          <w:rFonts w:hint="eastAsia" w:ascii="华文仿宋" w:hAnsi="华文仿宋" w:eastAsia="华文仿宋" w:cs="华文仿宋"/>
          <w:sz w:val="32"/>
          <w:szCs w:val="32"/>
        </w:rPr>
        <w:t>重点督导整顿软弱涣散基层党组织情况，查一查是否切实加强基层党组织建设，是否严格规范村“两委”换届选举，是否积极构建基层社会治理体系。</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val="en-US" w:eastAsia="zh-CN"/>
        </w:rPr>
        <w:t>6.突出组织领导。</w:t>
      </w:r>
      <w:r>
        <w:rPr>
          <w:rFonts w:hint="eastAsia" w:ascii="华文仿宋" w:hAnsi="华文仿宋" w:eastAsia="华文仿宋" w:cs="华文仿宋"/>
          <w:sz w:val="32"/>
          <w:szCs w:val="32"/>
        </w:rPr>
        <w:t>重点督导各级专项斗争领导小组及其办公室发挥职能作用情况，查一查统筹协调职能是否有效发挥，典型推广、考核奖惩、责任追究等工作机制是否建立落实。</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二、具体要求</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val="en-US" w:eastAsia="zh-CN"/>
        </w:rPr>
        <w:t>1.统一思想，提高认识。</w:t>
      </w:r>
      <w:r>
        <w:rPr>
          <w:rFonts w:hint="eastAsia" w:ascii="华文仿宋" w:hAnsi="华文仿宋" w:eastAsia="华文仿宋" w:cs="华文仿宋"/>
          <w:sz w:val="32"/>
          <w:szCs w:val="32"/>
        </w:rPr>
        <w:t>要迅速将思想统一到党中央、国务院的决策部署上来，把扫黑除恶专项斗争作为重大政治任务完成好，党员</w:t>
      </w:r>
      <w:r>
        <w:rPr>
          <w:rFonts w:hint="eastAsia" w:ascii="华文仿宋" w:hAnsi="华文仿宋" w:eastAsia="华文仿宋" w:cs="华文仿宋"/>
          <w:sz w:val="32"/>
          <w:szCs w:val="32"/>
          <w:lang w:val="en-US" w:eastAsia="zh-CN"/>
        </w:rPr>
        <w:t>教师</w:t>
      </w:r>
      <w:r>
        <w:rPr>
          <w:rFonts w:hint="eastAsia" w:ascii="华文仿宋" w:hAnsi="华文仿宋" w:eastAsia="华文仿宋" w:cs="华文仿宋"/>
          <w:sz w:val="32"/>
          <w:szCs w:val="32"/>
        </w:rPr>
        <w:t>要带头担负起扫黑除恶的政治责任，</w:t>
      </w:r>
      <w:r>
        <w:rPr>
          <w:rFonts w:hint="eastAsia" w:ascii="华文仿宋" w:hAnsi="华文仿宋" w:eastAsia="华文仿宋" w:cs="华文仿宋"/>
          <w:sz w:val="32"/>
          <w:szCs w:val="32"/>
          <w:lang w:val="en-US" w:eastAsia="zh-CN"/>
        </w:rPr>
        <w:t>班子成员要</w:t>
      </w:r>
      <w:r>
        <w:rPr>
          <w:rFonts w:hint="eastAsia" w:ascii="华文仿宋" w:hAnsi="华文仿宋" w:eastAsia="华文仿宋" w:cs="华文仿宋"/>
          <w:sz w:val="32"/>
          <w:szCs w:val="32"/>
        </w:rPr>
        <w:t>明确学校主要负责人是扫黑除恶专项斗争第一责任人，把扫黑除恶专项斗争作为加强基层党组织建设和维护学校安全稳定的重要举措抓紧抓实。</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val="en-US" w:eastAsia="zh-CN"/>
        </w:rPr>
        <w:t>2.广泛宣传、营造氛围。</w:t>
      </w:r>
      <w:r>
        <w:rPr>
          <w:rFonts w:hint="eastAsia" w:ascii="华文仿宋" w:hAnsi="华文仿宋" w:eastAsia="华文仿宋" w:cs="华文仿宋"/>
          <w:sz w:val="32"/>
          <w:szCs w:val="32"/>
        </w:rPr>
        <w:t>通过宣传标语、黑板报、征文比赛、</w:t>
      </w:r>
      <w:r>
        <w:rPr>
          <w:rFonts w:hint="eastAsia" w:ascii="华文仿宋" w:hAnsi="华文仿宋" w:eastAsia="华文仿宋" w:cs="华文仿宋"/>
          <w:sz w:val="32"/>
          <w:szCs w:val="32"/>
          <w:lang w:val="en-US" w:eastAsia="zh-CN"/>
        </w:rPr>
        <w:t>QQ（微信）群</w:t>
      </w:r>
      <w:r>
        <w:rPr>
          <w:rFonts w:hint="eastAsia" w:ascii="华文仿宋" w:hAnsi="华文仿宋" w:eastAsia="华文仿宋" w:cs="华文仿宋"/>
          <w:sz w:val="32"/>
          <w:szCs w:val="32"/>
        </w:rPr>
        <w:t>等形式加大对扫黑除恶专项整治行动的宣传力度，积极营造开展扫黑除恶专项斗争的良好氛围，进一步加强法制宣传教育，增强师生法制观念，防止师生被黑恶势力教唆利用。</w:t>
      </w:r>
    </w:p>
    <w:p>
      <w:pPr>
        <w:ind w:firstLine="641" w:firstLineChars="200"/>
        <w:rPr>
          <w:rFonts w:hint="eastAsia" w:ascii="华文仿宋" w:hAnsi="华文仿宋" w:eastAsia="华文仿宋" w:cs="华文仿宋"/>
          <w:sz w:val="32"/>
          <w:szCs w:val="32"/>
        </w:rPr>
      </w:pPr>
      <w:r>
        <w:rPr>
          <w:rFonts w:hint="eastAsia" w:ascii="华文仿宋" w:hAnsi="华文仿宋" w:eastAsia="华文仿宋" w:cs="华文仿宋"/>
          <w:b/>
          <w:bCs/>
          <w:sz w:val="32"/>
          <w:szCs w:val="32"/>
          <w:lang w:val="en-US" w:eastAsia="zh-CN"/>
        </w:rPr>
        <w:t>3.强化摸排，积极举报。</w:t>
      </w:r>
      <w:r>
        <w:rPr>
          <w:rFonts w:hint="eastAsia" w:ascii="华文仿宋" w:hAnsi="华文仿宋" w:eastAsia="华文仿宋" w:cs="华文仿宋"/>
          <w:sz w:val="32"/>
          <w:szCs w:val="32"/>
          <w:lang w:val="en-US" w:eastAsia="zh-CN"/>
        </w:rPr>
        <w:t>要</w:t>
      </w:r>
      <w:r>
        <w:rPr>
          <w:rFonts w:hint="eastAsia" w:ascii="华文仿宋" w:hAnsi="华文仿宋" w:eastAsia="华文仿宋" w:cs="华文仿宋"/>
          <w:sz w:val="32"/>
          <w:szCs w:val="32"/>
        </w:rPr>
        <w:t>充分调动广大师生参与斗争的积极性，发动师生通过电话、举报信箱、网上举报平台、等多种方式积极向有关部门举报黑恶势力犯罪线索。</w:t>
      </w:r>
    </w:p>
    <w:p>
      <w:pPr>
        <w:numPr>
          <w:ilvl w:val="0"/>
          <w:numId w:val="0"/>
        </w:numPr>
        <w:ind w:firstLine="641" w:firstLineChars="200"/>
        <w:rPr>
          <w:rFonts w:hint="default" w:ascii="华文仿宋" w:hAnsi="华文仿宋" w:eastAsia="华文仿宋" w:cs="华文仿宋"/>
          <w:sz w:val="32"/>
          <w:szCs w:val="32"/>
          <w:lang w:val="en-US" w:eastAsia="zh-CN"/>
        </w:rPr>
      </w:pPr>
      <w:r>
        <w:rPr>
          <w:rFonts w:hint="eastAsia" w:ascii="华文仿宋" w:hAnsi="华文仿宋" w:eastAsia="华文仿宋" w:cs="华文仿宋"/>
          <w:b/>
          <w:bCs/>
          <w:sz w:val="32"/>
          <w:szCs w:val="32"/>
          <w:lang w:val="en-US" w:eastAsia="zh-CN"/>
        </w:rPr>
        <w:t>4.家校联动，形成合力。</w:t>
      </w:r>
      <w:r>
        <w:rPr>
          <w:rFonts w:hint="eastAsia" w:ascii="华文仿宋" w:hAnsi="华文仿宋" w:eastAsia="华文仿宋" w:cs="华文仿宋"/>
          <w:sz w:val="32"/>
          <w:szCs w:val="32"/>
          <w:lang w:val="en-US" w:eastAsia="zh-CN"/>
        </w:rPr>
        <w:t>要充分发挥家庭及社会主战场作用，积极引导家长、学生远离黑恶势力，做合格守法公民。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82B1E"/>
    <w:rsid w:val="2BB82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2019-03-08T07:04:00Z</dcterms:created>
  <dc:creator>admin</dc:creator>
  <cp:lastModifiedBy>admin</cp:lastModifiedBy>
  <dcterms:modified xsi:type="dcterms:W3CDTF">2019-03-08T07:06:57Z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