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650" w:firstLineChars="600"/>
        <w:rPr>
          <w:rFonts w:ascii="方正粗黑宋简体" w:hAnsi="方正粗黑宋简体" w:eastAsia="方正粗黑宋简体"/>
          <w:b/>
          <w:sz w:val="44"/>
          <w:szCs w:val="44"/>
        </w:rPr>
      </w:pPr>
      <w:r>
        <w:rPr>
          <w:rFonts w:hint="eastAsia" w:ascii="方正粗黑宋简体" w:hAnsi="方正粗黑宋简体" w:eastAsia="方正粗黑宋简体"/>
          <w:b/>
          <w:sz w:val="44"/>
          <w:szCs w:val="44"/>
        </w:rPr>
        <w:t>青铜峡市第五中学</w:t>
      </w:r>
    </w:p>
    <w:p>
      <w:pPr>
        <w:spacing w:line="520" w:lineRule="exact"/>
        <w:ind w:firstLine="663" w:firstLineChars="150"/>
        <w:rPr>
          <w:rFonts w:ascii="方正粗黑宋简体" w:hAnsi="方正粗黑宋简体" w:eastAsia="方正粗黑宋简体"/>
          <w:b/>
          <w:sz w:val="44"/>
          <w:szCs w:val="44"/>
        </w:rPr>
      </w:pPr>
      <w:r>
        <w:rPr>
          <w:rFonts w:hint="eastAsia" w:ascii="方正粗黑宋简体" w:hAnsi="方正粗黑宋简体" w:eastAsia="方正粗黑宋简体"/>
          <w:b/>
          <w:sz w:val="44"/>
          <w:szCs w:val="44"/>
        </w:rPr>
        <w:t>召开教育教学工作暨党风廉政建设会议</w:t>
      </w:r>
    </w:p>
    <w:p>
      <w:pPr>
        <w:spacing w:line="40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月20日上午，市五中召开新学期教育教学工作暨党风廉政建设会议，全校教职工参加。会议传达了教育系统2022年春季开学工作会议精神，传达学习了教育部教育司2022年教育工作要点，对学校师德师风警示教育和疫情防控工作进行了安排部署，对新学期教学教研工作及教师培训工作进行了安排。会议还与全体教师签订了《市五中教师师德师风 党风廉政建设和安全工作承诺书》。</w:t>
      </w:r>
    </w:p>
    <w:p>
      <w:pPr>
        <w:spacing w:line="400" w:lineRule="exact"/>
        <w:ind w:firstLine="800" w:firstLineChars="25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27305</wp:posOffset>
            </wp:positionV>
            <wp:extent cx="5684520" cy="2758440"/>
            <wp:effectExtent l="0" t="0" r="0" b="3810"/>
            <wp:wrapNone/>
            <wp:docPr id="1" name="图片 1" descr="C:\Users\Administrator\Desktop\齐唱过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齐唱过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2891" w:firstLineChars="1200"/>
        <w:rPr>
          <w:rFonts w:asciiTheme="minorEastAsia" w:hAnsiTheme="minorEastAsia"/>
          <w:b/>
          <w:sz w:val="24"/>
          <w:szCs w:val="24"/>
        </w:rPr>
      </w:pPr>
    </w:p>
    <w:p>
      <w:pPr>
        <w:ind w:firstLine="3253" w:firstLineChars="135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全体起立 奏唱国歌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47625</wp:posOffset>
            </wp:positionV>
            <wp:extent cx="5684520" cy="2880360"/>
            <wp:effectExtent l="0" t="0" r="0" b="0"/>
            <wp:wrapNone/>
            <wp:docPr id="2" name="图片 2" descr="C:\Users\Administrator\Desktop\秦玮传达会议精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秦玮传达会议精神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1440" w:firstLineChars="450"/>
        <w:rPr>
          <w:rFonts w:asciiTheme="minorEastAsia" w:hAnsiTheme="minorEastAsia"/>
          <w:sz w:val="32"/>
          <w:szCs w:val="32"/>
        </w:rPr>
      </w:pPr>
    </w:p>
    <w:p>
      <w:pPr>
        <w:ind w:firstLine="1084" w:firstLineChars="450"/>
        <w:rPr>
          <w:rFonts w:asciiTheme="minorEastAsia" w:hAnsiTheme="minorEastAsia"/>
          <w:b/>
          <w:sz w:val="24"/>
          <w:szCs w:val="24"/>
        </w:rPr>
      </w:pPr>
    </w:p>
    <w:p>
      <w:pPr>
        <w:ind w:firstLine="2409" w:firstLineChars="100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秦书记对全体教师进行师德师风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警示</w:t>
      </w:r>
      <w:r>
        <w:rPr>
          <w:rFonts w:hint="eastAsia" w:asciiTheme="minorEastAsia" w:hAnsiTheme="minorEastAsia"/>
          <w:b/>
          <w:sz w:val="24"/>
          <w:szCs w:val="24"/>
        </w:rPr>
        <w:t>教育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9525</wp:posOffset>
            </wp:positionV>
            <wp:extent cx="2842260" cy="2278380"/>
            <wp:effectExtent l="0" t="0" r="0" b="7620"/>
            <wp:wrapNone/>
            <wp:docPr id="4" name="图片 4" descr="C:\Users\Administrator\Desktop\魏永刚安排德育工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魏永刚安排德育工作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9525</wp:posOffset>
            </wp:positionV>
            <wp:extent cx="2804160" cy="2278380"/>
            <wp:effectExtent l="0" t="0" r="0" b="7620"/>
            <wp:wrapNone/>
            <wp:docPr id="3" name="图片 3" descr="C:\Users\Administrator\Desktop\周永福安排教学工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周永福安排教学工作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spacing w:line="400" w:lineRule="exact"/>
        <w:ind w:firstLine="800" w:firstLineChars="250"/>
        <w:rPr>
          <w:rFonts w:asciiTheme="minorEastAsia" w:hAnsiTheme="minorEastAsia"/>
          <w:sz w:val="32"/>
          <w:szCs w:val="32"/>
        </w:rPr>
      </w:pPr>
    </w:p>
    <w:p>
      <w:pPr>
        <w:spacing w:line="400" w:lineRule="exact"/>
        <w:ind w:firstLine="800" w:firstLineChars="250"/>
        <w:rPr>
          <w:rFonts w:asciiTheme="minorEastAsia" w:hAnsiTheme="minorEastAsia"/>
          <w:sz w:val="32"/>
          <w:szCs w:val="32"/>
        </w:rPr>
      </w:pPr>
    </w:p>
    <w:p>
      <w:pPr>
        <w:spacing w:line="400" w:lineRule="exact"/>
        <w:ind w:firstLine="602" w:firstLineChars="250"/>
        <w:rPr>
          <w:rFonts w:asciiTheme="minorEastAsia" w:hAnsiTheme="minorEastAsia"/>
          <w:b/>
          <w:sz w:val="24"/>
          <w:szCs w:val="24"/>
        </w:rPr>
      </w:pPr>
    </w:p>
    <w:p>
      <w:pPr>
        <w:spacing w:line="400" w:lineRule="exact"/>
        <w:ind w:firstLine="602" w:firstLineChars="25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魏文刚副校长安排德育工作           周永福主任安排教学工作</w:t>
      </w:r>
    </w:p>
    <w:p>
      <w:pPr>
        <w:spacing w:line="4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校长李培虎对2021年学校工作进行了总结，他强调说：“我们教师肩负着培养下一代的光荣使命，责任重大。一定要把党的教育方针和上级会议精神学在前、学到位，努力培养‘三观’正确的社会新人。”学校教科研室主任周永福安排工作时强调：“‘习近平新时代中国特色社会主义思想进教材进课堂进师生头脑工作’‘五项管理工作’‘双减工作’‘互联网+教育信息化2.0工程’是今年新学期要重点抓好的工作，全体教师要在这方面多学习，勤钻研，在课堂教学中落实到位。”教师马兰说：“今天的会议时间虽然很长，但安排得紧凑，信息量很大，不知不觉一上午就过去了。我们从今天的会议中学到了不少新东西。”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52705</wp:posOffset>
            </wp:positionV>
            <wp:extent cx="5722620" cy="3055620"/>
            <wp:effectExtent l="0" t="0" r="0" b="0"/>
            <wp:wrapNone/>
            <wp:docPr id="5" name="图片 5" descr="C:\Users\Administrator\Desktop\李培虎总结工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李培虎总结工作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614" cy="30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1928" w:firstLineChars="8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李培虎校长对2021年学校工作进行了全面总结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2D"/>
    <w:rsid w:val="0002575B"/>
    <w:rsid w:val="00193BBC"/>
    <w:rsid w:val="001C7426"/>
    <w:rsid w:val="002770FF"/>
    <w:rsid w:val="00592CD6"/>
    <w:rsid w:val="00652F84"/>
    <w:rsid w:val="006711B2"/>
    <w:rsid w:val="0084587C"/>
    <w:rsid w:val="00A13DD1"/>
    <w:rsid w:val="00B30B46"/>
    <w:rsid w:val="00B6293A"/>
    <w:rsid w:val="00C52320"/>
    <w:rsid w:val="00CF32B2"/>
    <w:rsid w:val="00D24177"/>
    <w:rsid w:val="00DA4299"/>
    <w:rsid w:val="00DC019E"/>
    <w:rsid w:val="00E250EE"/>
    <w:rsid w:val="00E73260"/>
    <w:rsid w:val="00E9017E"/>
    <w:rsid w:val="00EC1265"/>
    <w:rsid w:val="00F178E2"/>
    <w:rsid w:val="00F42F8F"/>
    <w:rsid w:val="00F51F2D"/>
    <w:rsid w:val="00FE0D59"/>
    <w:rsid w:val="00FF0406"/>
    <w:rsid w:val="731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533</Words>
  <Characters>548</Characters>
  <Lines>4</Lines>
  <Paragraphs>1</Paragraphs>
  <TotalTime>141</TotalTime>
  <ScaleCrop>false</ScaleCrop>
  <LinksUpToDate>false</LinksUpToDate>
  <CharactersWithSpaces>561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2022-02-20T06:41:00Z</dcterms:created>
  <dc:creator>User</dc:creator>
  <cp:lastModifiedBy>admin</cp:lastModifiedBy>
  <dcterms:modified xsi:type="dcterms:W3CDTF">2022-03-10T06:57:04Z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52A5B0CBCAD54CD088A63BA1CA2C5D3F</vt:lpwstr>
  </property>
</Properties>
</file>