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44"/>
          <w:szCs w:val="44"/>
        </w:rPr>
      </w:pPr>
      <w:r>
        <w:rPr>
          <w:rFonts w:ascii="宋体" w:hAnsi="宋体" w:hint="eastAsia"/>
          <w:b/>
          <w:bCs/>
          <w:sz w:val="44"/>
          <w:szCs w:val="44"/>
        </w:rPr>
        <w:t>青铜峡市第二小学线上教学</w:t>
      </w:r>
    </w:p>
    <w:p>
      <w:pPr>
        <w:pStyle w:val="style0"/>
        <w:jc w:val="center"/>
        <w:rPr>
          <w:b/>
          <w:sz w:val="36"/>
        </w:rPr>
      </w:pPr>
      <w:r>
        <w:rPr>
          <w:rFonts w:hint="eastAsia"/>
          <w:b/>
          <w:sz w:val="36"/>
        </w:rPr>
        <w:t xml:space="preserve"> </w:t>
      </w:r>
      <w:r>
        <w:rPr>
          <w:rFonts w:hint="eastAsia"/>
          <w:b/>
          <w:sz w:val="36"/>
        </w:rPr>
        <w:t>“和你在一起”校本教研第</w:t>
      </w:r>
      <w:r>
        <w:rPr>
          <w:rFonts w:hint="eastAsia"/>
          <w:b/>
          <w:sz w:val="36"/>
        </w:rPr>
        <w:t>三</w:t>
      </w:r>
      <w:r>
        <w:rPr>
          <w:rFonts w:hint="eastAsia"/>
          <w:b/>
          <w:sz w:val="36"/>
        </w:rPr>
        <w:t>次大讨论活动</w:t>
      </w:r>
      <w:r>
        <w:rPr>
          <w:rFonts w:hint="eastAsia"/>
          <w:b/>
          <w:sz w:val="36"/>
        </w:rPr>
        <w:t>发言稿</w:t>
      </w:r>
    </w:p>
    <w:tbl>
      <w:tblPr>
        <w:tblStyle w:val="style154"/>
        <w:tblW w:w="9905" w:type="dxa"/>
        <w:tblLook w:val="04A0" w:firstRow="1" w:lastRow="0" w:firstColumn="1" w:lastColumn="0" w:noHBand="0" w:noVBand="1"/>
      </w:tblPr>
      <w:tblGrid>
        <w:gridCol w:w="1694"/>
        <w:gridCol w:w="1622"/>
        <w:gridCol w:w="1695"/>
        <w:gridCol w:w="1695"/>
        <w:gridCol w:w="1601"/>
        <w:gridCol w:w="1601"/>
      </w:tblGrid>
      <w:tr>
        <w:trPr>
          <w:trHeight w:val="729" w:hRule="atLeast"/>
        </w:trPr>
        <w:tc>
          <w:tcPr>
            <w:tcW w:w="1697" w:type="dxa"/>
            <w:tcBorders/>
            <w:vAlign w:val="center"/>
          </w:tcPr>
          <w:p>
            <w:pPr>
              <w:pStyle w:val="style0"/>
              <w:jc w:val="center"/>
              <w:rPr>
                <w:sz w:val="28"/>
              </w:rPr>
            </w:pPr>
            <w:r>
              <w:rPr>
                <w:rFonts w:hint="eastAsia"/>
                <w:sz w:val="28"/>
              </w:rPr>
              <w:t>研讨主题</w:t>
            </w:r>
          </w:p>
        </w:tc>
        <w:tc>
          <w:tcPr>
            <w:tcW w:w="8208" w:type="dxa"/>
            <w:gridSpan w:val="5"/>
            <w:tcBorders/>
            <w:vAlign w:val="center"/>
          </w:tcPr>
          <w:p>
            <w:pPr>
              <w:pStyle w:val="style0"/>
              <w:spacing w:lineRule="exact" w:line="440"/>
              <w:ind w:firstLine="645"/>
              <w:textAlignment w:val="baseline"/>
              <w:rPr>
                <w:rFonts w:ascii="宋体" w:hAnsi="宋体"/>
                <w:sz w:val="28"/>
                <w:szCs w:val="28"/>
              </w:rPr>
            </w:pPr>
            <w:r>
              <w:rPr>
                <w:rFonts w:ascii="宋体" w:hAnsi="宋体" w:hint="eastAsia"/>
                <w:sz w:val="28"/>
                <w:szCs w:val="28"/>
                <w:lang w:eastAsia="zh-CN"/>
              </w:rPr>
              <w:t>年级组如何组织关于线上教学的教研活动</w:t>
            </w:r>
          </w:p>
        </w:tc>
      </w:tr>
      <w:tr>
        <w:tblPrEx/>
        <w:trPr>
          <w:trHeight w:val="839" w:hRule="atLeast"/>
        </w:trPr>
        <w:tc>
          <w:tcPr>
            <w:tcW w:w="1697" w:type="dxa"/>
            <w:tcBorders/>
            <w:vAlign w:val="center"/>
          </w:tcPr>
          <w:p>
            <w:pPr>
              <w:pStyle w:val="style0"/>
              <w:jc w:val="center"/>
              <w:rPr>
                <w:sz w:val="28"/>
              </w:rPr>
            </w:pPr>
            <w:r>
              <w:rPr>
                <w:rFonts w:hint="eastAsia"/>
                <w:sz w:val="28"/>
              </w:rPr>
              <w:t>时间</w:t>
            </w:r>
          </w:p>
        </w:tc>
        <w:tc>
          <w:tcPr>
            <w:tcW w:w="1604" w:type="dxa"/>
            <w:tcBorders/>
            <w:vAlign w:val="center"/>
          </w:tcPr>
          <w:p>
            <w:pPr>
              <w:pStyle w:val="style0"/>
              <w:jc w:val="center"/>
              <w:rPr>
                <w:sz w:val="28"/>
              </w:rPr>
            </w:pPr>
            <w:r>
              <w:rPr>
                <w:rFonts w:hint="eastAsia"/>
                <w:sz w:val="28"/>
              </w:rPr>
              <w:t>2021.11.</w:t>
            </w:r>
            <w:r>
              <w:rPr>
                <w:rFonts w:hint="eastAsia"/>
                <w:sz w:val="28"/>
              </w:rPr>
              <w:t>17</w:t>
            </w:r>
          </w:p>
        </w:tc>
        <w:tc>
          <w:tcPr>
            <w:tcW w:w="1698" w:type="dxa"/>
            <w:tcBorders/>
            <w:vAlign w:val="center"/>
          </w:tcPr>
          <w:p>
            <w:pPr>
              <w:pStyle w:val="style0"/>
              <w:jc w:val="center"/>
              <w:rPr>
                <w:sz w:val="28"/>
              </w:rPr>
            </w:pPr>
            <w:r>
              <w:rPr>
                <w:rFonts w:hint="eastAsia"/>
                <w:sz w:val="28"/>
              </w:rPr>
              <w:t>组别</w:t>
            </w:r>
          </w:p>
        </w:tc>
        <w:tc>
          <w:tcPr>
            <w:tcW w:w="1698" w:type="dxa"/>
            <w:tcBorders/>
            <w:vAlign w:val="center"/>
          </w:tcPr>
          <w:p>
            <w:pPr>
              <w:pStyle w:val="style0"/>
              <w:jc w:val="center"/>
              <w:rPr>
                <w:sz w:val="28"/>
              </w:rPr>
            </w:pPr>
            <w:r>
              <w:rPr>
                <w:rFonts w:hint="eastAsia"/>
                <w:sz w:val="28"/>
                <w:lang w:eastAsia="zh-CN"/>
              </w:rPr>
              <w:t>五</w:t>
            </w:r>
            <w:r>
              <w:rPr>
                <w:sz w:val="28"/>
              </w:rPr>
              <w:t>年级组</w:t>
            </w:r>
          </w:p>
        </w:tc>
        <w:tc>
          <w:tcPr>
            <w:tcW w:w="1604" w:type="dxa"/>
            <w:tcBorders/>
            <w:vAlign w:val="center"/>
          </w:tcPr>
          <w:p>
            <w:pPr>
              <w:pStyle w:val="style0"/>
              <w:jc w:val="center"/>
              <w:rPr>
                <w:sz w:val="28"/>
              </w:rPr>
            </w:pPr>
            <w:r>
              <w:rPr>
                <w:rFonts w:hint="eastAsia"/>
                <w:sz w:val="28"/>
              </w:rPr>
              <w:t>发言</w:t>
            </w:r>
            <w:r>
              <w:rPr>
                <w:rFonts w:hint="eastAsia"/>
                <w:sz w:val="28"/>
              </w:rPr>
              <w:t>人</w:t>
            </w:r>
          </w:p>
        </w:tc>
        <w:tc>
          <w:tcPr>
            <w:tcW w:w="1604" w:type="dxa"/>
            <w:tcBorders/>
            <w:vAlign w:val="center"/>
          </w:tcPr>
          <w:p>
            <w:pPr>
              <w:pStyle w:val="style0"/>
              <w:jc w:val="center"/>
              <w:rPr>
                <w:sz w:val="28"/>
              </w:rPr>
            </w:pPr>
            <w:r>
              <w:rPr>
                <w:rFonts w:hint="eastAsia"/>
                <w:sz w:val="28"/>
                <w:lang w:eastAsia="zh-CN"/>
              </w:rPr>
              <w:t>王玲燕</w:t>
            </w:r>
          </w:p>
        </w:tc>
      </w:tr>
      <w:tr>
        <w:tblPrEx/>
        <w:trPr>
          <w:trHeight w:val="639" w:hRule="atLeast"/>
        </w:trPr>
        <w:tc>
          <w:tcPr>
            <w:tcW w:w="9905" w:type="dxa"/>
            <w:gridSpan w:val="6"/>
            <w:tcBorders/>
            <w:vAlign w:val="center"/>
          </w:tcPr>
          <w:p>
            <w:pPr>
              <w:pStyle w:val="style0"/>
              <w:jc w:val="center"/>
              <w:rPr>
                <w:sz w:val="28"/>
              </w:rPr>
            </w:pPr>
            <w:r>
              <w:rPr>
                <w:rFonts w:hint="eastAsia"/>
                <w:sz w:val="28"/>
              </w:rPr>
              <w:t>内</w:t>
            </w:r>
            <w:r>
              <w:rPr>
                <w:rFonts w:hint="eastAsia"/>
                <w:sz w:val="28"/>
              </w:rPr>
              <w:t xml:space="preserve">   </w:t>
            </w:r>
            <w:r>
              <w:rPr>
                <w:rFonts w:hint="eastAsia"/>
                <w:sz w:val="28"/>
              </w:rPr>
              <w:t>容</w:t>
            </w:r>
          </w:p>
        </w:tc>
      </w:tr>
      <w:bookmarkStart w:id="0" w:name="_GoBack"/>
      <w:bookmarkEnd w:id="0"/>
      <w:tr>
        <w:tblPrEx/>
        <w:trPr>
          <w:trHeight w:val="10046" w:hRule="atLeast"/>
        </w:trPr>
        <w:tc>
          <w:tcPr>
            <w:tcW w:w="9905" w:type="dxa"/>
            <w:gridSpan w:val="6"/>
            <w:tcBorders/>
          </w:tcPr>
          <w:p>
            <w:pPr>
              <w:pStyle w:val="style0"/>
              <w:ind w:firstLineChars="200"/>
              <w:rPr>
                <w:rFonts w:hint="eastAsia"/>
                <w:sz w:val="28"/>
                <w:szCs w:val="28"/>
                <w:lang w:eastAsia="zh-CN"/>
              </w:rPr>
            </w:pPr>
            <w:r>
              <w:rPr>
                <w:rFonts w:hint="eastAsia"/>
                <w:sz w:val="28"/>
                <w:szCs w:val="28"/>
                <w:lang w:eastAsia="zh-CN"/>
              </w:rPr>
              <w:t>各位老师大家好：下面我来说说我们五年级组是如何组织关于线上教研活动的。为了提高学生参与线上学习的积极性和主动性，10月22日以来，我们五年级组通过微信群共同商讨“停课不停学”的方案，根据制定好的计划，精心备课，认真学习线上授课相关知识。</w:t>
            </w:r>
          </w:p>
          <w:p>
            <w:pPr>
              <w:pStyle w:val="style0"/>
              <w:rPr>
                <w:rFonts w:hint="eastAsia"/>
                <w:sz w:val="28"/>
                <w:szCs w:val="28"/>
                <w:lang w:eastAsia="zh-CN"/>
              </w:rPr>
            </w:pPr>
            <w:r>
              <w:rPr>
                <w:rFonts w:hint="default"/>
                <w:sz w:val="28"/>
                <w:szCs w:val="28"/>
                <w:lang w:val="en-US" w:eastAsia="zh-CN"/>
              </w:rPr>
              <w:t xml:space="preserve">    </w:t>
            </w:r>
            <w:r>
              <w:rPr>
                <w:rFonts w:hint="eastAsia"/>
                <w:sz w:val="28"/>
                <w:szCs w:val="28"/>
                <w:lang w:eastAsia="zh-CN"/>
              </w:rPr>
              <w:t xml:space="preserve">一、线上教学的前期准备   </w:t>
            </w:r>
          </w:p>
          <w:p>
            <w:pPr>
              <w:pStyle w:val="style0"/>
              <w:rPr>
                <w:rFonts w:hint="eastAsia"/>
                <w:sz w:val="28"/>
                <w:szCs w:val="28"/>
                <w:lang w:eastAsia="zh-CN"/>
              </w:rPr>
            </w:pPr>
            <w:r>
              <w:rPr>
                <w:rFonts w:hint="default"/>
                <w:sz w:val="28"/>
                <w:szCs w:val="28"/>
                <w:lang w:val="en-US" w:eastAsia="zh-CN"/>
              </w:rPr>
              <w:t xml:space="preserve">    </w:t>
            </w:r>
            <w:r>
              <w:rPr>
                <w:rFonts w:hint="eastAsia"/>
                <w:sz w:val="28"/>
                <w:szCs w:val="28"/>
                <w:lang w:eastAsia="zh-CN"/>
              </w:rPr>
              <w:t>10月22日下午我们就在办公室做了初步计划。何海燕、尚宗丽、吴静婷老师负责将后面教学内容的优练卡结合线上教学的特点进行大力度的修改。 王玲燕、张海霞负责收集、甄别各类微视频。</w:t>
            </w:r>
          </w:p>
          <w:p>
            <w:pPr>
              <w:pStyle w:val="style0"/>
              <w:ind w:firstLineChars="200"/>
              <w:rPr>
                <w:rFonts w:hint="eastAsia"/>
                <w:sz w:val="28"/>
                <w:szCs w:val="28"/>
                <w:lang w:eastAsia="zh-CN"/>
              </w:rPr>
            </w:pPr>
            <w:r>
              <w:rPr>
                <w:rFonts w:hint="eastAsia"/>
                <w:sz w:val="28"/>
                <w:szCs w:val="28"/>
                <w:lang w:eastAsia="zh-CN"/>
              </w:rPr>
              <w:t>二、线上教学的中期工作</w:t>
            </w:r>
          </w:p>
          <w:p>
            <w:pPr>
              <w:pStyle w:val="style0"/>
              <w:ind w:firstLineChars="200"/>
              <w:rPr>
                <w:rFonts w:hint="eastAsia"/>
                <w:sz w:val="28"/>
                <w:szCs w:val="28"/>
                <w:lang w:eastAsia="zh-CN"/>
              </w:rPr>
            </w:pPr>
            <w:r>
              <w:rPr>
                <w:rFonts w:hint="eastAsia"/>
                <w:sz w:val="28"/>
                <w:szCs w:val="28"/>
                <w:lang w:eastAsia="zh-CN"/>
              </w:rPr>
              <w:t>1、研究课堂教学。我们五年级组数学老师每天都提前一天在微信群中研讨第二天的教学内容：学什么，新课？还是复习？怎么上，从刚开始的推送国家课程，到后来的自己根据课件讲还是嫁接国家中小学教育资源平台上的视频课学？大家一起制定好每天的教学计划，通过宁教云或者微信群提前向学生发布学习内容，布置课前准备。每天教学结束之后，老师们仍然细心解答学生的疑问，关注每个孩子的学习状态。及时将线上教学的收获和疑惑反馈在群中，并在数学群中讨论中调整，让第二天的课堂更加完善。刚开始，我们几个老师们把精选的微课和录制的视频推荐给孩子，再针对重点知识进行在线辅导，保证全体孩子掌握知识。在孩子们观看直播的同时，五年级数学老师也认真听课做笔记，并且全天候为学生答疑解惑，最大限度减少疫情给教育教学带来的影响。后来通过我们自己不断地学习，我们也开始在自己新课但是作为数学课，线上教学总感觉会缺少以往课堂的“热闹”，没了课堂上的抢答声、争辩声、质疑声，我们也在想孩子们会不会只是被动地接受知识，而忽略了对问题的深度思考。为此，我们几个数学老师通过讨论，尽可能去研究最利于学生线上学习的教学模式比如在课堂上插入随堂练习，既可以检验当堂的听课效果，也可以督促学生更加投入课堂，这样有问有答的一个过程，也能在一定程度上调动学生的积极性。 我们会在在提前备课的基础上，课后对学生当日的课堂表现、作业完成情况及打卡率进行点评，实行鼓励性的评语增强学生的学习主动性，并在班级内晒一些优秀作业、精彩评论，更好地激励学生。每天与学生语音、视频连线，每次2—3名学生，了解学生在家中的学习情况，帮助他们答疑解惑。课后，老师们及时对学生的作业完成情况、改错情况进行追踪，对个别学困生进行专项指导。设计作业时，确保既符合“双减”要求，又充分发挥学生的主观能动性，进行自主学习与巩固。作业的形式也多样化（读一读，背一背，算一算），确保巩固当天所学知识，除了学习之友，课本上的题，我们也会自己找一些具有代表性的题，相互分享。</w:t>
            </w:r>
          </w:p>
          <w:p>
            <w:pPr>
              <w:pStyle w:val="style0"/>
              <w:ind w:firstLineChars="200"/>
              <w:rPr>
                <w:rFonts w:hint="eastAsia"/>
                <w:sz w:val="28"/>
                <w:szCs w:val="28"/>
                <w:lang w:eastAsia="zh-CN"/>
              </w:rPr>
            </w:pPr>
            <w:r>
              <w:rPr>
                <w:rFonts w:hint="default"/>
                <w:sz w:val="28"/>
                <w:szCs w:val="28"/>
                <w:lang w:val="en-US" w:eastAsia="zh-CN"/>
              </w:rPr>
              <w:t>2</w:t>
            </w:r>
            <w:r>
              <w:rPr>
                <w:rFonts w:hint="eastAsia"/>
                <w:sz w:val="28"/>
                <w:szCs w:val="28"/>
                <w:lang w:val="en-US" w:eastAsia="zh-CN"/>
              </w:rPr>
              <w:t>、</w:t>
            </w:r>
            <w:r>
              <w:rPr>
                <w:rFonts w:hint="eastAsia"/>
                <w:sz w:val="28"/>
                <w:szCs w:val="28"/>
                <w:lang w:eastAsia="zh-CN"/>
              </w:rPr>
              <w:t>除了上好新课，当我们发现某一部分的知识还没有掌握好的时候，我们也会适当的停下脚步，寻找合适的复习资料，相互分享，共同探讨，如何上好一节复习课呢？首先要依纲扣本。课堂教学要目的明确，复习课也不例外，既要考虑全面、准确，又要做到具体有度。复习课上教师应紧紧围绕目标组织教学，引导学生在复习课上带着目标学习，复习课也不能“离标”，而应有的放矢。其次，复习课最忌讳的是题海战术，尤其是在线上教学，会更加使学生不堪重负。为了避免这种现象的发生，我们针对学生实际，精心选择典型性例题，为精讲、精练、高效、减负打下基础。对知识的重点、学习的难点、学生的弱点，引导学生按一定的标准把有关知识进行整理，这样才能搞清楚来龙去脉。在复习时，必须做到：让学生克服定势思维；通过学生上课回答问题的情况，课后作业的情况查找学生的薄弱环节；分层辅导。这样，才能抓住重点，突破重点。复习不是简单地再现旧知识，而是要通过对旧知识的系统整理，给学生以新的信息，引发新的思考，促进新的发展，特别要引导学生自主参与整理，对自己的认识结构实行精加工，使平时所学的“分散、零乱、细碎”的知识点，结成知识链，形成知识网，构建完整的知识体系。</w:t>
            </w:r>
          </w:p>
          <w:p>
            <w:pPr>
              <w:pStyle w:val="style0"/>
              <w:ind w:firstLineChars="200"/>
              <w:rPr>
                <w:rFonts w:hint="eastAsia"/>
                <w:sz w:val="28"/>
                <w:szCs w:val="28"/>
                <w:lang w:eastAsia="zh-CN"/>
              </w:rPr>
            </w:pPr>
            <w:r>
              <w:rPr>
                <w:rFonts w:hint="eastAsia"/>
                <w:sz w:val="28"/>
                <w:szCs w:val="28"/>
                <w:lang w:eastAsia="zh-CN"/>
              </w:rPr>
              <w:t>三、线上教学的后期工作</w:t>
            </w:r>
          </w:p>
          <w:p>
            <w:pPr>
              <w:pStyle w:val="style0"/>
              <w:ind w:firstLineChars="200"/>
              <w:rPr>
                <w:rFonts w:hint="eastAsia"/>
                <w:sz w:val="28"/>
                <w:szCs w:val="28"/>
              </w:rPr>
            </w:pPr>
            <w:r>
              <w:rPr>
                <w:rFonts w:hint="eastAsia"/>
                <w:sz w:val="28"/>
                <w:szCs w:val="28"/>
                <w:lang w:eastAsia="zh-CN"/>
              </w:rPr>
              <w:t>每周五晚上我们会在微信群以聊天的形式谈论一周以来本班同学的线上学习情况。包括每次学校的大教研我们也是每人都结合主题编辑好一段自己的想法，再有1人形成发言稿来交流。总之，大家群策群力，就线上教学过程中积累的“金点子”进行分享交流，集思广益，相互学习，相互分享教学资源，为后期更好地开展线上教学提供了新思路，真正做到学习的形式有变，但实效力求不变。</w:t>
            </w:r>
          </w:p>
        </w:tc>
      </w:tr>
    </w:tbl>
    <w:p>
      <w:pPr>
        <w:pStyle w:val="style0"/>
        <w:jc w:val="center"/>
        <w:rPr>
          <w:b/>
          <w:sz w:val="36"/>
        </w:rPr>
      </w:pPr>
    </w:p>
    <w:p>
      <w:pPr>
        <w:pStyle w:val="style0"/>
        <w:rPr/>
      </w:pPr>
    </w:p>
    <w:sectPr>
      <w:pgSz w:w="11906" w:h="16838" w:orient="portrait"/>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Words>1808</Words>
  <Pages>1</Pages>
  <Characters>1822</Characters>
  <Application>WPS Office</Application>
  <DocSecurity>0</DocSecurity>
  <Paragraphs>25</Paragraphs>
  <ScaleCrop>false</ScaleCrop>
  <LinksUpToDate>false</LinksUpToDate>
  <CharactersWithSpaces>1839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2021-11-02T06:19:00Z</dcterms:created>
  <dc:creator>Administrator</dc:creator>
  <lastModifiedBy>ELS-AN00</lastModifiedBy>
  <dcterms:modified xsi:type="dcterms:W3CDTF">2021-11-17T13:53:27Z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9756cab53620470fb818c3da61a9a984</vt:lpwstr>
  </property>
</Properties>
</file>