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宋体" w:hAnsi="宋体"/>
          <w:b/>
          <w:bCs/>
          <w:sz w:val="44"/>
          <w:szCs w:val="44"/>
        </w:rPr>
        <w:t>青铜峡市第二小学线上教学</w:t>
      </w:r>
    </w:p>
    <w:p>
      <w:pPr>
        <w:jc w:val="center"/>
        <w:rPr>
          <w:b/>
          <w:sz w:val="36"/>
        </w:rPr>
      </w:pPr>
      <w:r>
        <w:rPr>
          <w:rFonts w:hint="eastAsia"/>
          <w:b/>
          <w:sz w:val="36"/>
        </w:rPr>
        <w:t xml:space="preserve"> “和你在一起”校本教研第</w:t>
      </w:r>
      <w:r>
        <w:rPr>
          <w:rFonts w:hint="eastAsia"/>
          <w:b/>
          <w:sz w:val="36"/>
          <w:lang w:eastAsia="zh-CN"/>
        </w:rPr>
        <w:t>三</w:t>
      </w:r>
      <w:r>
        <w:rPr>
          <w:rFonts w:hint="eastAsia"/>
          <w:b/>
          <w:sz w:val="36"/>
        </w:rPr>
        <w:t>次大讨论活动发言稿</w:t>
      </w:r>
    </w:p>
    <w:tbl>
      <w:tblPr>
        <w:tblStyle w:val="6"/>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1604"/>
        <w:gridCol w:w="1698"/>
        <w:gridCol w:w="1698"/>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697" w:type="dxa"/>
          </w:tcPr>
          <w:p>
            <w:pPr>
              <w:jc w:val="center"/>
              <w:rPr>
                <w:sz w:val="28"/>
              </w:rPr>
            </w:pPr>
            <w:r>
              <w:rPr>
                <w:rFonts w:hint="eastAsia"/>
                <w:sz w:val="28"/>
              </w:rPr>
              <w:t>研讨主题</w:t>
            </w:r>
          </w:p>
        </w:tc>
        <w:tc>
          <w:tcPr>
            <w:tcW w:w="8208" w:type="dxa"/>
            <w:gridSpan w:val="5"/>
          </w:tcPr>
          <w:p>
            <w:pPr>
              <w:spacing w:line="440" w:lineRule="exact"/>
              <w:textAlignment w:val="baseline"/>
              <w:rPr>
                <w:rFonts w:ascii="宋体" w:hAnsi="宋体"/>
                <w:sz w:val="28"/>
                <w:szCs w:val="28"/>
              </w:rPr>
            </w:pPr>
            <w:r>
              <w:rPr>
                <w:rFonts w:hint="eastAsia" w:ascii="宋体" w:hAnsi="宋体"/>
                <w:sz w:val="28"/>
                <w:szCs w:val="28"/>
              </w:rPr>
              <w:t xml:space="preserve">  </w:t>
            </w:r>
            <w:r>
              <w:rPr>
                <w:rFonts w:hint="eastAsia" w:ascii="宋体" w:hAnsi="宋体"/>
                <w:sz w:val="28"/>
                <w:szCs w:val="28"/>
                <w:lang w:eastAsia="zh-CN"/>
              </w:rPr>
              <w:t>“学科组如何组织关于线上教学的教研活动”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697" w:type="dxa"/>
          </w:tcPr>
          <w:p>
            <w:pPr>
              <w:jc w:val="center"/>
              <w:rPr>
                <w:sz w:val="28"/>
              </w:rPr>
            </w:pPr>
            <w:r>
              <w:rPr>
                <w:rFonts w:hint="eastAsia"/>
                <w:sz w:val="28"/>
              </w:rPr>
              <w:t>时间</w:t>
            </w:r>
          </w:p>
        </w:tc>
        <w:tc>
          <w:tcPr>
            <w:tcW w:w="1604" w:type="dxa"/>
          </w:tcPr>
          <w:p>
            <w:pPr>
              <w:jc w:val="center"/>
              <w:rPr>
                <w:sz w:val="28"/>
              </w:rPr>
            </w:pPr>
            <w:r>
              <w:rPr>
                <w:rFonts w:hint="eastAsia"/>
                <w:sz w:val="28"/>
              </w:rPr>
              <w:t>11.1</w:t>
            </w:r>
            <w:r>
              <w:rPr>
                <w:rFonts w:hint="eastAsia"/>
                <w:sz w:val="28"/>
                <w:lang w:eastAsia="zh-CN"/>
              </w:rPr>
              <w:t>7</w:t>
            </w:r>
          </w:p>
        </w:tc>
        <w:tc>
          <w:tcPr>
            <w:tcW w:w="1698" w:type="dxa"/>
          </w:tcPr>
          <w:p>
            <w:pPr>
              <w:jc w:val="center"/>
              <w:rPr>
                <w:sz w:val="28"/>
              </w:rPr>
            </w:pPr>
            <w:r>
              <w:rPr>
                <w:rFonts w:hint="eastAsia"/>
                <w:sz w:val="28"/>
              </w:rPr>
              <w:t>组别</w:t>
            </w:r>
          </w:p>
        </w:tc>
        <w:tc>
          <w:tcPr>
            <w:tcW w:w="1698" w:type="dxa"/>
          </w:tcPr>
          <w:p>
            <w:pPr>
              <w:jc w:val="center"/>
              <w:rPr>
                <w:rFonts w:hint="eastAsia" w:eastAsia="宋体"/>
                <w:sz w:val="28"/>
                <w:lang w:eastAsia="zh-CN"/>
              </w:rPr>
            </w:pPr>
            <w:r>
              <w:rPr>
                <w:rFonts w:hint="eastAsia"/>
                <w:sz w:val="28"/>
                <w:lang w:eastAsia="zh-CN"/>
              </w:rPr>
              <w:t>音体美组</w:t>
            </w:r>
          </w:p>
        </w:tc>
        <w:tc>
          <w:tcPr>
            <w:tcW w:w="1604" w:type="dxa"/>
          </w:tcPr>
          <w:p>
            <w:pPr>
              <w:jc w:val="center"/>
              <w:rPr>
                <w:sz w:val="28"/>
              </w:rPr>
            </w:pPr>
            <w:r>
              <w:rPr>
                <w:rFonts w:hint="eastAsia"/>
                <w:sz w:val="28"/>
              </w:rPr>
              <w:t>发言人</w:t>
            </w:r>
          </w:p>
        </w:tc>
        <w:tc>
          <w:tcPr>
            <w:tcW w:w="1604" w:type="dxa"/>
          </w:tcPr>
          <w:p>
            <w:pPr>
              <w:jc w:val="center"/>
              <w:rPr>
                <w:rFonts w:hint="eastAsia" w:eastAsia="宋体"/>
                <w:sz w:val="28"/>
                <w:lang w:eastAsia="zh-CN"/>
              </w:rPr>
            </w:pPr>
            <w:r>
              <w:rPr>
                <w:rFonts w:hint="eastAsia"/>
                <w:sz w:val="28"/>
                <w:lang w:eastAsia="zh-CN"/>
              </w:rPr>
              <w:t>胡静雯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905" w:type="dxa"/>
            <w:gridSpan w:val="6"/>
          </w:tcPr>
          <w:p>
            <w:pPr>
              <w:jc w:val="center"/>
              <w:rPr>
                <w:sz w:val="28"/>
              </w:rPr>
            </w:pPr>
            <w:r>
              <w:rPr>
                <w:rFonts w:hint="eastAsia"/>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6" w:hRule="atLeast"/>
        </w:trPr>
        <w:tc>
          <w:tcPr>
            <w:tcW w:w="9905" w:type="dxa"/>
            <w:gridSpan w:val="6"/>
          </w:tcPr>
          <w:p>
            <w:pPr>
              <w:pStyle w:val="4"/>
              <w:shd w:val="clear" w:color="auto" w:fill="FFFFFF"/>
              <w:spacing w:before="0" w:beforeAutospacing="0" w:after="150" w:afterAutospacing="0" w:line="450" w:lineRule="atLeast"/>
              <w:ind w:firstLine="480" w:firstLineChars="200"/>
              <w:rPr>
                <w:rFonts w:hint="eastAsia"/>
                <w:color w:val="000000"/>
                <w:lang w:eastAsia="zh-CN"/>
              </w:rPr>
            </w:pPr>
            <w:r>
              <w:rPr>
                <w:rFonts w:hint="eastAsia"/>
                <w:color w:val="000000"/>
                <w:lang w:eastAsia="zh-CN"/>
              </w:rPr>
              <w:t>各位老师晚上好，最近正处在一个特殊时期，</w:t>
            </w:r>
            <w:r>
              <w:rPr>
                <w:rFonts w:hint="eastAsia"/>
                <w:color w:val="000000"/>
              </w:rPr>
              <w:t>本着“停课不停学”的原则，</w:t>
            </w:r>
            <w:r>
              <w:rPr>
                <w:rFonts w:hint="eastAsia"/>
                <w:color w:val="000000"/>
                <w:lang w:eastAsia="zh-CN"/>
              </w:rPr>
              <w:t>我校也</w:t>
            </w:r>
            <w:r>
              <w:rPr>
                <w:rFonts w:hint="eastAsia"/>
                <w:color w:val="000000"/>
              </w:rPr>
              <w:t>顺利完成了线上授课</w:t>
            </w:r>
            <w:r>
              <w:rPr>
                <w:rFonts w:hint="eastAsia"/>
                <w:color w:val="000000"/>
                <w:lang w:eastAsia="zh-CN"/>
              </w:rPr>
              <w:t>三周多</w:t>
            </w:r>
            <w:r>
              <w:rPr>
                <w:rFonts w:hint="eastAsia"/>
                <w:color w:val="000000"/>
              </w:rPr>
              <w:t>的教学任务。经过</w:t>
            </w:r>
            <w:r>
              <w:rPr>
                <w:rFonts w:hint="eastAsia"/>
                <w:color w:val="000000"/>
                <w:lang w:eastAsia="zh-CN"/>
              </w:rPr>
              <w:t>这段时间的</w:t>
            </w:r>
            <w:r>
              <w:rPr>
                <w:rFonts w:hint="eastAsia"/>
                <w:color w:val="000000"/>
              </w:rPr>
              <w:t>教学实践后，</w:t>
            </w:r>
            <w:r>
              <w:rPr>
                <w:rFonts w:hint="eastAsia"/>
                <w:color w:val="000000"/>
                <w:lang w:eastAsia="zh-CN"/>
              </w:rPr>
              <w:t>我也在</w:t>
            </w:r>
            <w:r>
              <w:rPr>
                <w:rFonts w:hint="eastAsia"/>
                <w:color w:val="000000"/>
              </w:rPr>
              <w:t>思考，思考什么样的教学手段和方法是最有效的，什么样的学法对我们的学生来说是最有效的，相信其他老师也</w:t>
            </w:r>
            <w:r>
              <w:rPr>
                <w:rFonts w:hint="eastAsia"/>
                <w:color w:val="000000"/>
                <w:lang w:eastAsia="zh-CN"/>
              </w:rPr>
              <w:t>和我想过</w:t>
            </w:r>
            <w:r>
              <w:rPr>
                <w:rFonts w:hint="eastAsia"/>
                <w:color w:val="000000"/>
              </w:rPr>
              <w:t>问题</w:t>
            </w:r>
            <w:r>
              <w:rPr>
                <w:rFonts w:hint="eastAsia"/>
                <w:color w:val="000000"/>
                <w:lang w:eastAsia="zh-CN"/>
              </w:rPr>
              <w:t>。</w:t>
            </w:r>
            <w:r>
              <w:rPr>
                <w:rFonts w:hint="eastAsia"/>
                <w:color w:val="000000"/>
              </w:rPr>
              <w:t>不管是面对面的课堂教学，还是借助媒介的线上教学，“课前</w:t>
            </w:r>
            <w:r>
              <w:rPr>
                <w:rFonts w:hint="eastAsia"/>
                <w:color w:val="000000"/>
                <w:lang w:eastAsia="zh-CN"/>
              </w:rPr>
              <w:t>准备</w:t>
            </w:r>
            <w:r>
              <w:rPr>
                <w:rFonts w:hint="eastAsia"/>
                <w:color w:val="000000"/>
              </w:rPr>
              <w:t>、课中讲解、的教学流程不能变</w:t>
            </w:r>
            <w:r>
              <w:rPr>
                <w:rFonts w:hint="eastAsia"/>
                <w:color w:val="000000"/>
                <w:lang w:eastAsia="zh-CN"/>
              </w:rPr>
              <w:t>。</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val="en-US" w:eastAsia="zh-CN"/>
              </w:rPr>
              <w:t>一.</w:t>
            </w:r>
            <w:r>
              <w:rPr>
                <w:rFonts w:hint="eastAsia"/>
                <w:color w:val="000000"/>
              </w:rPr>
              <w:t>课前</w:t>
            </w:r>
            <w:r>
              <w:rPr>
                <w:rFonts w:hint="eastAsia"/>
                <w:color w:val="000000"/>
                <w:lang w:eastAsia="zh-CN"/>
              </w:rPr>
              <w:t>准备</w:t>
            </w:r>
            <w:r>
              <w:rPr>
                <w:rFonts w:hint="eastAsia"/>
                <w:color w:val="000000"/>
              </w:rPr>
              <w:t>阶段</w:t>
            </w:r>
          </w:p>
          <w:p>
            <w:pPr>
              <w:pStyle w:val="4"/>
              <w:shd w:val="clear" w:color="auto" w:fill="FFFFFF"/>
              <w:spacing w:before="0" w:beforeAutospacing="0" w:after="150" w:afterAutospacing="0" w:line="450" w:lineRule="atLeast"/>
              <w:ind w:firstLine="480" w:firstLineChars="200"/>
              <w:rPr>
                <w:rFonts w:hint="eastAsia"/>
                <w:color w:val="000000"/>
                <w:lang w:eastAsia="zh-CN"/>
              </w:rPr>
            </w:pPr>
            <w:r>
              <w:rPr>
                <w:rFonts w:hint="eastAsia"/>
                <w:color w:val="000000"/>
                <w:lang w:eastAsia="zh-CN"/>
              </w:rPr>
              <w:t>首先，我们音体美组的老师为了提高线上教学的质量，大家都群策群力，互相帮助，取长补短，大家都非常团结，为了让直播顺利进行，我和几位音乐老师，还有李瑜、张卫东老师视频连线，隔着屏幕互相指导，调试好设备后开始</w:t>
            </w:r>
            <w:r>
              <w:rPr>
                <w:rFonts w:hint="eastAsia"/>
                <w:color w:val="000000"/>
              </w:rPr>
              <w:t>准备好教学所需要的材料，如教学课件(PPT)</w:t>
            </w:r>
            <w:r>
              <w:rPr>
                <w:rFonts w:hint="eastAsia"/>
                <w:color w:val="000000"/>
                <w:lang w:eastAsia="zh-CN"/>
              </w:rPr>
              <w:t>，教具，视频下载，为了提高课堂效果还录制了微课。</w:t>
            </w:r>
          </w:p>
          <w:p>
            <w:pPr>
              <w:pStyle w:val="4"/>
              <w:shd w:val="clear" w:color="auto" w:fill="FFFFFF"/>
              <w:spacing w:before="0" w:beforeAutospacing="0" w:after="150" w:afterAutospacing="0" w:line="450" w:lineRule="atLeast"/>
              <w:ind w:firstLine="480" w:firstLineChars="200"/>
              <w:rPr>
                <w:rFonts w:hint="default" w:eastAsia="宋体"/>
                <w:color w:val="000000"/>
                <w:lang w:val="en-US" w:eastAsia="zh-CN"/>
              </w:rPr>
            </w:pPr>
            <w:r>
              <w:rPr>
                <w:rFonts w:hint="eastAsia"/>
                <w:color w:val="000000"/>
                <w:lang w:val="en-US" w:eastAsia="zh-CN"/>
              </w:rPr>
              <w:t>二.课中讲解阶段</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rPr>
              <w:t>为了更好的监控学生线上学习情况，要求学生打开摄像头，静音关闭</w:t>
            </w:r>
            <w:r>
              <w:rPr>
                <w:rFonts w:hint="eastAsia"/>
                <w:color w:val="000000"/>
                <w:lang w:eastAsia="zh-CN"/>
              </w:rPr>
              <w:t>不要随意在屏幕上嬉笑，发图片。</w:t>
            </w:r>
            <w:r>
              <w:rPr>
                <w:rFonts w:hint="eastAsia"/>
                <w:color w:val="000000"/>
              </w:rPr>
              <w:t>在上课过程中通过摄像头监控学生线上学习状态。授课时利用宁教云直播平台的屏幕共享将实际问题直观的展现在学生面前，</w:t>
            </w:r>
            <w:r>
              <w:rPr>
                <w:rFonts w:hint="eastAsia"/>
                <w:color w:val="000000"/>
                <w:lang w:eastAsia="zh-CN"/>
              </w:rPr>
              <w:t>运用</w:t>
            </w:r>
            <w:r>
              <w:rPr>
                <w:rFonts w:hint="eastAsia"/>
                <w:color w:val="000000"/>
              </w:rPr>
              <w:t>屏幕共享功能，分享希沃课件，讲授过程中</w:t>
            </w:r>
            <w:r>
              <w:rPr>
                <w:rFonts w:hint="eastAsia"/>
                <w:color w:val="000000"/>
                <w:lang w:eastAsia="zh-CN"/>
              </w:rPr>
              <w:t>图文并茂，视频结合激发了学生学习美术的兴趣</w:t>
            </w:r>
            <w:r>
              <w:rPr>
                <w:rFonts w:hint="eastAsia"/>
                <w:color w:val="000000"/>
              </w:rPr>
              <w:t>，</w:t>
            </w:r>
            <w:r>
              <w:rPr>
                <w:rFonts w:hint="eastAsia"/>
                <w:color w:val="000000"/>
                <w:lang w:eastAsia="zh-CN"/>
              </w:rPr>
              <w:t>也</w:t>
            </w:r>
            <w:r>
              <w:rPr>
                <w:rFonts w:hint="eastAsia"/>
                <w:color w:val="000000"/>
              </w:rPr>
              <w:t>烘托了课堂的活跃气氛。</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eastAsia="zh-CN"/>
              </w:rPr>
              <w:t>三</w:t>
            </w:r>
            <w:r>
              <w:rPr>
                <w:rFonts w:hint="eastAsia"/>
                <w:color w:val="000000"/>
              </w:rPr>
              <w:t>、</w:t>
            </w:r>
            <w:r>
              <w:rPr>
                <w:rFonts w:hint="eastAsia"/>
                <w:color w:val="000000"/>
                <w:lang w:eastAsia="zh-CN"/>
              </w:rPr>
              <w:t>直播</w:t>
            </w:r>
            <w:r>
              <w:rPr>
                <w:rFonts w:hint="eastAsia"/>
                <w:color w:val="000000"/>
              </w:rPr>
              <w:t>教学</w:t>
            </w:r>
            <w:r>
              <w:rPr>
                <w:rFonts w:hint="eastAsia"/>
                <w:color w:val="000000"/>
                <w:lang w:eastAsia="zh-CN"/>
              </w:rPr>
              <w:t>的</w:t>
            </w:r>
            <w:bookmarkStart w:id="0" w:name="_GoBack"/>
            <w:bookmarkEnd w:id="0"/>
            <w:r>
              <w:rPr>
                <w:rFonts w:hint="eastAsia"/>
                <w:color w:val="000000"/>
              </w:rPr>
              <w:t>收获及建议</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rPr>
              <w:t>1、网络教学使自己尝试新的教学方式，同时也迅速提高了</w:t>
            </w:r>
            <w:r>
              <w:rPr>
                <w:rFonts w:hint="eastAsia"/>
                <w:color w:val="000000"/>
                <w:lang w:eastAsia="zh-CN"/>
              </w:rPr>
              <w:t>自己</w:t>
            </w:r>
            <w:r>
              <w:rPr>
                <w:rFonts w:hint="eastAsia"/>
                <w:color w:val="000000"/>
              </w:rPr>
              <w:t>应用信息化技术的能力，丰富了教学资源。</w:t>
            </w:r>
          </w:p>
          <w:p>
            <w:pPr>
              <w:pStyle w:val="4"/>
              <w:shd w:val="clear" w:color="auto" w:fill="FFFFFF"/>
              <w:spacing w:before="0" w:beforeAutospacing="0" w:after="150" w:afterAutospacing="0" w:line="450" w:lineRule="atLeast"/>
              <w:ind w:firstLine="480" w:firstLineChars="200"/>
              <w:rPr>
                <w:rFonts w:hint="default" w:eastAsia="宋体"/>
                <w:color w:val="000000"/>
                <w:lang w:val="en-US" w:eastAsia="zh-CN"/>
              </w:rPr>
            </w:pPr>
            <w:r>
              <w:rPr>
                <w:rFonts w:hint="eastAsia"/>
                <w:color w:val="000000"/>
                <w:lang w:val="en-US" w:eastAsia="zh-CN"/>
              </w:rPr>
              <w:t>2.</w:t>
            </w:r>
            <w:r>
              <w:rPr>
                <w:rFonts w:hint="eastAsia"/>
                <w:color w:val="000000"/>
              </w:rPr>
              <w:t>家长想学习的也终于有机会提升一下自己了，陪孩子一起看直播学习。也是很好的亲子陪伴时间。</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val="en-US" w:eastAsia="zh-CN"/>
              </w:rPr>
              <w:t>3</w:t>
            </w:r>
            <w:r>
              <w:rPr>
                <w:rFonts w:hint="eastAsia"/>
                <w:color w:val="000000"/>
              </w:rPr>
              <w:t>、熟练掌握宁教云直播平台的功能及操作，并对平台可能出现的临时状况要采取多种灵活有效的教学预案。</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val="en-US" w:eastAsia="zh-CN"/>
              </w:rPr>
              <w:t>4</w:t>
            </w:r>
            <w:r>
              <w:rPr>
                <w:rFonts w:hint="eastAsia"/>
                <w:color w:val="000000"/>
              </w:rPr>
              <w:t>、加强师生互动，帮助和指导学生学习，</w:t>
            </w:r>
            <w:r>
              <w:rPr>
                <w:rFonts w:hint="eastAsia"/>
                <w:color w:val="000000"/>
                <w:lang w:eastAsia="zh-CN"/>
              </w:rPr>
              <w:t>美术课堂教学</w:t>
            </w:r>
            <w:r>
              <w:rPr>
                <w:rFonts w:hint="eastAsia"/>
                <w:color w:val="000000"/>
              </w:rPr>
              <w:t>提升学生的</w:t>
            </w:r>
            <w:r>
              <w:rPr>
                <w:rFonts w:hint="eastAsia"/>
                <w:color w:val="000000"/>
                <w:lang w:eastAsia="zh-CN"/>
              </w:rPr>
              <w:t>居家学习课程的丰富性</w:t>
            </w:r>
            <w:r>
              <w:rPr>
                <w:rFonts w:hint="eastAsia"/>
                <w:color w:val="000000"/>
              </w:rPr>
              <w:t>。</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val="en-US" w:eastAsia="zh-CN"/>
              </w:rPr>
              <w:t>5</w:t>
            </w:r>
            <w:r>
              <w:rPr>
                <w:rFonts w:hint="eastAsia"/>
                <w:color w:val="000000"/>
              </w:rPr>
              <w:t>、根据学生的</w:t>
            </w:r>
            <w:r>
              <w:rPr>
                <w:rFonts w:hint="eastAsia"/>
                <w:color w:val="000000"/>
                <w:lang w:eastAsia="zh-CN"/>
              </w:rPr>
              <w:t>居家学习的条件</w:t>
            </w:r>
            <w:r>
              <w:rPr>
                <w:rFonts w:hint="eastAsia"/>
                <w:color w:val="000000"/>
              </w:rPr>
              <w:t>，适当调整</w:t>
            </w:r>
            <w:r>
              <w:rPr>
                <w:rFonts w:hint="eastAsia"/>
                <w:color w:val="000000"/>
                <w:lang w:eastAsia="zh-CN"/>
              </w:rPr>
              <w:t>课程</w:t>
            </w:r>
            <w:r>
              <w:rPr>
                <w:rFonts w:hint="eastAsia"/>
                <w:color w:val="000000"/>
              </w:rPr>
              <w:t>进度与授课方法，积极调动学生的学习热情。</w:t>
            </w: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lang w:val="en-US" w:eastAsia="zh-CN"/>
              </w:rPr>
              <w:t>6、</w:t>
            </w:r>
            <w:r>
              <w:rPr>
                <w:rFonts w:hint="eastAsia"/>
                <w:color w:val="000000"/>
              </w:rPr>
              <w:t>网络速度，家长，老师的操作都会影响学习效果，小组合作，同伴互助没法实现，从而学生这个学习共同体的作用便发挥不了。</w:t>
            </w:r>
          </w:p>
          <w:p>
            <w:pPr>
              <w:pStyle w:val="4"/>
              <w:shd w:val="clear" w:color="auto" w:fill="FFFFFF"/>
              <w:spacing w:before="0" w:beforeAutospacing="0" w:after="150" w:afterAutospacing="0" w:line="450" w:lineRule="atLeast"/>
              <w:ind w:firstLine="480" w:firstLineChars="200"/>
              <w:rPr>
                <w:rFonts w:hint="eastAsia" w:eastAsia="宋体"/>
                <w:color w:val="000000"/>
                <w:lang w:val="en-US" w:eastAsia="zh-CN"/>
              </w:rPr>
            </w:pPr>
            <w:r>
              <w:rPr>
                <w:rFonts w:hint="eastAsia"/>
                <w:color w:val="000000"/>
              </w:rPr>
              <w:t>所以，不管是家长，教师，学生，在不断学习的过程要尽量把网络学习这种学习形式的优点发扬到最大化，弊端避免到最小化才能使我们的学习更具效果。</w:t>
            </w:r>
          </w:p>
          <w:p>
            <w:pPr>
              <w:pStyle w:val="4"/>
              <w:shd w:val="clear" w:color="auto" w:fill="FFFFFF"/>
              <w:spacing w:before="0" w:beforeAutospacing="0" w:after="150" w:afterAutospacing="0" w:line="450" w:lineRule="atLeast"/>
              <w:ind w:firstLine="480" w:firstLineChars="200"/>
              <w:rPr>
                <w:rFonts w:hint="eastAsia"/>
                <w:color w:val="000000"/>
              </w:rPr>
            </w:pPr>
          </w:p>
          <w:p>
            <w:pPr>
              <w:pStyle w:val="4"/>
              <w:shd w:val="clear" w:color="auto" w:fill="FFFFFF"/>
              <w:spacing w:before="0" w:beforeAutospacing="0" w:after="150" w:afterAutospacing="0" w:line="450" w:lineRule="atLeast"/>
              <w:ind w:firstLine="480" w:firstLineChars="200"/>
              <w:rPr>
                <w:rFonts w:hint="eastAsia"/>
                <w:color w:val="000000"/>
              </w:rPr>
            </w:pPr>
            <w:r>
              <w:rPr>
                <w:rFonts w:hint="eastAsia"/>
                <w:color w:val="000000"/>
              </w:rPr>
              <w:t>　　</w:t>
            </w:r>
          </w:p>
          <w:p>
            <w:pPr>
              <w:pStyle w:val="4"/>
              <w:shd w:val="clear" w:color="auto" w:fill="FFFFFF"/>
              <w:spacing w:before="0" w:beforeAutospacing="0" w:after="150" w:afterAutospacing="0" w:line="450" w:lineRule="atLeast"/>
              <w:ind w:firstLine="480" w:firstLineChars="200"/>
              <w:rPr>
                <w:rFonts w:hint="eastAsia"/>
                <w:color w:val="000000"/>
              </w:rPr>
            </w:pPr>
          </w:p>
          <w:p>
            <w:pPr>
              <w:pStyle w:val="4"/>
              <w:shd w:val="clear" w:color="auto" w:fill="FFFFFF"/>
              <w:spacing w:before="0" w:beforeAutospacing="0" w:after="150" w:afterAutospacing="0" w:line="450" w:lineRule="atLeast"/>
              <w:ind w:firstLine="480" w:firstLineChars="200"/>
              <w:rPr>
                <w:rFonts w:hint="eastAsia"/>
                <w:color w:val="000000"/>
              </w:rPr>
            </w:pPr>
          </w:p>
          <w:p>
            <w:pPr>
              <w:pStyle w:val="4"/>
              <w:shd w:val="clear" w:color="auto" w:fill="FFFFFF"/>
              <w:spacing w:before="0" w:beforeAutospacing="0" w:after="150" w:afterAutospacing="0" w:line="450" w:lineRule="atLeast"/>
              <w:ind w:firstLine="480" w:firstLineChars="200"/>
              <w:rPr>
                <w:rFonts w:hint="eastAsia"/>
                <w:color w:val="000000"/>
              </w:rPr>
            </w:pPr>
          </w:p>
          <w:p>
            <w:pPr>
              <w:pStyle w:val="4"/>
              <w:shd w:val="clear" w:color="auto" w:fill="FFFFFF"/>
              <w:spacing w:before="0" w:beforeAutospacing="0" w:after="150" w:afterAutospacing="0" w:line="450" w:lineRule="atLeast"/>
              <w:ind w:firstLine="480" w:firstLineChars="200"/>
              <w:rPr>
                <w:rFonts w:hint="eastAsia"/>
                <w:color w:val="000000"/>
              </w:rPr>
            </w:pPr>
          </w:p>
        </w:tc>
      </w:tr>
    </w:tbl>
    <w:p>
      <w:pPr>
        <w:jc w:val="center"/>
        <w:rPr>
          <w:b/>
          <w:sz w:val="36"/>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66E99"/>
    <w:rsid w:val="41A8507B"/>
    <w:rsid w:val="50B6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72</Characters>
  <Paragraphs>18</Paragraphs>
  <TotalTime>6</TotalTime>
  <ScaleCrop>false</ScaleCrop>
  <LinksUpToDate>false</LinksUpToDate>
  <CharactersWithSpaces>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2021-11-09T02:13:00Z</dcterms:created>
  <dc:creator>Administrator</dc:creator>
  <cp:lastModifiedBy>往后余生</cp:lastModifiedBy>
  <dcterms:modified xsi:type="dcterms:W3CDTF">2021-11-16T03:10:48Z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7D728AF81D914AAEB0876D415D8CE13E</vt:lpwstr>
  </property>
</Properties>
</file>