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240" w:lineRule="auto"/>
        <w:jc w:val="distribute"/>
        <w:textAlignment w:val="auto"/>
        <w:rPr>
          <w:rFonts w:hint="eastAsia" w:ascii="方正小标宋简体" w:hAnsi="黑体" w:eastAsia="方正小标宋简体"/>
          <w:color w:val="FF0000"/>
          <w:w w:val="80"/>
          <w:sz w:val="96"/>
          <w:szCs w:val="72"/>
          <w:u w:val="double"/>
        </w:rPr>
      </w:pPr>
      <w:r>
        <w:rPr>
          <w:rFonts w:hint="eastAsia" w:ascii="方正小标宋简体" w:hAnsi="黑体" w:eastAsia="方正小标宋简体"/>
          <w:color w:val="FF0000"/>
          <w:w w:val="80"/>
          <w:sz w:val="84"/>
          <w:szCs w:val="84"/>
          <w:u w:val="double"/>
          <w:lang w:val="en-US" w:eastAsia="zh-CN"/>
        </w:rPr>
        <w:t>青铜峡市</w:t>
      </w:r>
      <w:r>
        <w:rPr>
          <w:rFonts w:hint="eastAsia" w:ascii="方正小标宋简体" w:hAnsi="黑体" w:eastAsia="方正小标宋简体"/>
          <w:color w:val="FF0000"/>
          <w:w w:val="80"/>
          <w:sz w:val="84"/>
          <w:szCs w:val="84"/>
          <w:u w:val="double"/>
        </w:rPr>
        <w:t>沈闸中心小学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方正小标宋简体" w:hAnsi="方正小标宋简体" w:eastAsia="方正小标宋简体" w:cs="方正小标宋简体"/>
          <w:color w:val="auto"/>
          <w:sz w:val="40"/>
          <w:szCs w:val="4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color w:val="auto"/>
          <w:sz w:val="22"/>
          <w:szCs w:val="22"/>
        </w:rPr>
      </w:pPr>
      <w:r>
        <w:rPr>
          <w:rFonts w:hint="eastAsia" w:ascii="方正小标宋简体" w:hAnsi="方正小标宋简体" w:eastAsia="方正小标宋简体" w:cs="方正小标宋简体"/>
          <w:color w:val="auto"/>
          <w:sz w:val="40"/>
          <w:szCs w:val="40"/>
          <w:lang w:val="en-US" w:eastAsia="zh-CN"/>
        </w:rPr>
        <w:t>青铜峡市沈闸中心小学2021</w:t>
      </w:r>
      <w:r>
        <w:rPr>
          <w:rFonts w:ascii="方正小标宋简体" w:hAnsi="方正小标宋简体" w:eastAsia="方正小标宋简体" w:cs="方正小标宋简体"/>
          <w:color w:val="auto"/>
          <w:sz w:val="40"/>
          <w:szCs w:val="40"/>
        </w:rPr>
        <w:t>年网络安全宣传周活动方案</w:t>
      </w:r>
      <w:r>
        <w:rPr>
          <w:color w:val="auto"/>
          <w:sz w:val="22"/>
          <w:szCs w:val="2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auto"/>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ascii="仿宋" w:hAnsi="仿宋" w:eastAsia="仿宋" w:cs="仿宋"/>
          <w:color w:val="auto"/>
          <w:sz w:val="31"/>
          <w:szCs w:val="31"/>
        </w:rPr>
        <w:t>为增强网络安全意识，营造安全、健康、文明的网络环境，保障师生在网络空间的合法权益，根据</w:t>
      </w:r>
      <w:r>
        <w:rPr>
          <w:rFonts w:hint="eastAsia" w:ascii="仿宋" w:hAnsi="仿宋" w:eastAsia="仿宋" w:cs="仿宋"/>
          <w:color w:val="auto"/>
          <w:sz w:val="31"/>
          <w:szCs w:val="31"/>
          <w:lang w:val="en-US" w:eastAsia="zh-CN"/>
        </w:rPr>
        <w:t>市教育局有</w:t>
      </w:r>
      <w:r>
        <w:rPr>
          <w:rFonts w:hint="eastAsia" w:ascii="仿宋" w:hAnsi="仿宋" w:eastAsia="仿宋" w:cs="仿宋"/>
          <w:color w:val="auto"/>
          <w:sz w:val="31"/>
          <w:szCs w:val="31"/>
        </w:rPr>
        <w:t>关</w:t>
      </w:r>
      <w:r>
        <w:rPr>
          <w:rFonts w:hint="eastAsia" w:ascii="仿宋" w:hAnsi="仿宋" w:eastAsia="仿宋" w:cs="仿宋"/>
          <w:color w:val="auto"/>
          <w:sz w:val="31"/>
          <w:szCs w:val="31"/>
          <w:lang w:val="en-US" w:eastAsia="zh-CN"/>
        </w:rPr>
        <w:t>文件</w:t>
      </w:r>
      <w:r>
        <w:rPr>
          <w:rFonts w:hint="eastAsia" w:ascii="仿宋" w:hAnsi="仿宋" w:eastAsia="仿宋" w:cs="仿宋"/>
          <w:color w:val="auto"/>
          <w:sz w:val="31"/>
          <w:szCs w:val="31"/>
        </w:rPr>
        <w:t>精神，</w:t>
      </w:r>
      <w:r>
        <w:rPr>
          <w:rFonts w:hint="eastAsia" w:ascii="仿宋" w:hAnsi="仿宋" w:eastAsia="仿宋" w:cs="仿宋"/>
          <w:color w:val="auto"/>
          <w:sz w:val="31"/>
          <w:szCs w:val="31"/>
          <w:lang w:val="en-US" w:eastAsia="zh-CN"/>
        </w:rPr>
        <w:t>结合我校实际，特制定本方案。</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Style w:val="5"/>
          <w:rFonts w:hint="eastAsia" w:ascii="黑体" w:hAnsi="黑体" w:eastAsia="黑体" w:cs="黑体"/>
          <w:b w:val="0"/>
          <w:bCs/>
          <w:color w:val="auto"/>
          <w:sz w:val="31"/>
          <w:szCs w:val="31"/>
        </w:rPr>
        <w:t>一、活动时间</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hint="eastAsia" w:ascii="仿宋" w:hAnsi="仿宋" w:eastAsia="仿宋" w:cs="仿宋"/>
          <w:color w:val="auto"/>
          <w:sz w:val="31"/>
          <w:szCs w:val="31"/>
        </w:rPr>
        <w:t>20</w:t>
      </w:r>
      <w:r>
        <w:rPr>
          <w:rFonts w:hint="eastAsia" w:ascii="仿宋" w:hAnsi="仿宋" w:eastAsia="仿宋" w:cs="仿宋"/>
          <w:color w:val="auto"/>
          <w:sz w:val="31"/>
          <w:szCs w:val="31"/>
          <w:lang w:val="en-US" w:eastAsia="zh-CN"/>
        </w:rPr>
        <w:t>21</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月1</w:t>
      </w:r>
      <w:r>
        <w:rPr>
          <w:rFonts w:hint="eastAsia" w:ascii="仿宋" w:hAnsi="仿宋" w:eastAsia="仿宋" w:cs="仿宋"/>
          <w:color w:val="auto"/>
          <w:sz w:val="31"/>
          <w:szCs w:val="31"/>
          <w:lang w:val="en-US" w:eastAsia="zh-CN"/>
        </w:rPr>
        <w:t>1</w:t>
      </w:r>
      <w:r>
        <w:rPr>
          <w:rFonts w:hint="eastAsia" w:ascii="仿宋" w:hAnsi="仿宋" w:eastAsia="仿宋" w:cs="仿宋"/>
          <w:color w:val="auto"/>
          <w:sz w:val="31"/>
          <w:szCs w:val="31"/>
        </w:rPr>
        <w:t>日至</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17</w:t>
      </w:r>
      <w:r>
        <w:rPr>
          <w:rFonts w:hint="eastAsia" w:ascii="仿宋" w:hAnsi="仿宋" w:eastAsia="仿宋" w:cs="仿宋"/>
          <w:color w:val="auto"/>
          <w:sz w:val="31"/>
          <w:szCs w:val="31"/>
        </w:rPr>
        <w:t>日，其中</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12</w:t>
      </w:r>
      <w:r>
        <w:rPr>
          <w:rFonts w:hint="eastAsia" w:ascii="仿宋" w:hAnsi="仿宋" w:eastAsia="仿宋" w:cs="仿宋"/>
          <w:color w:val="auto"/>
          <w:sz w:val="31"/>
          <w:szCs w:val="31"/>
        </w:rPr>
        <w:t>日为“校园日”。</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黑体" w:hAnsi="黑体" w:eastAsia="黑体" w:cs="黑体"/>
          <w:b w:val="0"/>
          <w:bCs/>
          <w:color w:val="auto"/>
          <w:sz w:val="21"/>
          <w:szCs w:val="21"/>
        </w:rPr>
      </w:pPr>
      <w:r>
        <w:rPr>
          <w:rStyle w:val="5"/>
          <w:rFonts w:hint="eastAsia" w:ascii="黑体" w:hAnsi="黑体" w:eastAsia="黑体" w:cs="黑体"/>
          <w:b w:val="0"/>
          <w:bCs/>
          <w:color w:val="auto"/>
          <w:sz w:val="31"/>
          <w:szCs w:val="31"/>
        </w:rPr>
        <w:t>二、活动主题</w:t>
      </w:r>
      <w:r>
        <w:rPr>
          <w:rStyle w:val="5"/>
          <w:rFonts w:hint="eastAsia" w:ascii="黑体" w:hAnsi="黑体" w:eastAsia="黑体" w:cs="黑体"/>
          <w:b w:val="0"/>
          <w:bCs/>
          <w:color w:val="auto"/>
          <w:sz w:val="21"/>
          <w:szCs w:val="21"/>
        </w:rPr>
        <w:t> </w:t>
      </w:r>
      <w:r>
        <w:rPr>
          <w:rFonts w:hint="eastAsia" w:ascii="黑体" w:hAnsi="黑体" w:eastAsia="黑体" w:cs="黑体"/>
          <w:b w:val="0"/>
          <w:bCs/>
          <w:color w:val="auto"/>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仿宋" w:hAnsi="仿宋" w:eastAsia="仿宋" w:cs="仿宋"/>
          <w:color w:val="auto"/>
          <w:sz w:val="31"/>
          <w:szCs w:val="31"/>
        </w:rPr>
      </w:pPr>
      <w:r>
        <w:rPr>
          <w:rFonts w:hint="eastAsia" w:ascii="仿宋" w:hAnsi="仿宋" w:eastAsia="仿宋" w:cs="仿宋"/>
          <w:color w:val="auto"/>
          <w:sz w:val="31"/>
          <w:szCs w:val="31"/>
        </w:rPr>
        <w:t>网络安全为人民、网络安全靠人民</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Style w:val="5"/>
          <w:rFonts w:hint="eastAsia" w:ascii="黑体" w:hAnsi="黑体" w:eastAsia="黑体" w:cs="黑体"/>
          <w:b w:val="0"/>
          <w:bCs/>
          <w:color w:val="auto"/>
          <w:sz w:val="31"/>
          <w:szCs w:val="31"/>
        </w:rPr>
      </w:pPr>
      <w:r>
        <w:rPr>
          <w:rStyle w:val="5"/>
          <w:rFonts w:hint="eastAsia" w:ascii="黑体" w:hAnsi="黑体" w:eastAsia="黑体" w:cs="黑体"/>
          <w:b w:val="0"/>
          <w:bCs/>
          <w:color w:val="auto"/>
          <w:sz w:val="31"/>
          <w:szCs w:val="31"/>
        </w:rPr>
        <w:t>总体要求</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20" w:firstLineChars="200"/>
        <w:jc w:val="both"/>
        <w:rPr>
          <w:color w:val="auto"/>
          <w:sz w:val="21"/>
          <w:szCs w:val="21"/>
        </w:rPr>
      </w:pPr>
      <w:r>
        <w:rPr>
          <w:rFonts w:hint="eastAsia" w:ascii="仿宋" w:hAnsi="仿宋" w:eastAsia="仿宋" w:cs="仿宋"/>
          <w:color w:val="auto"/>
          <w:sz w:val="31"/>
          <w:szCs w:val="31"/>
        </w:rPr>
        <w:t>围绕活动主题，深入学习贯彻习近平网络强国战略思想，学习贯彻习近平总书记在全国网络安全和信息化工作会议上的重要讲话精神，通过组织动员广大师生广泛参与，深入宣传国家网络安全工作取得的重大成就，宣传贯彻《网络安全法》及相关配套法规，普及网络安全意识和防护技能，营造健康文明的网络环境，共同维护国家网络安全。</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eastAsia" w:ascii="黑体" w:hAnsi="黑体" w:eastAsia="黑体" w:cs="黑体"/>
          <w:color w:val="auto"/>
          <w:sz w:val="21"/>
          <w:szCs w:val="21"/>
        </w:rPr>
      </w:pPr>
      <w:r>
        <w:rPr>
          <w:rStyle w:val="5"/>
          <w:rFonts w:hint="eastAsia" w:ascii="黑体" w:hAnsi="黑体" w:eastAsia="黑体" w:cs="黑体"/>
          <w:b w:val="0"/>
          <w:bCs/>
          <w:color w:val="auto"/>
          <w:sz w:val="31"/>
          <w:szCs w:val="31"/>
        </w:rPr>
        <w:t>三、活动内容</w:t>
      </w:r>
      <w:r>
        <w:rPr>
          <w:rFonts w:hint="eastAsia" w:ascii="黑体" w:hAnsi="黑体" w:eastAsia="黑体" w:cs="黑体"/>
          <w:b w:val="0"/>
          <w:bCs/>
          <w:color w:val="auto"/>
          <w:sz w:val="21"/>
          <w:szCs w:val="21"/>
        </w:rPr>
        <w:t>   </w:t>
      </w:r>
      <w:r>
        <w:rPr>
          <w:rFonts w:hint="eastAsia" w:ascii="黑体" w:hAnsi="黑体" w:eastAsia="黑体" w:cs="黑体"/>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hint="eastAsia" w:ascii="仿宋" w:hAnsi="仿宋" w:eastAsia="仿宋" w:cs="仿宋"/>
          <w:b/>
          <w:bCs/>
          <w:color w:val="auto"/>
          <w:sz w:val="31"/>
          <w:szCs w:val="31"/>
        </w:rPr>
        <w:t>1.进行“网络安全宣传教育”讲座活动</w:t>
      </w:r>
      <w:r>
        <w:rPr>
          <w:rFonts w:hint="eastAsia" w:ascii="仿宋" w:hAnsi="仿宋" w:eastAsia="仿宋" w:cs="仿宋"/>
          <w:b/>
          <w:bCs/>
          <w:color w:val="auto"/>
          <w:sz w:val="31"/>
          <w:szCs w:val="31"/>
          <w:lang w:eastAsia="zh-CN"/>
        </w:rPr>
        <w:t>。</w:t>
      </w:r>
      <w:r>
        <w:rPr>
          <w:rFonts w:hint="eastAsia" w:ascii="仿宋" w:hAnsi="仿宋" w:eastAsia="仿宋" w:cs="仿宋"/>
          <w:color w:val="auto"/>
          <w:sz w:val="31"/>
          <w:szCs w:val="31"/>
        </w:rPr>
        <w:t>在</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月1</w:t>
      </w:r>
      <w:r>
        <w:rPr>
          <w:rFonts w:hint="eastAsia" w:ascii="仿宋" w:hAnsi="仿宋" w:eastAsia="仿宋" w:cs="仿宋"/>
          <w:color w:val="auto"/>
          <w:sz w:val="31"/>
          <w:szCs w:val="31"/>
          <w:lang w:val="en-US" w:eastAsia="zh-CN"/>
        </w:rPr>
        <w:t>2</w:t>
      </w:r>
      <w:r>
        <w:rPr>
          <w:rFonts w:hint="eastAsia" w:ascii="仿宋" w:hAnsi="仿宋" w:eastAsia="仿宋" w:cs="仿宋"/>
          <w:color w:val="auto"/>
          <w:sz w:val="31"/>
          <w:szCs w:val="31"/>
        </w:rPr>
        <w:t>日“校园日”活动当天，学校组织进行网络安全专题讲座。讲座重点围绕宣传网络安全相关法律法规及普及如何防范网络诈骗等知识。同时组织师生在网络安全宣传周期间特别是“校园日”当天观看学习。</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hint="eastAsia" w:ascii="仿宋" w:hAnsi="仿宋" w:eastAsia="仿宋" w:cs="仿宋"/>
          <w:b/>
          <w:bCs/>
          <w:color w:val="auto"/>
          <w:sz w:val="31"/>
          <w:szCs w:val="31"/>
        </w:rPr>
        <w:t>2.做好网络安全教育宣传氛围</w:t>
      </w:r>
      <w:r>
        <w:rPr>
          <w:rFonts w:hint="eastAsia" w:ascii="仿宋" w:hAnsi="仿宋" w:eastAsia="仿宋" w:cs="仿宋"/>
          <w:b/>
          <w:bCs/>
          <w:color w:val="auto"/>
          <w:sz w:val="31"/>
          <w:szCs w:val="31"/>
          <w:lang w:eastAsia="zh-CN"/>
        </w:rPr>
        <w:t>。</w:t>
      </w:r>
      <w:r>
        <w:rPr>
          <w:rFonts w:hint="eastAsia" w:ascii="仿宋" w:hAnsi="仿宋" w:eastAsia="仿宋" w:cs="仿宋"/>
          <w:color w:val="auto"/>
          <w:sz w:val="31"/>
          <w:szCs w:val="31"/>
        </w:rPr>
        <w:t>在校园内张贴网络安全知识海报、宣传活动网页和网络安全有关文章，发放宣传材料;开展网络安全问卷调查、组织网络安全测试，发送网络防范提醒等</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通过校园网络、广播、宣传栏、微博、微信等多渠道介绍网络安全知识，引导和带动师生全面了解和积极参与，扩大宣传教育的覆盖面，增强师生网络安全意识和防范意识。</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hint="eastAsia" w:ascii="仿宋" w:hAnsi="仿宋" w:eastAsia="仿宋" w:cs="仿宋"/>
          <w:b/>
          <w:bCs/>
          <w:color w:val="auto"/>
          <w:sz w:val="31"/>
          <w:szCs w:val="31"/>
        </w:rPr>
        <w:t>3.利用网络安全宣传专栏进行宣传活动</w:t>
      </w:r>
      <w:r>
        <w:rPr>
          <w:rFonts w:hint="eastAsia" w:ascii="仿宋" w:hAnsi="仿宋" w:eastAsia="仿宋" w:cs="仿宋"/>
          <w:b/>
          <w:bCs/>
          <w:color w:val="auto"/>
          <w:sz w:val="31"/>
          <w:szCs w:val="31"/>
          <w:lang w:eastAsia="zh-CN"/>
        </w:rPr>
        <w:t>。</w:t>
      </w:r>
      <w:r>
        <w:rPr>
          <w:rFonts w:hint="eastAsia" w:ascii="仿宋" w:hAnsi="仿宋" w:eastAsia="仿宋" w:cs="仿宋"/>
          <w:color w:val="auto"/>
          <w:sz w:val="31"/>
          <w:szCs w:val="31"/>
        </w:rPr>
        <w:t>依托学校安全宣传专栏，重点宣传贯彻习近平网络强国战略思想，宣传贯彻全国</w:t>
      </w:r>
      <w:r>
        <w:rPr>
          <w:rFonts w:hint="eastAsia" w:ascii="仿宋" w:hAnsi="仿宋" w:eastAsia="仿宋" w:cs="仿宋"/>
          <w:color w:val="auto"/>
          <w:sz w:val="31"/>
          <w:szCs w:val="31"/>
          <w:lang w:eastAsia="zh-CN"/>
        </w:rPr>
        <w:t>；</w:t>
      </w:r>
      <w:r>
        <w:rPr>
          <w:rFonts w:hint="eastAsia" w:ascii="仿宋" w:hAnsi="仿宋" w:eastAsia="仿宋" w:cs="仿宋"/>
          <w:color w:val="auto"/>
          <w:sz w:val="31"/>
          <w:szCs w:val="31"/>
        </w:rPr>
        <w:t>宣传国家网络安全工作取得的重大成就</w:t>
      </w:r>
      <w:r>
        <w:rPr>
          <w:rFonts w:hint="eastAsia" w:ascii="仿宋" w:hAnsi="仿宋" w:eastAsia="仿宋" w:cs="仿宋"/>
          <w:color w:val="auto"/>
          <w:sz w:val="31"/>
          <w:szCs w:val="31"/>
          <w:lang w:val="en-US" w:eastAsia="zh-CN"/>
        </w:rPr>
        <w:t>和</w:t>
      </w:r>
      <w:r>
        <w:rPr>
          <w:rFonts w:hint="eastAsia" w:ascii="仿宋" w:hAnsi="仿宋" w:eastAsia="仿宋" w:cs="仿宋"/>
          <w:color w:val="auto"/>
          <w:sz w:val="31"/>
          <w:szCs w:val="31"/>
        </w:rPr>
        <w:t>《网络安全法》及相关配套法规，普及网络安全知识，提升师生网络安全意识和防护技能。</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hint="eastAsia" w:ascii="仿宋" w:hAnsi="仿宋" w:eastAsia="仿宋" w:cs="仿宋"/>
          <w:b/>
          <w:bCs/>
          <w:color w:val="auto"/>
          <w:sz w:val="31"/>
          <w:szCs w:val="31"/>
        </w:rPr>
        <w:t>4.召开网络安全主题班队会活动</w:t>
      </w:r>
      <w:r>
        <w:rPr>
          <w:rFonts w:hint="eastAsia" w:ascii="仿宋" w:hAnsi="仿宋" w:eastAsia="仿宋" w:cs="仿宋"/>
          <w:b/>
          <w:bCs/>
          <w:color w:val="auto"/>
          <w:sz w:val="31"/>
          <w:szCs w:val="31"/>
          <w:lang w:eastAsia="zh-CN"/>
        </w:rPr>
        <w:t>。</w:t>
      </w:r>
      <w:r>
        <w:rPr>
          <w:rFonts w:hint="eastAsia" w:ascii="仿宋" w:hAnsi="仿宋" w:eastAsia="仿宋" w:cs="仿宋"/>
          <w:color w:val="auto"/>
          <w:sz w:val="31"/>
          <w:szCs w:val="31"/>
        </w:rPr>
        <w:t>召开“网络安全为大家，网络安全靠大家”主题班会，讨论宣传网络安全知识，提高学生网络安全意识，增强识别和应对网络危险的能力。同时在教室播放以下国家网络安全周公益短片的功能。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hint="eastAsia" w:ascii="仿宋" w:hAnsi="仿宋" w:eastAsia="仿宋" w:cs="仿宋"/>
          <w:b/>
          <w:bCs/>
          <w:color w:val="auto"/>
          <w:sz w:val="31"/>
          <w:szCs w:val="31"/>
        </w:rPr>
        <w:t>5.进行网络安全隐患排查</w:t>
      </w:r>
      <w:r>
        <w:rPr>
          <w:rFonts w:hint="eastAsia" w:ascii="仿宋" w:hAnsi="仿宋" w:eastAsia="仿宋" w:cs="仿宋"/>
          <w:b/>
          <w:bCs/>
          <w:color w:val="auto"/>
          <w:sz w:val="31"/>
          <w:szCs w:val="31"/>
          <w:lang w:eastAsia="zh-CN"/>
        </w:rPr>
        <w:t>。</w:t>
      </w:r>
      <w:r>
        <w:rPr>
          <w:rFonts w:hint="eastAsia" w:ascii="仿宋" w:hAnsi="仿宋" w:eastAsia="仿宋" w:cs="仿宋"/>
          <w:color w:val="auto"/>
          <w:sz w:val="31"/>
          <w:szCs w:val="31"/>
        </w:rPr>
        <w:t>对机房设备和网站及其他信息系统的安全状况进行自查，排查可能存在的安全隐患，对机房计算机、办公室计算机进行安全排查，重点检查涉密文件的处理方式是否合乎规范，软件和硬件是否符合国家有关要求。</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Style w:val="5"/>
          <w:rFonts w:hint="eastAsia" w:ascii="黑体" w:hAnsi="黑体" w:eastAsia="黑体" w:cs="黑体"/>
          <w:b w:val="0"/>
          <w:bCs/>
          <w:color w:val="auto"/>
          <w:sz w:val="31"/>
          <w:szCs w:val="31"/>
        </w:rPr>
        <w:t>四、活动要求</w:t>
      </w:r>
      <w:r>
        <w:rPr>
          <w:rFonts w:hint="eastAsia" w:ascii="黑体" w:hAnsi="黑体" w:eastAsia="黑体" w:cs="黑体"/>
          <w:b w:val="0"/>
          <w:bCs/>
          <w:color w:val="auto"/>
          <w:sz w:val="21"/>
          <w:szCs w:val="21"/>
        </w:rPr>
        <w:t xml:space="preserve">  </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hint="eastAsia" w:ascii="仿宋" w:hAnsi="仿宋" w:eastAsia="仿宋" w:cs="仿宋"/>
          <w:color w:val="auto"/>
          <w:sz w:val="31"/>
          <w:szCs w:val="31"/>
        </w:rPr>
        <w:t>1.高度重视网络安全宣传周活动，根据本校实际情况，积极组织师生参与宣传教育活动，充分调动学生的积极性、主动性和创造性。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hint="eastAsia" w:ascii="仿宋" w:hAnsi="仿宋" w:eastAsia="仿宋" w:cs="仿宋"/>
          <w:color w:val="auto"/>
          <w:sz w:val="31"/>
          <w:szCs w:val="31"/>
        </w:rPr>
        <w:t>2.要紧紧围绕活动主题，积极运用校内外宣传媒体，报道宣传周有关活动，播放网络安全公益广告，推介网络安全作品，提升宣传效果，营造安全上网、依法上网的良好氛围。</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hint="eastAsia" w:ascii="仿宋" w:hAnsi="仿宋" w:eastAsia="仿宋" w:cs="仿宋"/>
          <w:color w:val="auto"/>
          <w:sz w:val="31"/>
          <w:szCs w:val="31"/>
        </w:rPr>
        <w:t>3.要以宣传周为契机，加强与网信、公安等部门协作，推动相关内容纳入新生教育、课程教育和课外实践活动，完善网络安全教育工作体系，切实增强教育实效。</w:t>
      </w:r>
      <w:r>
        <w:rPr>
          <w:color w:val="auto"/>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color w:val="auto"/>
          <w:sz w:val="21"/>
          <w:szCs w:val="21"/>
        </w:rPr>
      </w:pPr>
      <w:r>
        <w:rPr>
          <w:rFonts w:hint="eastAsia" w:ascii="仿宋" w:hAnsi="仿宋" w:eastAsia="仿宋" w:cs="仿宋"/>
          <w:color w:val="auto"/>
          <w:sz w:val="31"/>
          <w:szCs w:val="31"/>
        </w:rPr>
        <w:t>4.注意</w:t>
      </w:r>
      <w:r>
        <w:rPr>
          <w:rFonts w:hint="eastAsia" w:ascii="仿宋" w:hAnsi="仿宋" w:eastAsia="仿宋" w:cs="仿宋"/>
          <w:color w:val="auto"/>
          <w:sz w:val="31"/>
          <w:szCs w:val="31"/>
          <w:lang w:val="en-US" w:eastAsia="zh-CN"/>
        </w:rPr>
        <w:t>收集</w:t>
      </w:r>
      <w:r>
        <w:rPr>
          <w:rFonts w:hint="eastAsia" w:ascii="仿宋" w:hAnsi="仿宋" w:eastAsia="仿宋" w:cs="仿宋"/>
          <w:color w:val="auto"/>
          <w:sz w:val="31"/>
          <w:szCs w:val="31"/>
        </w:rPr>
        <w:t>相关</w:t>
      </w:r>
      <w:r>
        <w:rPr>
          <w:rFonts w:hint="eastAsia" w:ascii="仿宋" w:hAnsi="仿宋" w:eastAsia="仿宋" w:cs="仿宋"/>
          <w:color w:val="auto"/>
          <w:sz w:val="31"/>
          <w:szCs w:val="31"/>
          <w:lang w:val="en-US" w:eastAsia="zh-CN"/>
        </w:rPr>
        <w:t>活动</w:t>
      </w:r>
      <w:r>
        <w:rPr>
          <w:rFonts w:hint="eastAsia" w:ascii="仿宋" w:hAnsi="仿宋" w:eastAsia="仿宋" w:cs="仿宋"/>
          <w:color w:val="auto"/>
          <w:sz w:val="31"/>
          <w:szCs w:val="31"/>
        </w:rPr>
        <w:t>资料，做好工作总结。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right"/>
        <w:rPr>
          <w:rFonts w:hint="eastAsia" w:ascii="仿宋" w:hAnsi="仿宋" w:eastAsia="仿宋" w:cs="仿宋"/>
          <w:color w:val="auto"/>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right"/>
        <w:rPr>
          <w:rFonts w:hint="eastAsia" w:ascii="仿宋" w:hAnsi="仿宋" w:eastAsia="仿宋" w:cs="仿宋"/>
          <w:color w:val="auto"/>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right"/>
        <w:rPr>
          <w:rFonts w:hint="eastAsia" w:ascii="仿宋" w:hAnsi="仿宋" w:eastAsia="仿宋" w:cs="仿宋"/>
          <w:color w:val="auto"/>
          <w:sz w:val="31"/>
          <w:szCs w:val="31"/>
        </w:rPr>
      </w:pPr>
      <w:r>
        <w:rPr>
          <w:sz w:val="20"/>
        </w:rPr>
        <w:drawing>
          <wp:anchor distT="0" distB="0" distL="114300" distR="114300" simplePos="0" relativeHeight="251659264" behindDoc="1" locked="0" layoutInCell="1" allowOverlap="1">
            <wp:simplePos x="0" y="0"/>
            <wp:positionH relativeFrom="column">
              <wp:posOffset>3684270</wp:posOffset>
            </wp:positionH>
            <wp:positionV relativeFrom="paragraph">
              <wp:posOffset>114935</wp:posOffset>
            </wp:positionV>
            <wp:extent cx="1504315" cy="1416050"/>
            <wp:effectExtent l="0" t="0" r="635" b="12700"/>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1504315" cy="1416050"/>
                    </a:xfrm>
                    <a:prstGeom prst="rect">
                      <a:avLst/>
                    </a:prstGeom>
                    <a:ln cap="flat"/>
                  </pic:spPr>
                </pic:pic>
              </a:graphicData>
            </a:graphic>
          </wp:anchor>
        </w:drawing>
      </w:r>
      <w:r>
        <w:rPr>
          <w:rFonts w:hint="eastAsia" w:ascii="仿宋" w:hAnsi="仿宋" w:eastAsia="仿宋" w:cs="仿宋"/>
          <w:color w:val="auto"/>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right"/>
        <w:rPr>
          <w:color w:val="auto"/>
          <w:sz w:val="21"/>
          <w:szCs w:val="21"/>
        </w:rPr>
      </w:pPr>
      <w:r>
        <w:rPr>
          <w:rFonts w:hint="eastAsia" w:ascii="仿宋" w:hAnsi="仿宋" w:eastAsia="仿宋" w:cs="仿宋"/>
          <w:color w:val="auto"/>
          <w:sz w:val="31"/>
          <w:szCs w:val="31"/>
        </w:rPr>
        <w:t>青铜峡市沈闸中心小学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right"/>
        <w:rPr>
          <w:color w:val="auto"/>
        </w:rPr>
      </w:pPr>
      <w:r>
        <w:rPr>
          <w:rFonts w:hint="eastAsia" w:ascii="仿宋" w:hAnsi="仿宋" w:eastAsia="仿宋" w:cs="仿宋"/>
          <w:color w:val="auto"/>
          <w:sz w:val="31"/>
          <w:szCs w:val="31"/>
        </w:rPr>
        <w:t>                         20</w:t>
      </w:r>
      <w:r>
        <w:rPr>
          <w:rFonts w:hint="eastAsia" w:ascii="仿宋" w:hAnsi="仿宋" w:eastAsia="仿宋" w:cs="仿宋"/>
          <w:color w:val="auto"/>
          <w:sz w:val="31"/>
          <w:szCs w:val="31"/>
          <w:lang w:val="en-US" w:eastAsia="zh-CN"/>
        </w:rPr>
        <w:t>21</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9</w:t>
      </w:r>
      <w:bookmarkStart w:id="0" w:name="_GoBack"/>
      <w:bookmarkEnd w:id="0"/>
      <w:r>
        <w:rPr>
          <w:rFonts w:hint="eastAsia" w:ascii="仿宋" w:hAnsi="仿宋" w:eastAsia="仿宋" w:cs="仿宋"/>
          <w:color w:val="auto"/>
          <w:sz w:val="31"/>
          <w:szCs w:val="3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6CEBC"/>
    <w:multiLevelType w:val="singleLevel"/>
    <w:tmpl w:val="AC66CEB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655D"/>
    <w:rsid w:val="054B3817"/>
    <w:rsid w:val="110F36F7"/>
    <w:rsid w:val="1DE20837"/>
    <w:rsid w:val="3070655D"/>
    <w:rsid w:val="3E6B0D0C"/>
    <w:rsid w:val="7372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2020-09-18T01:49:00Z</dcterms:created>
  <dc:creator>丁学斌</dc:creator>
  <cp:lastModifiedBy>丁学斌</cp:lastModifiedBy>
  <cp:lastPrinted>2020-09-18T02:23:00Z</cp:lastPrinted>
  <dcterms:modified xsi:type="dcterms:W3CDTF">2021-12-20T06:17:45Z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A3D544C7667F463CA26633BBCF2B858B</vt:lpwstr>
  </property>
</Properties>
</file>