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公文小标宋" w:hAnsi="方正公文小标宋" w:eastAsia="方正公文小标宋" w:cs="方正公文小标宋"/>
          <w:b/>
          <w:bCs/>
          <w:sz w:val="40"/>
          <w:szCs w:val="40"/>
          <w:lang w:eastAsia="zh-CN"/>
        </w:rPr>
      </w:pPr>
      <w:r>
        <w:rPr>
          <w:rFonts w:hint="eastAsia" w:ascii="方正公文小标宋" w:hAnsi="方正公文小标宋" w:eastAsia="方正公文小标宋" w:cs="方正公文小标宋"/>
          <w:b/>
          <w:bCs/>
          <w:sz w:val="40"/>
          <w:szCs w:val="40"/>
          <w:lang w:val="en-US" w:eastAsia="zh-CN"/>
        </w:rPr>
        <w:t>“互联网+教育”环境下学校冬令营活动案例</w:t>
      </w:r>
    </w:p>
    <w:p>
      <w:pPr>
        <w:jc w:val="center"/>
        <w:rPr>
          <w:rFonts w:hint="eastAsia" w:ascii="方正仿宋_GB2312" w:hAnsi="方正仿宋_GB2312" w:eastAsia="方正仿宋_GB2312" w:cs="方正仿宋_GB2312"/>
          <w:b/>
          <w:bCs/>
          <w:sz w:val="32"/>
          <w:szCs w:val="32"/>
          <w:lang w:eastAsia="zh-CN"/>
        </w:rPr>
      </w:pPr>
      <w:r>
        <w:rPr>
          <w:rFonts w:hint="eastAsia" w:ascii="方正仿宋_GB2312" w:hAnsi="方正仿宋_GB2312" w:eastAsia="方正仿宋_GB2312" w:cs="方正仿宋_GB2312"/>
          <w:b/>
          <w:bCs/>
          <w:sz w:val="32"/>
          <w:szCs w:val="32"/>
          <w:lang w:val="en-US" w:eastAsia="zh-CN"/>
        </w:rPr>
        <w:t>宁夏石嘴山市第八中学</w:t>
      </w:r>
    </w:p>
    <w:p>
      <w:pPr>
        <w:ind w:firstLine="723" w:firstLineChars="200"/>
        <w:rPr>
          <w:rFonts w:hint="eastAsia" w:ascii="黑体" w:hAnsi="黑体" w:eastAsia="黑体" w:cs="黑体"/>
          <w:b/>
          <w:bCs/>
          <w:sz w:val="36"/>
          <w:szCs w:val="36"/>
          <w:lang w:eastAsia="zh-CN"/>
        </w:rPr>
      </w:pPr>
      <w:r>
        <w:rPr>
          <w:rFonts w:hint="eastAsia" w:ascii="黑体" w:hAnsi="黑体" w:eastAsia="黑体" w:cs="黑体"/>
          <w:b/>
          <w:bCs/>
          <w:sz w:val="36"/>
          <w:szCs w:val="36"/>
          <w:lang w:eastAsia="zh-CN"/>
        </w:rPr>
        <w:t>一、</w:t>
      </w:r>
      <w:r>
        <w:rPr>
          <w:rFonts w:hint="eastAsia" w:ascii="黑体" w:hAnsi="黑体" w:eastAsia="黑体" w:cs="黑体"/>
          <w:b/>
          <w:bCs/>
          <w:sz w:val="36"/>
          <w:szCs w:val="36"/>
          <w:lang w:val="en-US" w:eastAsia="zh-CN"/>
        </w:rPr>
        <w:t>选题背景</w:t>
      </w:r>
    </w:p>
    <w:p>
      <w:pPr>
        <w:ind w:firstLine="640" w:firstLineChars="200"/>
        <w:rPr>
          <w:rFonts w:hint="eastAsia" w:ascii="方正仿宋_GB2312" w:hAnsi="方正仿宋_GB2312" w:eastAsia="方正仿宋_GB2312" w:cs="方正仿宋_GB2312"/>
          <w:b/>
          <w:bCs/>
          <w:sz w:val="32"/>
          <w:szCs w:val="32"/>
          <w:lang w:eastAsia="zh-CN"/>
        </w:rPr>
      </w:pPr>
      <w:r>
        <w:rPr>
          <w:rFonts w:hint="eastAsia" w:ascii="方正仿宋_GB2312" w:hAnsi="方正仿宋_GB2312" w:eastAsia="方正仿宋_GB2312" w:cs="方正仿宋_GB2312"/>
          <w:sz w:val="32"/>
          <w:szCs w:val="32"/>
          <w:lang w:val="en-US" w:eastAsia="zh-CN"/>
        </w:rPr>
        <w:t>我校在“互联网+教育”大背景下，</w:t>
      </w:r>
      <w:r>
        <w:rPr>
          <w:rFonts w:hint="eastAsia" w:ascii="方正仿宋_GB2312" w:hAnsi="方正仿宋_GB2312" w:eastAsia="方正仿宋_GB2312" w:cs="方正仿宋_GB2312"/>
          <w:sz w:val="32"/>
          <w:szCs w:val="32"/>
          <w:lang w:eastAsia="zh-CN"/>
        </w:rPr>
        <w:t>以立德树人为</w:t>
      </w:r>
      <w:r>
        <w:rPr>
          <w:rFonts w:hint="eastAsia" w:ascii="方正仿宋_GB2312" w:hAnsi="方正仿宋_GB2312" w:eastAsia="方正仿宋_GB2312" w:cs="方正仿宋_GB2312"/>
          <w:sz w:val="32"/>
          <w:szCs w:val="32"/>
          <w:lang w:val="en-US" w:eastAsia="zh-CN"/>
        </w:rPr>
        <w:t>根本任务，坚持五育并举，利用学校信息化教学设备，立足于</w:t>
      </w:r>
      <w:r>
        <w:rPr>
          <w:rFonts w:hint="eastAsia" w:ascii="方正仿宋_GB2312" w:hAnsi="方正仿宋_GB2312" w:eastAsia="方正仿宋_GB2312" w:cs="方正仿宋_GB2312"/>
          <w:sz w:val="32"/>
          <w:szCs w:val="32"/>
          <w:lang w:eastAsia="zh-CN"/>
        </w:rPr>
        <w:t>实施素质教育，</w:t>
      </w:r>
      <w:r>
        <w:rPr>
          <w:rFonts w:hint="eastAsia" w:ascii="方正仿宋_GB2312" w:hAnsi="方正仿宋_GB2312" w:eastAsia="方正仿宋_GB2312" w:cs="方正仿宋_GB2312"/>
          <w:sz w:val="32"/>
          <w:szCs w:val="32"/>
          <w:lang w:val="en-US" w:eastAsia="zh-CN"/>
        </w:rPr>
        <w:t>以</w:t>
      </w:r>
      <w:r>
        <w:rPr>
          <w:rFonts w:hint="eastAsia" w:ascii="方正仿宋_GB2312" w:hAnsi="方正仿宋_GB2312" w:eastAsia="方正仿宋_GB2312" w:cs="方正仿宋_GB2312"/>
          <w:sz w:val="32"/>
          <w:szCs w:val="32"/>
          <w:lang w:eastAsia="zh-CN"/>
        </w:rPr>
        <w:t>全面提高教育质量为导向，探索</w:t>
      </w:r>
      <w:r>
        <w:rPr>
          <w:rFonts w:hint="eastAsia" w:ascii="方正仿宋_GB2312" w:hAnsi="方正仿宋_GB2312" w:eastAsia="方正仿宋_GB2312" w:cs="方正仿宋_GB2312"/>
          <w:sz w:val="32"/>
          <w:szCs w:val="32"/>
          <w:lang w:val="en-US" w:eastAsia="zh-CN"/>
        </w:rPr>
        <w:t>学生创新素养培养途径为目标，将</w:t>
      </w:r>
      <w:r>
        <w:rPr>
          <w:rFonts w:hint="default" w:ascii="方正仿宋_GB2312" w:hAnsi="方正仿宋_GB2312" w:eastAsia="方正仿宋_GB2312" w:cs="方正仿宋_GB2312"/>
          <w:sz w:val="32"/>
          <w:szCs w:val="32"/>
          <w:lang w:val="en-US" w:eastAsia="zh-CN"/>
        </w:rPr>
        <w:t>科普研学冬令营</w:t>
      </w:r>
      <w:r>
        <w:rPr>
          <w:rFonts w:hint="eastAsia" w:ascii="方正仿宋_GB2312" w:hAnsi="方正仿宋_GB2312" w:eastAsia="方正仿宋_GB2312" w:cs="方正仿宋_GB2312"/>
          <w:sz w:val="32"/>
          <w:szCs w:val="32"/>
          <w:lang w:val="en-US" w:eastAsia="zh-CN"/>
        </w:rPr>
        <w:t>活动融合在教育中，促进</w:t>
      </w:r>
      <w:r>
        <w:rPr>
          <w:rFonts w:hint="eastAsia" w:ascii="方正仿宋_GB2312" w:hAnsi="方正仿宋_GB2312" w:eastAsia="方正仿宋_GB2312" w:cs="方正仿宋_GB2312"/>
          <w:sz w:val="32"/>
          <w:szCs w:val="32"/>
          <w:lang w:eastAsia="zh-CN"/>
        </w:rPr>
        <w:t>学校发展，提升学校教育实力，办好人民满意教育。</w:t>
      </w:r>
    </w:p>
    <w:p>
      <w:pPr>
        <w:ind w:firstLine="640" w:firstLineChars="200"/>
        <w:rPr>
          <w:rFonts w:hint="eastAsia" w:ascii="方正仿宋_GB2312" w:hAnsi="方正仿宋_GB2312" w:eastAsia="方正仿宋_GB2312" w:cs="方正仿宋_GB2312"/>
          <w:sz w:val="32"/>
          <w:szCs w:val="32"/>
          <w:lang w:eastAsia="zh-CN"/>
        </w:rPr>
      </w:pPr>
      <w:r>
        <w:rPr>
          <w:rFonts w:hint="default" w:ascii="方正仿宋_GB2312" w:hAnsi="方正仿宋_GB2312" w:eastAsia="方正仿宋_GB2312" w:cs="方正仿宋_GB2312"/>
          <w:sz w:val="32"/>
          <w:szCs w:val="32"/>
          <w:lang w:val="en-US" w:eastAsia="zh-CN"/>
        </w:rPr>
        <w:t>这次活动中</w:t>
      </w:r>
      <w:r>
        <w:rPr>
          <w:rFonts w:hint="eastAsia" w:ascii="方正仿宋_GB2312" w:hAnsi="方正仿宋_GB2312" w:eastAsia="方正仿宋_GB2312" w:cs="方正仿宋_GB2312"/>
          <w:sz w:val="32"/>
          <w:szCs w:val="32"/>
          <w:lang w:eastAsia="zh-CN"/>
        </w:rPr>
        <w:t>开拓学生视野，</w:t>
      </w:r>
      <w:r>
        <w:rPr>
          <w:rFonts w:hint="eastAsia" w:ascii="方正仿宋_GB2312" w:hAnsi="方正仿宋_GB2312" w:eastAsia="方正仿宋_GB2312" w:cs="方正仿宋_GB2312"/>
          <w:sz w:val="32"/>
          <w:szCs w:val="32"/>
          <w:lang w:val="en-US" w:eastAsia="zh-CN"/>
        </w:rPr>
        <w:t>开发</w:t>
      </w:r>
      <w:r>
        <w:rPr>
          <w:rFonts w:hint="eastAsia" w:ascii="方正仿宋_GB2312" w:hAnsi="方正仿宋_GB2312" w:eastAsia="方正仿宋_GB2312" w:cs="方正仿宋_GB2312"/>
          <w:sz w:val="32"/>
          <w:szCs w:val="32"/>
          <w:lang w:eastAsia="zh-CN"/>
        </w:rPr>
        <w:t>学生创新思维，培养科学探究精神，</w:t>
      </w:r>
      <w:r>
        <w:rPr>
          <w:rFonts w:hint="eastAsia" w:ascii="方正仿宋_GB2312" w:hAnsi="方正仿宋_GB2312" w:eastAsia="方正仿宋_GB2312" w:cs="方正仿宋_GB2312"/>
          <w:sz w:val="32"/>
          <w:szCs w:val="32"/>
          <w:lang w:val="en-US" w:eastAsia="zh-CN"/>
        </w:rPr>
        <w:t>提高</w:t>
      </w:r>
      <w:r>
        <w:rPr>
          <w:rFonts w:hint="eastAsia" w:ascii="方正仿宋_GB2312" w:hAnsi="方正仿宋_GB2312" w:eastAsia="方正仿宋_GB2312" w:cs="方正仿宋_GB2312"/>
          <w:sz w:val="32"/>
          <w:szCs w:val="32"/>
          <w:lang w:eastAsia="zh-CN"/>
        </w:rPr>
        <w:t>动手实践能力，</w:t>
      </w:r>
      <w:r>
        <w:rPr>
          <w:rFonts w:hint="eastAsia" w:ascii="方正仿宋_GB2312" w:hAnsi="方正仿宋_GB2312" w:eastAsia="方正仿宋_GB2312" w:cs="方正仿宋_GB2312"/>
          <w:sz w:val="32"/>
          <w:szCs w:val="32"/>
          <w:lang w:val="en-US" w:eastAsia="zh-CN"/>
        </w:rPr>
        <w:t>学会</w:t>
      </w:r>
      <w:r>
        <w:rPr>
          <w:rFonts w:hint="eastAsia" w:ascii="方正仿宋_GB2312" w:hAnsi="方正仿宋_GB2312" w:eastAsia="方正仿宋_GB2312" w:cs="方正仿宋_GB2312"/>
          <w:sz w:val="32"/>
          <w:szCs w:val="32"/>
          <w:lang w:eastAsia="zh-CN"/>
        </w:rPr>
        <w:t>运用知识解决生活问题，激发学生学习兴趣，</w:t>
      </w:r>
      <w:r>
        <w:rPr>
          <w:rFonts w:hint="eastAsia" w:ascii="方正仿宋_GB2312" w:hAnsi="方正仿宋_GB2312" w:eastAsia="方正仿宋_GB2312" w:cs="方正仿宋_GB2312"/>
          <w:sz w:val="32"/>
          <w:szCs w:val="32"/>
          <w:lang w:val="en-US" w:eastAsia="zh-CN"/>
        </w:rPr>
        <w:t>养成探究习惯</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color w:val="auto"/>
          <w:sz w:val="32"/>
          <w:szCs w:val="32"/>
          <w:lang w:val="en-US" w:eastAsia="zh-CN"/>
        </w:rPr>
        <w:t>科</w:t>
      </w:r>
      <w:r>
        <w:rPr>
          <w:rFonts w:hint="eastAsia" w:ascii="方正仿宋_GB2312" w:hAnsi="方正仿宋_GB2312" w:eastAsia="方正仿宋_GB2312" w:cs="方正仿宋_GB2312"/>
          <w:sz w:val="32"/>
          <w:szCs w:val="32"/>
          <w:lang w:val="en-US" w:eastAsia="zh-CN"/>
        </w:rPr>
        <w:t>普研学冬令营活动，增强两个校区</w:t>
      </w:r>
      <w:r>
        <w:rPr>
          <w:rFonts w:hint="eastAsia" w:ascii="方正仿宋_GB2312" w:hAnsi="方正仿宋_GB2312" w:eastAsia="方正仿宋_GB2312" w:cs="方正仿宋_GB2312"/>
          <w:sz w:val="32"/>
          <w:szCs w:val="32"/>
          <w:lang w:eastAsia="zh-CN"/>
        </w:rPr>
        <w:t>七年级和八年级学生</w:t>
      </w:r>
      <w:r>
        <w:rPr>
          <w:rFonts w:hint="eastAsia" w:ascii="方正仿宋_GB2312" w:hAnsi="方正仿宋_GB2312" w:eastAsia="方正仿宋_GB2312" w:cs="方正仿宋_GB2312"/>
          <w:sz w:val="32"/>
          <w:szCs w:val="32"/>
          <w:lang w:val="en-US" w:eastAsia="zh-CN"/>
        </w:rPr>
        <w:t>对学校</w:t>
      </w:r>
      <w:r>
        <w:rPr>
          <w:rFonts w:hint="eastAsia" w:ascii="方正仿宋_GB2312" w:hAnsi="方正仿宋_GB2312" w:eastAsia="方正仿宋_GB2312" w:cs="方正仿宋_GB2312"/>
          <w:sz w:val="32"/>
          <w:szCs w:val="32"/>
          <w:lang w:eastAsia="zh-CN"/>
        </w:rPr>
        <w:t>数字化实验楼的</w:t>
      </w:r>
      <w:r>
        <w:rPr>
          <w:rFonts w:hint="eastAsia" w:ascii="方正仿宋_GB2312" w:hAnsi="方正仿宋_GB2312" w:eastAsia="方正仿宋_GB2312" w:cs="方正仿宋_GB2312"/>
          <w:sz w:val="32"/>
          <w:szCs w:val="32"/>
          <w:lang w:val="en-US" w:eastAsia="zh-CN"/>
        </w:rPr>
        <w:t>全面了解</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构建</w:t>
      </w:r>
      <w:r>
        <w:rPr>
          <w:rFonts w:hint="eastAsia" w:ascii="方正仿宋_GB2312" w:hAnsi="方正仿宋_GB2312" w:eastAsia="方正仿宋_GB2312" w:cs="方正仿宋_GB2312"/>
          <w:sz w:val="32"/>
          <w:szCs w:val="32"/>
          <w:lang w:eastAsia="zh-CN"/>
        </w:rPr>
        <w:t>项目实验室课程，实现课程育人的目的。</w:t>
      </w:r>
    </w:p>
    <w:p>
      <w:pPr>
        <w:rPr>
          <w:rFonts w:hint="eastAsia" w:ascii="黑体" w:hAnsi="黑体" w:eastAsia="黑体" w:cs="黑体"/>
          <w:b/>
          <w:bCs/>
          <w:sz w:val="36"/>
          <w:szCs w:val="36"/>
          <w:lang w:val="en-US" w:eastAsia="zh-CN"/>
        </w:rPr>
      </w:pPr>
      <w:r>
        <w:rPr>
          <w:rFonts w:hint="eastAsia" w:ascii="方正仿宋_GB2312" w:hAnsi="方正仿宋_GB2312" w:eastAsia="方正仿宋_GB2312" w:cs="方正仿宋_GB2312"/>
          <w:b/>
          <w:bCs/>
          <w:sz w:val="32"/>
          <w:szCs w:val="32"/>
          <w:lang w:val="en-US" w:eastAsia="zh-CN"/>
        </w:rPr>
        <w:t xml:space="preserve">  </w:t>
      </w:r>
      <w:r>
        <w:rPr>
          <w:rFonts w:hint="eastAsia" w:ascii="黑体" w:hAnsi="黑体" w:eastAsia="黑体" w:cs="黑体"/>
          <w:b/>
          <w:bCs/>
          <w:sz w:val="36"/>
          <w:szCs w:val="36"/>
          <w:lang w:val="en-US" w:eastAsia="zh-CN"/>
        </w:rPr>
        <w:t xml:space="preserve"> 二、活动设计</w:t>
      </w:r>
    </w:p>
    <w:p>
      <w:pPr>
        <w:ind w:firstLine="602" w:firstLineChars="200"/>
        <w:rPr>
          <w:rFonts w:hint="eastAsia" w:ascii="黑体" w:hAnsi="黑体" w:eastAsia="黑体" w:cs="黑体"/>
          <w:b/>
          <w:bCs/>
          <w:sz w:val="30"/>
          <w:szCs w:val="30"/>
          <w:lang w:eastAsia="zh-CN"/>
        </w:rPr>
      </w:pPr>
      <w:r>
        <w:rPr>
          <w:rFonts w:hint="eastAsia" w:ascii="黑体" w:hAnsi="黑体" w:eastAsia="黑体" w:cs="黑体"/>
          <w:b/>
          <w:bCs/>
          <w:sz w:val="30"/>
          <w:szCs w:val="30"/>
          <w:lang w:val="en-US" w:eastAsia="zh-CN"/>
        </w:rPr>
        <w:t>（一）科普冬令营活动的组建</w:t>
      </w:r>
    </w:p>
    <w:p>
      <w:pPr>
        <w:ind w:firstLine="640" w:firstLineChars="20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eastAsia="zh-CN"/>
        </w:rPr>
        <w:t>根据</w:t>
      </w:r>
      <w:r>
        <w:rPr>
          <w:rFonts w:hint="eastAsia" w:ascii="方正仿宋_GB2312" w:hAnsi="方正仿宋_GB2312" w:eastAsia="方正仿宋_GB2312" w:cs="方正仿宋_GB2312"/>
          <w:sz w:val="32"/>
          <w:szCs w:val="32"/>
          <w:lang w:val="en-US" w:eastAsia="zh-CN"/>
        </w:rPr>
        <w:t>学校数字化项目室的创建和学校师资队伍教学情况</w:t>
      </w:r>
      <w:r>
        <w:rPr>
          <w:rFonts w:hint="eastAsia" w:ascii="方正仿宋_GB2312" w:hAnsi="方正仿宋_GB2312" w:eastAsia="方正仿宋_GB2312" w:cs="方正仿宋_GB2312"/>
          <w:sz w:val="32"/>
          <w:szCs w:val="32"/>
          <w:lang w:eastAsia="zh-CN"/>
        </w:rPr>
        <w:t>，成立了</w:t>
      </w:r>
      <w:r>
        <w:rPr>
          <w:rFonts w:hint="eastAsia" w:ascii="方正仿宋_GB2312" w:hAnsi="方正仿宋_GB2312" w:eastAsia="方正仿宋_GB2312" w:cs="方正仿宋_GB2312"/>
          <w:sz w:val="32"/>
          <w:szCs w:val="32"/>
          <w:lang w:val="en-US" w:eastAsia="zh-CN"/>
        </w:rPr>
        <w:t>市八中科普研学</w:t>
      </w:r>
      <w:r>
        <w:rPr>
          <w:rFonts w:hint="eastAsia" w:ascii="方正仿宋_GB2312" w:hAnsi="方正仿宋_GB2312" w:eastAsia="方正仿宋_GB2312" w:cs="方正仿宋_GB2312"/>
          <w:sz w:val="32"/>
          <w:szCs w:val="32"/>
          <w:lang w:eastAsia="zh-CN"/>
        </w:rPr>
        <w:t>冬令营领导小组和活动小组。</w:t>
      </w:r>
      <w:r>
        <w:rPr>
          <w:rFonts w:hint="eastAsia" w:ascii="方正仿宋_GB2312" w:hAnsi="方正仿宋_GB2312" w:eastAsia="方正仿宋_GB2312" w:cs="方正仿宋_GB2312"/>
          <w:sz w:val="32"/>
          <w:szCs w:val="32"/>
          <w:lang w:val="en-US" w:eastAsia="zh-CN"/>
        </w:rPr>
        <w:t>领导小组由学校校长和副校长以及中层干部组成，科普冬令营活动小组成员主要有</w:t>
      </w:r>
      <w:r>
        <w:rPr>
          <w:rFonts w:hint="default" w:ascii="方正仿宋_GB2312" w:hAnsi="方正仿宋_GB2312" w:eastAsia="方正仿宋_GB2312" w:cs="方正仿宋_GB2312"/>
          <w:sz w:val="32"/>
          <w:szCs w:val="32"/>
          <w:lang w:val="en-US" w:eastAsia="zh-CN"/>
        </w:rPr>
        <w:t>各</w:t>
      </w:r>
      <w:r>
        <w:rPr>
          <w:rFonts w:hint="eastAsia" w:ascii="方正仿宋_GB2312" w:hAnsi="方正仿宋_GB2312" w:eastAsia="方正仿宋_GB2312" w:cs="方正仿宋_GB2312"/>
          <w:sz w:val="32"/>
          <w:szCs w:val="32"/>
          <w:lang w:val="en-US" w:eastAsia="zh-CN"/>
        </w:rPr>
        <w:t>项目工作室的</w:t>
      </w:r>
      <w:r>
        <w:rPr>
          <w:rFonts w:hint="default" w:ascii="方正仿宋_GB2312" w:hAnsi="方正仿宋_GB2312" w:eastAsia="方正仿宋_GB2312" w:cs="方正仿宋_GB2312"/>
          <w:sz w:val="32"/>
          <w:szCs w:val="32"/>
          <w:lang w:val="en-US" w:eastAsia="zh-CN"/>
        </w:rPr>
        <w:t>六名</w:t>
      </w:r>
      <w:r>
        <w:rPr>
          <w:rFonts w:hint="eastAsia" w:ascii="方正仿宋_GB2312" w:hAnsi="方正仿宋_GB2312" w:eastAsia="方正仿宋_GB2312" w:cs="方正仿宋_GB2312"/>
          <w:sz w:val="32"/>
          <w:szCs w:val="32"/>
          <w:lang w:val="en-US" w:eastAsia="zh-CN"/>
        </w:rPr>
        <w:t>负责人组成，科普</w:t>
      </w:r>
      <w:r>
        <w:rPr>
          <w:rFonts w:hint="default" w:ascii="方正仿宋_GB2312" w:hAnsi="方正仿宋_GB2312" w:eastAsia="方正仿宋_GB2312" w:cs="方正仿宋_GB2312"/>
          <w:sz w:val="32"/>
          <w:szCs w:val="32"/>
          <w:lang w:val="en-US" w:eastAsia="zh-CN"/>
        </w:rPr>
        <w:t>研学冬令营</w:t>
      </w:r>
      <w:r>
        <w:rPr>
          <w:rFonts w:hint="eastAsia" w:ascii="方正仿宋_GB2312" w:hAnsi="方正仿宋_GB2312" w:eastAsia="方正仿宋_GB2312" w:cs="方正仿宋_GB2312"/>
          <w:sz w:val="32"/>
          <w:szCs w:val="32"/>
          <w:lang w:val="en-US" w:eastAsia="zh-CN"/>
        </w:rPr>
        <w:t>共开设六个项目，12个小组。</w:t>
      </w:r>
    </w:p>
    <w:p>
      <w:pPr>
        <w:ind w:firstLine="602" w:firstLineChars="200"/>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t>（二）活动的时间</w:t>
      </w:r>
    </w:p>
    <w:p>
      <w:pPr>
        <w:ind w:firstLine="640" w:firstLineChars="20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eastAsia="zh-CN"/>
        </w:rPr>
        <w:t>本次</w:t>
      </w:r>
      <w:r>
        <w:rPr>
          <w:rFonts w:hint="eastAsia" w:ascii="方正仿宋_GB2312" w:hAnsi="方正仿宋_GB2312" w:eastAsia="方正仿宋_GB2312" w:cs="方正仿宋_GB2312"/>
          <w:sz w:val="32"/>
          <w:szCs w:val="32"/>
          <w:lang w:val="en-US" w:eastAsia="zh-CN"/>
        </w:rPr>
        <w:t>科普研学</w:t>
      </w:r>
      <w:r>
        <w:rPr>
          <w:rFonts w:hint="eastAsia" w:ascii="方正仿宋_GB2312" w:hAnsi="方正仿宋_GB2312" w:eastAsia="方正仿宋_GB2312" w:cs="方正仿宋_GB2312"/>
          <w:sz w:val="32"/>
          <w:szCs w:val="32"/>
          <w:lang w:eastAsia="zh-CN"/>
        </w:rPr>
        <w:t>冬令营活动时间为2021年1月18日至1月2</w:t>
      </w:r>
      <w:r>
        <w:rPr>
          <w:rFonts w:hint="eastAsia" w:ascii="方正仿宋_GB2312" w:hAnsi="方正仿宋_GB2312" w:eastAsia="方正仿宋_GB2312" w:cs="方正仿宋_GB2312"/>
          <w:sz w:val="32"/>
          <w:szCs w:val="32"/>
          <w:lang w:val="en-US" w:eastAsia="zh-CN"/>
        </w:rPr>
        <w:t>4</w:t>
      </w:r>
      <w:r>
        <w:rPr>
          <w:rFonts w:hint="eastAsia" w:ascii="方正仿宋_GB2312" w:hAnsi="方正仿宋_GB2312" w:eastAsia="方正仿宋_GB2312" w:cs="方正仿宋_GB2312"/>
          <w:sz w:val="32"/>
          <w:szCs w:val="32"/>
          <w:lang w:eastAsia="zh-CN"/>
        </w:rPr>
        <w:t>日，</w:t>
      </w:r>
      <w:r>
        <w:rPr>
          <w:rFonts w:hint="eastAsia" w:ascii="方正仿宋_GB2312" w:hAnsi="方正仿宋_GB2312" w:eastAsia="方正仿宋_GB2312" w:cs="方正仿宋_GB2312"/>
          <w:sz w:val="32"/>
          <w:szCs w:val="32"/>
          <w:lang w:val="en-US" w:eastAsia="zh-CN"/>
        </w:rPr>
        <w:t>共七天。</w:t>
      </w:r>
    </w:p>
    <w:p>
      <w:pPr>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七年级每天上午8：30至11：30</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lang w:eastAsia="zh-CN"/>
        </w:rPr>
        <w:t>八年级每天下午</w:t>
      </w:r>
      <w:r>
        <w:rPr>
          <w:rFonts w:hint="eastAsia" w:ascii="方正仿宋_GB2312" w:hAnsi="方正仿宋_GB2312" w:eastAsia="方正仿宋_GB2312" w:cs="方正仿宋_GB2312"/>
          <w:sz w:val="32"/>
          <w:szCs w:val="32"/>
          <w:lang w:val="en-US" w:eastAsia="zh-CN"/>
        </w:rPr>
        <w:t>14</w:t>
      </w:r>
      <w:r>
        <w:rPr>
          <w:rFonts w:hint="eastAsia" w:ascii="方正仿宋_GB2312" w:hAnsi="方正仿宋_GB2312" w:eastAsia="方正仿宋_GB2312" w:cs="方正仿宋_GB2312"/>
          <w:sz w:val="32"/>
          <w:szCs w:val="32"/>
          <w:lang w:eastAsia="zh-CN"/>
        </w:rPr>
        <w:t>：30至</w:t>
      </w:r>
      <w:r>
        <w:rPr>
          <w:rFonts w:hint="eastAsia" w:ascii="方正仿宋_GB2312" w:hAnsi="方正仿宋_GB2312" w:eastAsia="方正仿宋_GB2312" w:cs="方正仿宋_GB2312"/>
          <w:sz w:val="32"/>
          <w:szCs w:val="32"/>
          <w:lang w:val="en-US" w:eastAsia="zh-CN"/>
        </w:rPr>
        <w:t>17</w:t>
      </w:r>
      <w:r>
        <w:rPr>
          <w:rFonts w:hint="eastAsia" w:ascii="方正仿宋_GB2312" w:hAnsi="方正仿宋_GB2312" w:eastAsia="方正仿宋_GB2312" w:cs="方正仿宋_GB2312"/>
          <w:sz w:val="32"/>
          <w:szCs w:val="32"/>
          <w:lang w:eastAsia="zh-CN"/>
        </w:rPr>
        <w:t>：30。</w:t>
      </w:r>
    </w:p>
    <w:p>
      <w:pPr>
        <w:ind w:firstLine="602" w:firstLineChars="200"/>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t>（三）活动地点</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科普研学</w:t>
      </w:r>
      <w:r>
        <w:rPr>
          <w:rFonts w:hint="eastAsia" w:ascii="方正仿宋_GB2312" w:hAnsi="方正仿宋_GB2312" w:eastAsia="方正仿宋_GB2312" w:cs="方正仿宋_GB2312"/>
          <w:sz w:val="32"/>
          <w:szCs w:val="32"/>
          <w:lang w:eastAsia="zh-CN"/>
        </w:rPr>
        <w:t>冬令营</w:t>
      </w:r>
      <w:r>
        <w:rPr>
          <w:rFonts w:hint="eastAsia" w:ascii="方正仿宋_GB2312" w:hAnsi="方正仿宋_GB2312" w:eastAsia="方正仿宋_GB2312" w:cs="方正仿宋_GB2312"/>
          <w:sz w:val="32"/>
          <w:szCs w:val="32"/>
          <w:lang w:val="en-US" w:eastAsia="zh-CN"/>
        </w:rPr>
        <w:t>开营</w:t>
      </w:r>
      <w:r>
        <w:rPr>
          <w:rFonts w:hint="eastAsia" w:ascii="方正仿宋_GB2312" w:hAnsi="方正仿宋_GB2312" w:eastAsia="方正仿宋_GB2312" w:cs="方正仿宋_GB2312"/>
          <w:sz w:val="32"/>
          <w:szCs w:val="32"/>
          <w:lang w:eastAsia="zh-CN"/>
        </w:rPr>
        <w:t>仪式在学校会议室举行，约为半小时。开营仪式结束后，所有学生按分组</w:t>
      </w:r>
      <w:r>
        <w:rPr>
          <w:rFonts w:hint="eastAsia" w:ascii="方正仿宋_GB2312" w:hAnsi="方正仿宋_GB2312" w:eastAsia="方正仿宋_GB2312" w:cs="方正仿宋_GB2312"/>
          <w:sz w:val="32"/>
          <w:szCs w:val="32"/>
          <w:lang w:val="en-US" w:eastAsia="zh-CN"/>
        </w:rPr>
        <w:t>名单</w:t>
      </w:r>
      <w:r>
        <w:rPr>
          <w:rFonts w:hint="eastAsia" w:ascii="方正仿宋_GB2312" w:hAnsi="方正仿宋_GB2312" w:eastAsia="方正仿宋_GB2312" w:cs="方正仿宋_GB2312"/>
          <w:b/>
          <w:bCs/>
          <w:sz w:val="32"/>
          <w:szCs w:val="32"/>
          <w:lang w:val="en-US" w:eastAsia="zh-CN"/>
        </w:rPr>
        <w:t>列队</w:t>
      </w:r>
      <w:r>
        <w:rPr>
          <w:rFonts w:hint="eastAsia" w:ascii="方正仿宋_GB2312" w:hAnsi="方正仿宋_GB2312" w:eastAsia="方正仿宋_GB2312" w:cs="方正仿宋_GB2312"/>
          <w:sz w:val="32"/>
          <w:szCs w:val="32"/>
          <w:lang w:val="en-US" w:eastAsia="zh-CN"/>
        </w:rPr>
        <w:t>到指定</w:t>
      </w:r>
      <w:r>
        <w:rPr>
          <w:rFonts w:hint="eastAsia" w:ascii="方正仿宋_GB2312" w:hAnsi="方正仿宋_GB2312" w:eastAsia="方正仿宋_GB2312" w:cs="方正仿宋_GB2312"/>
          <w:sz w:val="32"/>
          <w:szCs w:val="32"/>
          <w:lang w:eastAsia="zh-CN"/>
        </w:rPr>
        <w:t>数字化实验楼和逸夫楼</w:t>
      </w:r>
      <w:r>
        <w:rPr>
          <w:rFonts w:hint="eastAsia" w:ascii="方正仿宋_GB2312" w:hAnsi="方正仿宋_GB2312" w:eastAsia="方正仿宋_GB2312" w:cs="方正仿宋_GB2312"/>
          <w:sz w:val="32"/>
          <w:szCs w:val="32"/>
          <w:lang w:val="en-US" w:eastAsia="zh-CN"/>
        </w:rPr>
        <w:t>相应</w:t>
      </w:r>
      <w:r>
        <w:rPr>
          <w:rFonts w:hint="eastAsia" w:ascii="方正仿宋_GB2312" w:hAnsi="方正仿宋_GB2312" w:eastAsia="方正仿宋_GB2312" w:cs="方正仿宋_GB2312"/>
          <w:sz w:val="32"/>
          <w:szCs w:val="32"/>
          <w:lang w:eastAsia="zh-CN"/>
        </w:rPr>
        <w:t>项目室进行活动。</w:t>
      </w:r>
    </w:p>
    <w:p>
      <w:pPr>
        <w:ind w:firstLine="602" w:firstLineChars="200"/>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t>（四）活动具体要求</w:t>
      </w:r>
    </w:p>
    <w:p>
      <w:pPr>
        <w:keepNext w:val="0"/>
        <w:keepLines w:val="0"/>
        <w:pageBreakBefore w:val="0"/>
        <w:widowControl w:val="0"/>
        <w:numPr>
          <w:ilvl w:val="0"/>
          <w:numId w:val="0"/>
        </w:numPr>
        <w:kinsoku/>
        <w:wordWrap/>
        <w:overflowPunct/>
        <w:topLinePunct w:val="0"/>
        <w:autoSpaceDE/>
        <w:autoSpaceDN/>
        <w:bidi w:val="0"/>
        <w:adjustRightInd/>
        <w:snapToGrid/>
        <w:ind w:firstLineChars="200"/>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教师方面</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b/>
          <w:bCs/>
          <w:sz w:val="32"/>
          <w:szCs w:val="32"/>
          <w:lang w:eastAsia="zh-CN"/>
        </w:rPr>
      </w:pP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lang w:eastAsia="zh-CN"/>
        </w:rPr>
        <w:t>课前准备（</w:t>
      </w:r>
      <w:r>
        <w:rPr>
          <w:rFonts w:hint="eastAsia" w:ascii="方正仿宋_GB2312" w:hAnsi="方正仿宋_GB2312" w:eastAsia="方正仿宋_GB2312" w:cs="方正仿宋_GB2312"/>
          <w:b/>
          <w:bCs/>
          <w:sz w:val="32"/>
          <w:szCs w:val="32"/>
          <w:lang w:val="en-US" w:eastAsia="zh-CN"/>
        </w:rPr>
        <w:t>指导教师</w:t>
      </w:r>
      <w:r>
        <w:rPr>
          <w:rFonts w:hint="eastAsia" w:ascii="方正仿宋_GB2312" w:hAnsi="方正仿宋_GB2312" w:eastAsia="方正仿宋_GB2312" w:cs="方正仿宋_GB2312"/>
          <w:b/>
          <w:bCs/>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eastAsia="zh-CN"/>
        </w:rPr>
        <w:t>项目</w:t>
      </w:r>
      <w:r>
        <w:rPr>
          <w:rFonts w:hint="eastAsia" w:ascii="方正仿宋_GB2312" w:hAnsi="方正仿宋_GB2312" w:eastAsia="方正仿宋_GB2312" w:cs="方正仿宋_GB2312"/>
          <w:sz w:val="32"/>
          <w:szCs w:val="32"/>
          <w:lang w:val="en-US" w:eastAsia="zh-CN"/>
        </w:rPr>
        <w:t>室</w:t>
      </w:r>
      <w:r>
        <w:rPr>
          <w:rFonts w:hint="eastAsia" w:ascii="方正仿宋_GB2312" w:hAnsi="方正仿宋_GB2312" w:eastAsia="方正仿宋_GB2312" w:cs="方正仿宋_GB2312"/>
          <w:sz w:val="32"/>
          <w:szCs w:val="32"/>
          <w:lang w:eastAsia="zh-CN"/>
        </w:rPr>
        <w:t>负责人要在</w:t>
      </w:r>
      <w:r>
        <w:rPr>
          <w:rFonts w:hint="eastAsia" w:ascii="方正仿宋_GB2312" w:hAnsi="方正仿宋_GB2312" w:eastAsia="方正仿宋_GB2312" w:cs="方正仿宋_GB2312"/>
          <w:sz w:val="32"/>
          <w:szCs w:val="32"/>
          <w:lang w:val="en-US" w:eastAsia="zh-CN"/>
        </w:rPr>
        <w:t>科普研学</w:t>
      </w:r>
      <w:r>
        <w:rPr>
          <w:rFonts w:hint="eastAsia" w:ascii="方正仿宋_GB2312" w:hAnsi="方正仿宋_GB2312" w:eastAsia="方正仿宋_GB2312" w:cs="方正仿宋_GB2312"/>
          <w:sz w:val="32"/>
          <w:szCs w:val="32"/>
          <w:lang w:eastAsia="zh-CN"/>
        </w:rPr>
        <w:t>冬立营开课前做好相关的上课准备，</w:t>
      </w:r>
      <w:r>
        <w:rPr>
          <w:rFonts w:hint="eastAsia" w:ascii="方正仿宋_GB2312" w:hAnsi="方正仿宋_GB2312" w:eastAsia="方正仿宋_GB2312" w:cs="方正仿宋_GB2312"/>
          <w:sz w:val="32"/>
          <w:szCs w:val="32"/>
          <w:lang w:val="en-US" w:eastAsia="zh-CN"/>
        </w:rPr>
        <w:t>上课有课程方案和课件，并将课件发送至教务处524605719@qq.com。</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2.课堂要求</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教师每天需提前15分钟到项目室，做好上课准备。按照教学设计</w:t>
      </w:r>
      <w:r>
        <w:rPr>
          <w:rFonts w:hint="eastAsia" w:ascii="方正仿宋_GB2312" w:hAnsi="方正仿宋_GB2312" w:eastAsia="方正仿宋_GB2312" w:cs="方正仿宋_GB2312"/>
          <w:sz w:val="32"/>
          <w:szCs w:val="32"/>
          <w:lang w:eastAsia="zh-CN"/>
        </w:rPr>
        <w:t>认真讲解，组织学生认真</w:t>
      </w:r>
      <w:r>
        <w:rPr>
          <w:rFonts w:hint="eastAsia" w:ascii="方正仿宋_GB2312" w:hAnsi="方正仿宋_GB2312" w:eastAsia="方正仿宋_GB2312" w:cs="方正仿宋_GB2312"/>
          <w:sz w:val="32"/>
          <w:szCs w:val="32"/>
          <w:lang w:val="en-US" w:eastAsia="zh-CN"/>
        </w:rPr>
        <w:t>听课</w:t>
      </w:r>
      <w:r>
        <w:rPr>
          <w:rFonts w:hint="eastAsia" w:ascii="方正仿宋_GB2312" w:hAnsi="方正仿宋_GB2312" w:eastAsia="方正仿宋_GB2312" w:cs="方正仿宋_GB2312"/>
          <w:sz w:val="32"/>
          <w:szCs w:val="32"/>
          <w:lang w:eastAsia="zh-CN"/>
        </w:rPr>
        <w:t>，做好相关记录。学生分组活动时</w:t>
      </w:r>
      <w:r>
        <w:rPr>
          <w:rFonts w:hint="eastAsia" w:ascii="方正仿宋_GB2312" w:hAnsi="方正仿宋_GB2312" w:eastAsia="方正仿宋_GB2312" w:cs="方正仿宋_GB2312"/>
          <w:sz w:val="32"/>
          <w:szCs w:val="32"/>
          <w:lang w:val="en-US" w:eastAsia="zh-CN"/>
        </w:rPr>
        <w:t>教师要</w:t>
      </w:r>
      <w:r>
        <w:rPr>
          <w:rFonts w:hint="eastAsia" w:ascii="方正仿宋_GB2312" w:hAnsi="方正仿宋_GB2312" w:eastAsia="方正仿宋_GB2312" w:cs="方正仿宋_GB2312"/>
          <w:sz w:val="32"/>
          <w:szCs w:val="32"/>
          <w:lang w:eastAsia="zh-CN"/>
        </w:rPr>
        <w:t>有效</w:t>
      </w:r>
      <w:r>
        <w:rPr>
          <w:rFonts w:hint="eastAsia" w:ascii="方正仿宋_GB2312" w:hAnsi="方正仿宋_GB2312" w:eastAsia="方正仿宋_GB2312" w:cs="方正仿宋_GB2312"/>
          <w:sz w:val="32"/>
          <w:szCs w:val="32"/>
          <w:lang w:val="en-US" w:eastAsia="zh-CN"/>
        </w:rPr>
        <w:t>管理</w:t>
      </w:r>
      <w:r>
        <w:rPr>
          <w:rFonts w:hint="eastAsia" w:ascii="方正仿宋_GB2312" w:hAnsi="方正仿宋_GB2312" w:eastAsia="方正仿宋_GB2312" w:cs="方正仿宋_GB2312"/>
          <w:sz w:val="32"/>
          <w:szCs w:val="32"/>
          <w:lang w:eastAsia="zh-CN"/>
        </w:rPr>
        <w:t>，并指导学生有目的开展相关活动，激发学生对</w:t>
      </w:r>
      <w:r>
        <w:rPr>
          <w:rFonts w:hint="eastAsia" w:ascii="方正仿宋_GB2312" w:hAnsi="方正仿宋_GB2312" w:eastAsia="方正仿宋_GB2312" w:cs="方正仿宋_GB2312"/>
          <w:sz w:val="32"/>
          <w:szCs w:val="32"/>
          <w:lang w:val="en-US" w:eastAsia="zh-CN"/>
        </w:rPr>
        <w:t>项目</w:t>
      </w:r>
      <w:r>
        <w:rPr>
          <w:rFonts w:hint="eastAsia" w:ascii="方正仿宋_GB2312" w:hAnsi="方正仿宋_GB2312" w:eastAsia="方正仿宋_GB2312" w:cs="方正仿宋_GB2312"/>
          <w:sz w:val="32"/>
          <w:szCs w:val="32"/>
          <w:lang w:eastAsia="zh-CN"/>
        </w:rPr>
        <w:t>实验探究的兴趣，保证活动质量。</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3.安全教育</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教师加强疫情防控,每天对参加活动的学生测温登记</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发现问题及时上报学校，联系家长将学生带离学校。</w:t>
      </w:r>
      <w:r>
        <w:rPr>
          <w:rFonts w:hint="eastAsia" w:ascii="方正仿宋_GB2312" w:hAnsi="方正仿宋_GB2312" w:eastAsia="方正仿宋_GB2312" w:cs="方正仿宋_GB2312"/>
          <w:sz w:val="32"/>
          <w:szCs w:val="32"/>
          <w:lang w:eastAsia="zh-CN"/>
        </w:rPr>
        <w:t>强化学生安全，</w:t>
      </w:r>
      <w:r>
        <w:rPr>
          <w:rFonts w:hint="eastAsia" w:ascii="方正仿宋_GB2312" w:hAnsi="方正仿宋_GB2312" w:eastAsia="方正仿宋_GB2312" w:cs="方正仿宋_GB2312"/>
          <w:sz w:val="32"/>
          <w:szCs w:val="32"/>
          <w:lang w:val="en-US" w:eastAsia="zh-CN"/>
        </w:rPr>
        <w:t>进入实验室</w:t>
      </w:r>
      <w:r>
        <w:rPr>
          <w:rFonts w:hint="eastAsia" w:ascii="方正仿宋_GB2312" w:hAnsi="方正仿宋_GB2312" w:eastAsia="方正仿宋_GB2312" w:cs="方正仿宋_GB2312"/>
          <w:sz w:val="32"/>
          <w:szCs w:val="32"/>
          <w:lang w:eastAsia="zh-CN"/>
        </w:rPr>
        <w:t>注意</w:t>
      </w:r>
      <w:r>
        <w:rPr>
          <w:rFonts w:hint="eastAsia" w:ascii="方正仿宋_GB2312" w:hAnsi="方正仿宋_GB2312" w:eastAsia="方正仿宋_GB2312" w:cs="方正仿宋_GB2312"/>
          <w:sz w:val="32"/>
          <w:szCs w:val="32"/>
          <w:lang w:val="en-US" w:eastAsia="zh-CN"/>
        </w:rPr>
        <w:t>用水和用电</w:t>
      </w:r>
      <w:r>
        <w:rPr>
          <w:rFonts w:hint="eastAsia" w:ascii="方正仿宋_GB2312" w:hAnsi="方正仿宋_GB2312" w:eastAsia="方正仿宋_GB2312" w:cs="方正仿宋_GB2312"/>
          <w:sz w:val="32"/>
          <w:szCs w:val="32"/>
          <w:lang w:eastAsia="zh-CN"/>
        </w:rPr>
        <w:t>安全，教学完成后</w:t>
      </w:r>
      <w:r>
        <w:rPr>
          <w:rFonts w:hint="eastAsia" w:ascii="方正仿宋_GB2312" w:hAnsi="方正仿宋_GB2312" w:eastAsia="方正仿宋_GB2312" w:cs="方正仿宋_GB2312"/>
          <w:sz w:val="32"/>
          <w:szCs w:val="32"/>
          <w:lang w:val="en-US" w:eastAsia="zh-CN"/>
        </w:rPr>
        <w:t>不得随意留学生在学校，教育学生</w:t>
      </w:r>
      <w:r>
        <w:rPr>
          <w:rFonts w:hint="eastAsia" w:ascii="方正仿宋_GB2312" w:hAnsi="方正仿宋_GB2312" w:eastAsia="方正仿宋_GB2312" w:cs="方正仿宋_GB2312"/>
          <w:sz w:val="32"/>
          <w:szCs w:val="32"/>
          <w:lang w:eastAsia="zh-CN"/>
        </w:rPr>
        <w:t>回家路途中注意交通安全。</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4.收集资料</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指导教师要收集活动资料，及时填写活动记录。并与1月24日组织学生交流讨论这次活动的意义，指导学生撰写活动感受。</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学生方面</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1.身体健康</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（特殊体质需额外说明），符合培训报名条件，自愿参加冬令营活动。</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2.遵守纪律</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遵守活动室各项规章制度，听从教师指挥，遵守纪律，不迟到、不早退。参与活动时，需听从教师调配，不得在活动场地内外嬉戏打闹，活动期间确因特殊原因离场需经教师和家长联系后同意，由家长接走。</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3.作息与安全</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参与科普研学冬令营时间（七年级8:30-11:30/八年级14:30-17:30）以外学生的安全（包括往返路途安全）由监护人负责。学生需提前10分钟到校。</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活动教室有电源，为了用电及学生安全，学生不得携带火柴、打火机、刀具等危险物品进入校园。违规学生将通知家长带出校园，并且今后不得参加实验项目活动。</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4.卫生管理</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学生不得在活动教室内食用零食，需在每日活动后协助教师清理教室卫生。</w:t>
      </w:r>
    </w:p>
    <w:p>
      <w:pPr>
        <w:ind w:firstLine="602" w:firstLineChars="200"/>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t>（五）课程安排</w:t>
      </w:r>
    </w:p>
    <w:tbl>
      <w:tblPr>
        <w:tblStyle w:val="5"/>
        <w:tblpPr w:leftFromText="180" w:rightFromText="180" w:vertAnchor="text" w:horzAnchor="page" w:tblpX="1423" w:tblpY="696"/>
        <w:tblOverlap w:val="never"/>
        <w:tblW w:w="93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4"/>
        <w:gridCol w:w="1273"/>
        <w:gridCol w:w="1304"/>
        <w:gridCol w:w="1363"/>
        <w:gridCol w:w="1243"/>
        <w:gridCol w:w="1348"/>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dxa"/>
            <w:vAlign w:val="center"/>
          </w:tcPr>
          <w:p>
            <w:pPr>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时间</w:t>
            </w:r>
          </w:p>
        </w:tc>
        <w:tc>
          <w:tcPr>
            <w:tcW w:w="1273" w:type="dxa"/>
            <w:vAlign w:val="center"/>
          </w:tcPr>
          <w:p>
            <w:pPr>
              <w:jc w:val="center"/>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智慧</w:t>
            </w:r>
          </w:p>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b/>
                <w:bCs/>
                <w:sz w:val="24"/>
                <w:szCs w:val="24"/>
                <w:lang w:eastAsia="zh-CN"/>
              </w:rPr>
              <w:t>阅读</w:t>
            </w:r>
          </w:p>
        </w:tc>
        <w:tc>
          <w:tcPr>
            <w:tcW w:w="1304"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b/>
                <w:bCs/>
                <w:sz w:val="24"/>
                <w:szCs w:val="24"/>
                <w:lang w:eastAsia="zh-CN"/>
              </w:rPr>
              <w:t>无人机</w:t>
            </w:r>
          </w:p>
        </w:tc>
        <w:tc>
          <w:tcPr>
            <w:tcW w:w="1363" w:type="dxa"/>
            <w:vAlign w:val="center"/>
          </w:tcPr>
          <w:p>
            <w:pPr>
              <w:jc w:val="center"/>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创</w:t>
            </w:r>
            <w:r>
              <w:rPr>
                <w:rFonts w:hint="eastAsia" w:ascii="黑体" w:hAnsi="黑体" w:eastAsia="黑体" w:cs="黑体"/>
                <w:b/>
                <w:bCs/>
                <w:sz w:val="24"/>
                <w:szCs w:val="24"/>
                <w:lang w:val="en-US" w:eastAsia="zh-CN"/>
              </w:rPr>
              <w:t xml:space="preserve"> </w:t>
            </w:r>
            <w:r>
              <w:rPr>
                <w:rFonts w:hint="eastAsia" w:ascii="黑体" w:hAnsi="黑体" w:eastAsia="黑体" w:cs="黑体"/>
                <w:b/>
                <w:bCs/>
                <w:sz w:val="24"/>
                <w:szCs w:val="24"/>
                <w:lang w:eastAsia="zh-CN"/>
              </w:rPr>
              <w:t>客</w:t>
            </w:r>
          </w:p>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b/>
                <w:bCs/>
                <w:sz w:val="24"/>
                <w:szCs w:val="24"/>
                <w:lang w:eastAsia="zh-CN"/>
              </w:rPr>
              <w:t>机器人</w:t>
            </w:r>
          </w:p>
        </w:tc>
        <w:tc>
          <w:tcPr>
            <w:tcW w:w="1243" w:type="dxa"/>
            <w:vAlign w:val="center"/>
          </w:tcPr>
          <w:p>
            <w:pPr>
              <w:jc w:val="cente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V R</w:t>
            </w:r>
          </w:p>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b/>
                <w:bCs/>
                <w:sz w:val="24"/>
                <w:szCs w:val="24"/>
                <w:lang w:eastAsia="zh-CN"/>
              </w:rPr>
              <w:t>机器人</w:t>
            </w:r>
          </w:p>
        </w:tc>
        <w:tc>
          <w:tcPr>
            <w:tcW w:w="1348" w:type="dxa"/>
            <w:vAlign w:val="center"/>
          </w:tcPr>
          <w:p>
            <w:pPr>
              <w:jc w:val="center"/>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数字化</w:t>
            </w:r>
          </w:p>
          <w:p>
            <w:pPr>
              <w:jc w:val="center"/>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生物</w:t>
            </w:r>
          </w:p>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b/>
                <w:bCs/>
                <w:sz w:val="24"/>
                <w:szCs w:val="24"/>
                <w:lang w:eastAsia="zh-CN"/>
              </w:rPr>
              <w:t>实验室</w:t>
            </w:r>
          </w:p>
        </w:tc>
        <w:tc>
          <w:tcPr>
            <w:tcW w:w="1379" w:type="dxa"/>
            <w:vAlign w:val="center"/>
          </w:tcPr>
          <w:p>
            <w:pPr>
              <w:jc w:val="center"/>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数字化</w:t>
            </w:r>
          </w:p>
          <w:p>
            <w:pPr>
              <w:jc w:val="center"/>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智慧</w:t>
            </w:r>
          </w:p>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b/>
                <w:bCs/>
                <w:sz w:val="24"/>
                <w:szCs w:val="24"/>
                <w:lang w:eastAsia="zh-CN"/>
              </w:rPr>
              <w:t>语音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dxa"/>
            <w:vAlign w:val="center"/>
          </w:tcPr>
          <w:p>
            <w:pPr>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1月18日</w:t>
            </w:r>
            <w:r>
              <w:rPr>
                <w:rFonts w:hint="eastAsia" w:ascii="黑体" w:hAnsi="黑体" w:eastAsia="黑体" w:cs="黑体"/>
                <w:sz w:val="24"/>
                <w:szCs w:val="24"/>
                <w:lang w:val="en-US" w:eastAsia="zh-CN"/>
              </w:rPr>
              <w:t>8:30-11:30</w:t>
            </w:r>
          </w:p>
        </w:tc>
        <w:tc>
          <w:tcPr>
            <w:tcW w:w="1273" w:type="dxa"/>
            <w:vAlign w:val="center"/>
          </w:tcPr>
          <w:p>
            <w:pPr>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1-2班</w:t>
            </w:r>
          </w:p>
        </w:tc>
        <w:tc>
          <w:tcPr>
            <w:tcW w:w="1304" w:type="dxa"/>
            <w:vAlign w:val="center"/>
          </w:tcPr>
          <w:p>
            <w:pPr>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3-4班</w:t>
            </w:r>
          </w:p>
        </w:tc>
        <w:tc>
          <w:tcPr>
            <w:tcW w:w="1363" w:type="dxa"/>
            <w:vAlign w:val="center"/>
          </w:tcPr>
          <w:p>
            <w:pPr>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5-6班</w:t>
            </w:r>
          </w:p>
        </w:tc>
        <w:tc>
          <w:tcPr>
            <w:tcW w:w="1243" w:type="dxa"/>
            <w:vAlign w:val="center"/>
          </w:tcPr>
          <w:p>
            <w:pPr>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7-8班</w:t>
            </w:r>
          </w:p>
        </w:tc>
        <w:tc>
          <w:tcPr>
            <w:tcW w:w="1348" w:type="dxa"/>
            <w:vAlign w:val="center"/>
          </w:tcPr>
          <w:p>
            <w:pPr>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9-10班</w:t>
            </w:r>
          </w:p>
        </w:tc>
        <w:tc>
          <w:tcPr>
            <w:tcW w:w="1379" w:type="dxa"/>
            <w:vAlign w:val="center"/>
          </w:tcPr>
          <w:p>
            <w:pPr>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11-12班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dxa"/>
            <w:vAlign w:val="center"/>
          </w:tcPr>
          <w:p>
            <w:pPr>
              <w:jc w:val="center"/>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val="en-US" w:eastAsia="zh-CN"/>
              </w:rPr>
              <w:t>1月19日</w:t>
            </w:r>
            <w:r>
              <w:rPr>
                <w:rFonts w:hint="eastAsia" w:ascii="黑体" w:hAnsi="黑体" w:eastAsia="黑体" w:cs="黑体"/>
                <w:sz w:val="24"/>
                <w:szCs w:val="24"/>
                <w:lang w:val="en-US" w:eastAsia="zh-CN"/>
              </w:rPr>
              <w:t>8:30-11:30</w:t>
            </w:r>
          </w:p>
        </w:tc>
        <w:tc>
          <w:tcPr>
            <w:tcW w:w="1273" w:type="dxa"/>
            <w:vAlign w:val="center"/>
          </w:tcPr>
          <w:p>
            <w:pPr>
              <w:jc w:val="center"/>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val="en-US" w:eastAsia="zh-CN"/>
              </w:rPr>
              <w:t>11-12班</w:t>
            </w:r>
          </w:p>
        </w:tc>
        <w:tc>
          <w:tcPr>
            <w:tcW w:w="1304"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1-2班</w:t>
            </w:r>
          </w:p>
        </w:tc>
        <w:tc>
          <w:tcPr>
            <w:tcW w:w="136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3-4班</w:t>
            </w:r>
          </w:p>
        </w:tc>
        <w:tc>
          <w:tcPr>
            <w:tcW w:w="124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5-6班</w:t>
            </w:r>
          </w:p>
        </w:tc>
        <w:tc>
          <w:tcPr>
            <w:tcW w:w="1348"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7-8班</w:t>
            </w:r>
          </w:p>
        </w:tc>
        <w:tc>
          <w:tcPr>
            <w:tcW w:w="1379"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9-10班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dxa"/>
            <w:vAlign w:val="center"/>
          </w:tcPr>
          <w:p>
            <w:pPr>
              <w:jc w:val="center"/>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val="en-US" w:eastAsia="zh-CN"/>
              </w:rPr>
              <w:t>1月20日</w:t>
            </w:r>
            <w:r>
              <w:rPr>
                <w:rFonts w:hint="eastAsia" w:ascii="黑体" w:hAnsi="黑体" w:eastAsia="黑体" w:cs="黑体"/>
                <w:sz w:val="24"/>
                <w:szCs w:val="24"/>
                <w:lang w:val="en-US" w:eastAsia="zh-CN"/>
              </w:rPr>
              <w:t>8:30-11:30</w:t>
            </w:r>
          </w:p>
        </w:tc>
        <w:tc>
          <w:tcPr>
            <w:tcW w:w="127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9-10班</w:t>
            </w:r>
          </w:p>
        </w:tc>
        <w:tc>
          <w:tcPr>
            <w:tcW w:w="1304"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11-12班</w:t>
            </w:r>
          </w:p>
        </w:tc>
        <w:tc>
          <w:tcPr>
            <w:tcW w:w="136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1-2班</w:t>
            </w:r>
          </w:p>
        </w:tc>
        <w:tc>
          <w:tcPr>
            <w:tcW w:w="124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3-4班</w:t>
            </w:r>
          </w:p>
        </w:tc>
        <w:tc>
          <w:tcPr>
            <w:tcW w:w="1348"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5-6班</w:t>
            </w:r>
          </w:p>
        </w:tc>
        <w:tc>
          <w:tcPr>
            <w:tcW w:w="1379"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7-8班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dxa"/>
            <w:vAlign w:val="center"/>
          </w:tcPr>
          <w:p>
            <w:pPr>
              <w:jc w:val="center"/>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val="en-US" w:eastAsia="zh-CN"/>
              </w:rPr>
              <w:t>1月21日</w:t>
            </w:r>
            <w:r>
              <w:rPr>
                <w:rFonts w:hint="eastAsia" w:ascii="黑体" w:hAnsi="黑体" w:eastAsia="黑体" w:cs="黑体"/>
                <w:sz w:val="24"/>
                <w:szCs w:val="24"/>
                <w:lang w:val="en-US" w:eastAsia="zh-CN"/>
              </w:rPr>
              <w:t>8:30-11:30</w:t>
            </w:r>
          </w:p>
        </w:tc>
        <w:tc>
          <w:tcPr>
            <w:tcW w:w="127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7-8班</w:t>
            </w:r>
          </w:p>
        </w:tc>
        <w:tc>
          <w:tcPr>
            <w:tcW w:w="1304"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9-10班</w:t>
            </w:r>
          </w:p>
        </w:tc>
        <w:tc>
          <w:tcPr>
            <w:tcW w:w="136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11-12班</w:t>
            </w:r>
          </w:p>
        </w:tc>
        <w:tc>
          <w:tcPr>
            <w:tcW w:w="124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1-2班</w:t>
            </w:r>
          </w:p>
        </w:tc>
        <w:tc>
          <w:tcPr>
            <w:tcW w:w="1348"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3-4班</w:t>
            </w:r>
          </w:p>
        </w:tc>
        <w:tc>
          <w:tcPr>
            <w:tcW w:w="1379"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5-6班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dxa"/>
            <w:vAlign w:val="center"/>
          </w:tcPr>
          <w:p>
            <w:pPr>
              <w:jc w:val="center"/>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val="en-US" w:eastAsia="zh-CN"/>
              </w:rPr>
              <w:t>1月22日</w:t>
            </w:r>
            <w:r>
              <w:rPr>
                <w:rFonts w:hint="eastAsia" w:ascii="黑体" w:hAnsi="黑体" w:eastAsia="黑体" w:cs="黑体"/>
                <w:sz w:val="24"/>
                <w:szCs w:val="24"/>
                <w:lang w:val="en-US" w:eastAsia="zh-CN"/>
              </w:rPr>
              <w:t>8:30-11:30</w:t>
            </w:r>
          </w:p>
        </w:tc>
        <w:tc>
          <w:tcPr>
            <w:tcW w:w="127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5-6班</w:t>
            </w:r>
          </w:p>
        </w:tc>
        <w:tc>
          <w:tcPr>
            <w:tcW w:w="1304"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7-8班</w:t>
            </w:r>
          </w:p>
        </w:tc>
        <w:tc>
          <w:tcPr>
            <w:tcW w:w="136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9-10班</w:t>
            </w:r>
          </w:p>
        </w:tc>
        <w:tc>
          <w:tcPr>
            <w:tcW w:w="124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11-12班</w:t>
            </w:r>
          </w:p>
        </w:tc>
        <w:tc>
          <w:tcPr>
            <w:tcW w:w="1348"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1-2班</w:t>
            </w:r>
          </w:p>
        </w:tc>
        <w:tc>
          <w:tcPr>
            <w:tcW w:w="1379"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3-4班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dxa"/>
            <w:vAlign w:val="center"/>
          </w:tcPr>
          <w:p>
            <w:pPr>
              <w:jc w:val="center"/>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val="en-US" w:eastAsia="zh-CN"/>
              </w:rPr>
              <w:t>1月23日</w:t>
            </w:r>
            <w:r>
              <w:rPr>
                <w:rFonts w:hint="eastAsia" w:ascii="黑体" w:hAnsi="黑体" w:eastAsia="黑体" w:cs="黑体"/>
                <w:sz w:val="24"/>
                <w:szCs w:val="24"/>
                <w:lang w:val="en-US" w:eastAsia="zh-CN"/>
              </w:rPr>
              <w:t>8:30-11:30</w:t>
            </w:r>
          </w:p>
        </w:tc>
        <w:tc>
          <w:tcPr>
            <w:tcW w:w="127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3-4班</w:t>
            </w:r>
          </w:p>
        </w:tc>
        <w:tc>
          <w:tcPr>
            <w:tcW w:w="1304"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5-6班</w:t>
            </w:r>
          </w:p>
        </w:tc>
        <w:tc>
          <w:tcPr>
            <w:tcW w:w="136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7-8班</w:t>
            </w:r>
          </w:p>
        </w:tc>
        <w:tc>
          <w:tcPr>
            <w:tcW w:w="124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9-10班</w:t>
            </w:r>
          </w:p>
        </w:tc>
        <w:tc>
          <w:tcPr>
            <w:tcW w:w="1348"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11-12班</w:t>
            </w:r>
          </w:p>
        </w:tc>
        <w:tc>
          <w:tcPr>
            <w:tcW w:w="1379" w:type="dxa"/>
            <w:vAlign w:val="center"/>
          </w:tcPr>
          <w:p>
            <w:pPr>
              <w:jc w:val="center"/>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val="en-US" w:eastAsia="zh-CN"/>
              </w:rPr>
              <w:t>1-2班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1月24日</w:t>
            </w:r>
            <w:r>
              <w:rPr>
                <w:rFonts w:hint="eastAsia" w:ascii="黑体" w:hAnsi="黑体" w:eastAsia="黑体" w:cs="黑体"/>
                <w:sz w:val="24"/>
                <w:szCs w:val="24"/>
                <w:lang w:val="en-US" w:eastAsia="zh-CN"/>
              </w:rPr>
              <w:t>8:30-11:30</w:t>
            </w:r>
          </w:p>
        </w:tc>
        <w:tc>
          <w:tcPr>
            <w:tcW w:w="127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1-2班</w:t>
            </w:r>
          </w:p>
        </w:tc>
        <w:tc>
          <w:tcPr>
            <w:tcW w:w="1304"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3-4班</w:t>
            </w:r>
          </w:p>
        </w:tc>
        <w:tc>
          <w:tcPr>
            <w:tcW w:w="136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5-6班</w:t>
            </w:r>
          </w:p>
        </w:tc>
        <w:tc>
          <w:tcPr>
            <w:tcW w:w="124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7-8班</w:t>
            </w:r>
          </w:p>
        </w:tc>
        <w:tc>
          <w:tcPr>
            <w:tcW w:w="1348"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9-10班</w:t>
            </w:r>
          </w:p>
        </w:tc>
        <w:tc>
          <w:tcPr>
            <w:tcW w:w="1379"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11-12班</w:t>
            </w:r>
          </w:p>
        </w:tc>
      </w:tr>
    </w:tbl>
    <w:p>
      <w:pPr>
        <w:jc w:val="cente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七年级科普研学冬令营课程安排表</w:t>
      </w:r>
    </w:p>
    <w:p>
      <w:pPr>
        <w:bidi w:val="0"/>
        <w:rPr>
          <w:rFonts w:hint="eastAsia" w:ascii="黑体" w:hAnsi="黑体" w:eastAsia="黑体" w:cs="黑体"/>
          <w:kern w:val="2"/>
          <w:sz w:val="24"/>
          <w:szCs w:val="24"/>
          <w:lang w:val="en-US" w:eastAsia="zh-CN" w:bidi="ar-SA"/>
        </w:rPr>
      </w:pPr>
    </w:p>
    <w:p>
      <w:pPr>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ab/>
      </w:r>
    </w:p>
    <w:p>
      <w:pPr>
        <w:jc w:val="cente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八年级科普研学冬令营课程安排表</w:t>
      </w:r>
    </w:p>
    <w:tbl>
      <w:tblPr>
        <w:tblStyle w:val="5"/>
        <w:tblpPr w:leftFromText="180" w:rightFromText="180" w:vertAnchor="text" w:horzAnchor="page" w:tblpX="1514" w:tblpY="141"/>
        <w:tblOverlap w:val="never"/>
        <w:tblW w:w="93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4"/>
        <w:gridCol w:w="1273"/>
        <w:gridCol w:w="1304"/>
        <w:gridCol w:w="1363"/>
        <w:gridCol w:w="1243"/>
        <w:gridCol w:w="1348"/>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dxa"/>
            <w:vAlign w:val="center"/>
          </w:tcPr>
          <w:p>
            <w:pPr>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时间</w:t>
            </w:r>
          </w:p>
        </w:tc>
        <w:tc>
          <w:tcPr>
            <w:tcW w:w="1273" w:type="dxa"/>
            <w:vAlign w:val="center"/>
          </w:tcPr>
          <w:p>
            <w:pPr>
              <w:jc w:val="center"/>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智慧</w:t>
            </w:r>
          </w:p>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b/>
                <w:bCs/>
                <w:sz w:val="24"/>
                <w:szCs w:val="24"/>
                <w:lang w:eastAsia="zh-CN"/>
              </w:rPr>
              <w:t>阅读</w:t>
            </w:r>
          </w:p>
        </w:tc>
        <w:tc>
          <w:tcPr>
            <w:tcW w:w="1304"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b/>
                <w:bCs/>
                <w:sz w:val="24"/>
                <w:szCs w:val="24"/>
                <w:lang w:eastAsia="zh-CN"/>
              </w:rPr>
              <w:t>无人机</w:t>
            </w:r>
          </w:p>
        </w:tc>
        <w:tc>
          <w:tcPr>
            <w:tcW w:w="1363" w:type="dxa"/>
            <w:vAlign w:val="center"/>
          </w:tcPr>
          <w:p>
            <w:pPr>
              <w:jc w:val="center"/>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创</w:t>
            </w:r>
            <w:r>
              <w:rPr>
                <w:rFonts w:hint="eastAsia" w:ascii="黑体" w:hAnsi="黑体" w:eastAsia="黑体" w:cs="黑体"/>
                <w:b/>
                <w:bCs/>
                <w:sz w:val="24"/>
                <w:szCs w:val="24"/>
                <w:lang w:val="en-US" w:eastAsia="zh-CN"/>
              </w:rPr>
              <w:t xml:space="preserve"> </w:t>
            </w:r>
            <w:r>
              <w:rPr>
                <w:rFonts w:hint="eastAsia" w:ascii="黑体" w:hAnsi="黑体" w:eastAsia="黑体" w:cs="黑体"/>
                <w:b/>
                <w:bCs/>
                <w:sz w:val="24"/>
                <w:szCs w:val="24"/>
                <w:lang w:eastAsia="zh-CN"/>
              </w:rPr>
              <w:t>客</w:t>
            </w:r>
          </w:p>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b/>
                <w:bCs/>
                <w:sz w:val="24"/>
                <w:szCs w:val="24"/>
                <w:lang w:eastAsia="zh-CN"/>
              </w:rPr>
              <w:t>机器人</w:t>
            </w:r>
          </w:p>
        </w:tc>
        <w:tc>
          <w:tcPr>
            <w:tcW w:w="1243" w:type="dxa"/>
            <w:vAlign w:val="center"/>
          </w:tcPr>
          <w:p>
            <w:pPr>
              <w:jc w:val="cente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V R</w:t>
            </w:r>
          </w:p>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b/>
                <w:bCs/>
                <w:sz w:val="24"/>
                <w:szCs w:val="24"/>
                <w:lang w:eastAsia="zh-CN"/>
              </w:rPr>
              <w:t>机器人</w:t>
            </w:r>
          </w:p>
        </w:tc>
        <w:tc>
          <w:tcPr>
            <w:tcW w:w="1348" w:type="dxa"/>
            <w:vAlign w:val="center"/>
          </w:tcPr>
          <w:p>
            <w:pPr>
              <w:jc w:val="center"/>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数字化</w:t>
            </w:r>
          </w:p>
          <w:p>
            <w:pPr>
              <w:jc w:val="center"/>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生物</w:t>
            </w:r>
          </w:p>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b/>
                <w:bCs/>
                <w:sz w:val="24"/>
                <w:szCs w:val="24"/>
                <w:lang w:eastAsia="zh-CN"/>
              </w:rPr>
              <w:t>实验室</w:t>
            </w:r>
          </w:p>
        </w:tc>
        <w:tc>
          <w:tcPr>
            <w:tcW w:w="1379" w:type="dxa"/>
            <w:vAlign w:val="center"/>
          </w:tcPr>
          <w:p>
            <w:pPr>
              <w:jc w:val="center"/>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数字化</w:t>
            </w:r>
          </w:p>
          <w:p>
            <w:pPr>
              <w:jc w:val="center"/>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智慧</w:t>
            </w:r>
          </w:p>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b/>
                <w:bCs/>
                <w:sz w:val="24"/>
                <w:szCs w:val="24"/>
                <w:lang w:eastAsia="zh-CN"/>
              </w:rPr>
              <w:t>语音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dxa"/>
            <w:vAlign w:val="center"/>
          </w:tcPr>
          <w:p>
            <w:pPr>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1月18日</w:t>
            </w:r>
            <w:r>
              <w:rPr>
                <w:rFonts w:hint="eastAsia" w:ascii="黑体" w:hAnsi="黑体" w:eastAsia="黑体" w:cs="黑体"/>
                <w:sz w:val="24"/>
                <w:szCs w:val="24"/>
                <w:lang w:val="en-US" w:eastAsia="zh-CN"/>
              </w:rPr>
              <w:t>14:30-17:30</w:t>
            </w:r>
          </w:p>
        </w:tc>
        <w:tc>
          <w:tcPr>
            <w:tcW w:w="1273" w:type="dxa"/>
            <w:vAlign w:val="center"/>
          </w:tcPr>
          <w:p>
            <w:pPr>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1-2班</w:t>
            </w:r>
          </w:p>
        </w:tc>
        <w:tc>
          <w:tcPr>
            <w:tcW w:w="1304" w:type="dxa"/>
            <w:vAlign w:val="center"/>
          </w:tcPr>
          <w:p>
            <w:pPr>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3-4班</w:t>
            </w:r>
          </w:p>
        </w:tc>
        <w:tc>
          <w:tcPr>
            <w:tcW w:w="1363" w:type="dxa"/>
            <w:vAlign w:val="center"/>
          </w:tcPr>
          <w:p>
            <w:pPr>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5-6班</w:t>
            </w:r>
          </w:p>
        </w:tc>
        <w:tc>
          <w:tcPr>
            <w:tcW w:w="1243" w:type="dxa"/>
            <w:vAlign w:val="center"/>
          </w:tcPr>
          <w:p>
            <w:pPr>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7-8班</w:t>
            </w:r>
          </w:p>
        </w:tc>
        <w:tc>
          <w:tcPr>
            <w:tcW w:w="1348" w:type="dxa"/>
            <w:vAlign w:val="center"/>
          </w:tcPr>
          <w:p>
            <w:pPr>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9-10班</w:t>
            </w:r>
          </w:p>
        </w:tc>
        <w:tc>
          <w:tcPr>
            <w:tcW w:w="1379" w:type="dxa"/>
            <w:vAlign w:val="center"/>
          </w:tcPr>
          <w:p>
            <w:pPr>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11-12班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dxa"/>
            <w:vAlign w:val="center"/>
          </w:tcPr>
          <w:p>
            <w:pPr>
              <w:jc w:val="center"/>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val="en-US" w:eastAsia="zh-CN"/>
              </w:rPr>
              <w:t>1月19日</w:t>
            </w:r>
            <w:r>
              <w:rPr>
                <w:rFonts w:hint="eastAsia" w:ascii="黑体" w:hAnsi="黑体" w:eastAsia="黑体" w:cs="黑体"/>
                <w:sz w:val="24"/>
                <w:szCs w:val="24"/>
                <w:lang w:val="en-US" w:eastAsia="zh-CN"/>
              </w:rPr>
              <w:t>14:30-17:30</w:t>
            </w:r>
          </w:p>
        </w:tc>
        <w:tc>
          <w:tcPr>
            <w:tcW w:w="1273" w:type="dxa"/>
            <w:vAlign w:val="center"/>
          </w:tcPr>
          <w:p>
            <w:pPr>
              <w:jc w:val="center"/>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val="en-US" w:eastAsia="zh-CN"/>
              </w:rPr>
              <w:t>11-12班</w:t>
            </w:r>
          </w:p>
        </w:tc>
        <w:tc>
          <w:tcPr>
            <w:tcW w:w="1304"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1-2班</w:t>
            </w:r>
          </w:p>
        </w:tc>
        <w:tc>
          <w:tcPr>
            <w:tcW w:w="136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3-4班</w:t>
            </w:r>
          </w:p>
        </w:tc>
        <w:tc>
          <w:tcPr>
            <w:tcW w:w="124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5-6班</w:t>
            </w:r>
          </w:p>
        </w:tc>
        <w:tc>
          <w:tcPr>
            <w:tcW w:w="1348"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7-8班</w:t>
            </w:r>
          </w:p>
        </w:tc>
        <w:tc>
          <w:tcPr>
            <w:tcW w:w="1379"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9-10班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dxa"/>
            <w:vAlign w:val="center"/>
          </w:tcPr>
          <w:p>
            <w:pPr>
              <w:jc w:val="center"/>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val="en-US" w:eastAsia="zh-CN"/>
              </w:rPr>
              <w:t>1月20日</w:t>
            </w:r>
            <w:r>
              <w:rPr>
                <w:rFonts w:hint="eastAsia" w:ascii="黑体" w:hAnsi="黑体" w:eastAsia="黑体" w:cs="黑体"/>
                <w:sz w:val="24"/>
                <w:szCs w:val="24"/>
                <w:lang w:val="en-US" w:eastAsia="zh-CN"/>
              </w:rPr>
              <w:t>14:30-17:30</w:t>
            </w:r>
          </w:p>
        </w:tc>
        <w:tc>
          <w:tcPr>
            <w:tcW w:w="127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9-10班</w:t>
            </w:r>
          </w:p>
        </w:tc>
        <w:tc>
          <w:tcPr>
            <w:tcW w:w="1304"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11-12班</w:t>
            </w:r>
          </w:p>
        </w:tc>
        <w:tc>
          <w:tcPr>
            <w:tcW w:w="136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1-2班</w:t>
            </w:r>
          </w:p>
        </w:tc>
        <w:tc>
          <w:tcPr>
            <w:tcW w:w="124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3-4班</w:t>
            </w:r>
          </w:p>
        </w:tc>
        <w:tc>
          <w:tcPr>
            <w:tcW w:w="1348"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5-6班</w:t>
            </w:r>
          </w:p>
        </w:tc>
        <w:tc>
          <w:tcPr>
            <w:tcW w:w="1379"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7-8班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dxa"/>
            <w:vAlign w:val="center"/>
          </w:tcPr>
          <w:p>
            <w:pPr>
              <w:jc w:val="center"/>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val="en-US" w:eastAsia="zh-CN"/>
              </w:rPr>
              <w:t>1月21日</w:t>
            </w:r>
            <w:r>
              <w:rPr>
                <w:rFonts w:hint="eastAsia" w:ascii="黑体" w:hAnsi="黑体" w:eastAsia="黑体" w:cs="黑体"/>
                <w:sz w:val="24"/>
                <w:szCs w:val="24"/>
                <w:lang w:val="en-US" w:eastAsia="zh-CN"/>
              </w:rPr>
              <w:t>14:30-17:30</w:t>
            </w:r>
          </w:p>
        </w:tc>
        <w:tc>
          <w:tcPr>
            <w:tcW w:w="127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7-8班</w:t>
            </w:r>
          </w:p>
        </w:tc>
        <w:tc>
          <w:tcPr>
            <w:tcW w:w="1304"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9-10班</w:t>
            </w:r>
          </w:p>
        </w:tc>
        <w:tc>
          <w:tcPr>
            <w:tcW w:w="136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11-12班</w:t>
            </w:r>
          </w:p>
        </w:tc>
        <w:tc>
          <w:tcPr>
            <w:tcW w:w="124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1-2班</w:t>
            </w:r>
          </w:p>
        </w:tc>
        <w:tc>
          <w:tcPr>
            <w:tcW w:w="1348"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3-4班</w:t>
            </w:r>
          </w:p>
        </w:tc>
        <w:tc>
          <w:tcPr>
            <w:tcW w:w="1379"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5-6班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dxa"/>
            <w:vAlign w:val="center"/>
          </w:tcPr>
          <w:p>
            <w:pPr>
              <w:jc w:val="center"/>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val="en-US" w:eastAsia="zh-CN"/>
              </w:rPr>
              <w:t>1月22日</w:t>
            </w:r>
            <w:r>
              <w:rPr>
                <w:rFonts w:hint="eastAsia" w:ascii="黑体" w:hAnsi="黑体" w:eastAsia="黑体" w:cs="黑体"/>
                <w:sz w:val="24"/>
                <w:szCs w:val="24"/>
                <w:lang w:val="en-US" w:eastAsia="zh-CN"/>
              </w:rPr>
              <w:t>14:30-17:30</w:t>
            </w:r>
          </w:p>
        </w:tc>
        <w:tc>
          <w:tcPr>
            <w:tcW w:w="127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5-6班</w:t>
            </w:r>
          </w:p>
        </w:tc>
        <w:tc>
          <w:tcPr>
            <w:tcW w:w="1304"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7-8班</w:t>
            </w:r>
          </w:p>
        </w:tc>
        <w:tc>
          <w:tcPr>
            <w:tcW w:w="136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9-10班</w:t>
            </w:r>
          </w:p>
        </w:tc>
        <w:tc>
          <w:tcPr>
            <w:tcW w:w="124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11-12班</w:t>
            </w:r>
          </w:p>
        </w:tc>
        <w:tc>
          <w:tcPr>
            <w:tcW w:w="1348"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1-2班</w:t>
            </w:r>
          </w:p>
        </w:tc>
        <w:tc>
          <w:tcPr>
            <w:tcW w:w="1379"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3-4班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dxa"/>
            <w:vAlign w:val="center"/>
          </w:tcPr>
          <w:p>
            <w:pPr>
              <w:jc w:val="center"/>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val="en-US" w:eastAsia="zh-CN"/>
              </w:rPr>
              <w:t>1月23日</w:t>
            </w:r>
            <w:r>
              <w:rPr>
                <w:rFonts w:hint="eastAsia" w:ascii="黑体" w:hAnsi="黑体" w:eastAsia="黑体" w:cs="黑体"/>
                <w:sz w:val="24"/>
                <w:szCs w:val="24"/>
                <w:lang w:val="en-US" w:eastAsia="zh-CN"/>
              </w:rPr>
              <w:t>14:30-17:30</w:t>
            </w:r>
          </w:p>
        </w:tc>
        <w:tc>
          <w:tcPr>
            <w:tcW w:w="127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3-4班</w:t>
            </w:r>
          </w:p>
        </w:tc>
        <w:tc>
          <w:tcPr>
            <w:tcW w:w="1304"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5-6班</w:t>
            </w:r>
          </w:p>
        </w:tc>
        <w:tc>
          <w:tcPr>
            <w:tcW w:w="136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7-8班</w:t>
            </w:r>
          </w:p>
        </w:tc>
        <w:tc>
          <w:tcPr>
            <w:tcW w:w="124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9-10班</w:t>
            </w:r>
          </w:p>
        </w:tc>
        <w:tc>
          <w:tcPr>
            <w:tcW w:w="1348"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11-12班</w:t>
            </w:r>
          </w:p>
        </w:tc>
        <w:tc>
          <w:tcPr>
            <w:tcW w:w="1379" w:type="dxa"/>
            <w:vAlign w:val="center"/>
          </w:tcPr>
          <w:p>
            <w:pPr>
              <w:jc w:val="center"/>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val="en-US" w:eastAsia="zh-CN"/>
              </w:rPr>
              <w:t>1-2班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1月24日</w:t>
            </w:r>
            <w:r>
              <w:rPr>
                <w:rFonts w:hint="eastAsia" w:ascii="黑体" w:hAnsi="黑体" w:eastAsia="黑体" w:cs="黑体"/>
                <w:sz w:val="24"/>
                <w:szCs w:val="24"/>
                <w:lang w:val="en-US" w:eastAsia="zh-CN"/>
              </w:rPr>
              <w:t>14:30-17:30</w:t>
            </w:r>
          </w:p>
        </w:tc>
        <w:tc>
          <w:tcPr>
            <w:tcW w:w="127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1-2班</w:t>
            </w:r>
          </w:p>
        </w:tc>
        <w:tc>
          <w:tcPr>
            <w:tcW w:w="1304"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3-4班</w:t>
            </w:r>
          </w:p>
        </w:tc>
        <w:tc>
          <w:tcPr>
            <w:tcW w:w="136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5-6班</w:t>
            </w:r>
          </w:p>
        </w:tc>
        <w:tc>
          <w:tcPr>
            <w:tcW w:w="1243"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7-8班</w:t>
            </w:r>
          </w:p>
        </w:tc>
        <w:tc>
          <w:tcPr>
            <w:tcW w:w="1348"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9-10班</w:t>
            </w:r>
          </w:p>
        </w:tc>
        <w:tc>
          <w:tcPr>
            <w:tcW w:w="1379" w:type="dxa"/>
            <w:vAlign w:val="center"/>
          </w:tcPr>
          <w:p>
            <w:pPr>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11-12班</w:t>
            </w:r>
          </w:p>
        </w:tc>
      </w:tr>
    </w:tbl>
    <w:p>
      <w:pPr>
        <w:pStyle w:val="7"/>
        <w:numPr>
          <w:numId w:val="0"/>
        </w:numPr>
        <w:tabs>
          <w:tab w:val="left" w:pos="1737"/>
        </w:tabs>
        <w:bidi w:val="0"/>
        <w:ind w:left="720" w:leftChars="0"/>
        <w:jc w:val="left"/>
        <w:rPr>
          <w:rFonts w:hint="eastAsia" w:ascii="黑体" w:hAnsi="黑体" w:eastAsia="黑体" w:cs="黑体"/>
          <w:b/>
          <w:bCs/>
          <w:kern w:val="2"/>
          <w:sz w:val="32"/>
          <w:szCs w:val="32"/>
          <w:lang w:val="en-US" w:eastAsia="zh-CN" w:bidi="ar-SA"/>
        </w:rPr>
      </w:pPr>
      <w:r>
        <w:rPr>
          <w:rFonts w:hint="eastAsia" w:ascii="黑体" w:hAnsi="黑体" w:eastAsia="黑体" w:cs="黑体"/>
          <w:b/>
          <w:bCs/>
          <w:kern w:val="2"/>
          <w:sz w:val="32"/>
          <w:szCs w:val="32"/>
          <w:lang w:val="en-US" w:eastAsia="zh-CN" w:bidi="ar-SA"/>
        </w:rPr>
        <w:t>三、</w:t>
      </w:r>
      <w:r>
        <w:rPr>
          <w:rFonts w:hint="default" w:ascii="黑体" w:hAnsi="黑体" w:eastAsia="黑体" w:cs="黑体"/>
          <w:b/>
          <w:bCs/>
          <w:kern w:val="2"/>
          <w:sz w:val="32"/>
          <w:szCs w:val="32"/>
          <w:lang w:val="en-US" w:eastAsia="zh-CN" w:bidi="ar-SA"/>
        </w:rPr>
        <w:t>活动实施</w:t>
      </w:r>
    </w:p>
    <w:p>
      <w:pPr>
        <w:numPr>
          <w:ilvl w:val="0"/>
          <w:numId w:val="0"/>
        </w:numPr>
        <w:tabs>
          <w:tab w:val="left" w:pos="1737"/>
        </w:tabs>
        <w:bidi w:val="0"/>
        <w:ind w:firstLineChars="200"/>
        <w:jc w:val="left"/>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bCs/>
          <w:kern w:val="2"/>
          <w:sz w:val="32"/>
          <w:szCs w:val="32"/>
          <w:lang w:val="en-US" w:eastAsia="zh-CN" w:bidi="ar-SA"/>
        </w:rPr>
        <w:t>智慧阅读开启学生阅读兴趣。</w:t>
      </w:r>
      <w:r>
        <w:rPr>
          <w:rFonts w:hint="eastAsia" w:ascii="方正仿宋_GB2312" w:hAnsi="方正仿宋_GB2312" w:eastAsia="方正仿宋_GB2312" w:cs="方正仿宋_GB2312"/>
          <w:b w:val="0"/>
          <w:bCs w:val="0"/>
          <w:kern w:val="2"/>
          <w:sz w:val="32"/>
          <w:szCs w:val="32"/>
          <w:lang w:val="en-US" w:eastAsia="zh-CN" w:bidi="ar-SA"/>
        </w:rPr>
        <w:t>智慧阅读项目的负责人是我校</w:t>
      </w:r>
      <w:r>
        <w:rPr>
          <w:rFonts w:hint="eastAsia" w:ascii="方正仿宋_GB2312" w:hAnsi="方正仿宋_GB2312" w:eastAsia="方正仿宋_GB2312" w:cs="方正仿宋_GB2312"/>
          <w:b w:val="0"/>
          <w:bCs w:val="0"/>
          <w:color w:val="auto"/>
          <w:kern w:val="2"/>
          <w:sz w:val="32"/>
          <w:szCs w:val="32"/>
          <w:lang w:val="en-US" w:eastAsia="zh-CN" w:bidi="ar-SA"/>
        </w:rPr>
        <w:t>马鹏阳</w:t>
      </w:r>
      <w:r>
        <w:rPr>
          <w:rFonts w:hint="eastAsia" w:ascii="方正仿宋_GB2312" w:hAnsi="方正仿宋_GB2312" w:eastAsia="方正仿宋_GB2312" w:cs="方正仿宋_GB2312"/>
          <w:b w:val="0"/>
          <w:bCs w:val="0"/>
          <w:kern w:val="2"/>
          <w:sz w:val="32"/>
          <w:szCs w:val="32"/>
          <w:lang w:val="en-US" w:eastAsia="zh-CN" w:bidi="ar-SA"/>
        </w:rPr>
        <w:t>老师，他利用智慧阅读机、墨水屏阅读器、智慧借阅柜等设备，引导学生博览群书，开拓眼界，增长知识。语文教师利用</w:t>
      </w:r>
      <w:r>
        <w:rPr>
          <w:rFonts w:hint="eastAsia" w:ascii="方正仿宋_GB2312" w:hAnsi="方正仿宋_GB2312" w:eastAsia="方正仿宋_GB2312" w:cs="方正仿宋_GB2312"/>
          <w:b w:val="0"/>
          <w:bCs w:val="0"/>
          <w:kern w:val="2"/>
          <w:sz w:val="32"/>
          <w:szCs w:val="32"/>
          <w:lang w:val="en-US" w:eastAsia="zh-CN" w:bidi="ar-SA"/>
        </w:rPr>
        <w:t>朗读亭</w:t>
      </w:r>
      <w:r>
        <w:rPr>
          <w:rFonts w:hint="eastAsia" w:ascii="方正仿宋_GB2312" w:hAnsi="方正仿宋_GB2312" w:eastAsia="方正仿宋_GB2312" w:cs="方正仿宋_GB2312"/>
          <w:b w:val="0"/>
          <w:bCs w:val="0"/>
          <w:kern w:val="2"/>
          <w:sz w:val="32"/>
          <w:szCs w:val="32"/>
          <w:lang w:val="en-US" w:eastAsia="zh-CN" w:bidi="ar-SA"/>
        </w:rPr>
        <w:t>引导学生朗读，激发学生朗读兴趣，提高朗读的技能，增长学生朗读自信心。</w:t>
      </w:r>
    </w:p>
    <w:p>
      <w:pPr>
        <w:numPr>
          <w:ilvl w:val="0"/>
          <w:numId w:val="0"/>
        </w:numPr>
        <w:tabs>
          <w:tab w:val="left" w:pos="1737"/>
        </w:tabs>
        <w:bidi w:val="0"/>
        <w:ind w:firstLineChars="200"/>
        <w:jc w:val="left"/>
        <w:rPr>
          <w:rFonts w:hint="eastAsia" w:ascii="方正仿宋_GB2312" w:hAnsi="方正仿宋_GB2312" w:eastAsia="方正仿宋_GB2312" w:cs="方正仿宋_GB2312"/>
          <w:b w:val="0"/>
          <w:bCs w:val="0"/>
          <w:kern w:val="2"/>
          <w:sz w:val="32"/>
          <w:szCs w:val="32"/>
          <w:lang w:val="en-US" w:eastAsia="zh-CN" w:bidi="ar-SA"/>
        </w:rPr>
      </w:pPr>
      <w:r>
        <w:drawing>
          <wp:inline distT="0" distB="0" distL="114300" distR="114300">
            <wp:extent cx="2341880" cy="1694815"/>
            <wp:effectExtent l="0" t="0" r="127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2341880" cy="1694815"/>
                    </a:xfrm>
                    <a:prstGeom prst="rect">
                      <a:avLst/>
                    </a:prstGeom>
                    <a:noFill/>
                    <a:ln>
                      <a:noFill/>
                    </a:ln>
                  </pic:spPr>
                </pic:pic>
              </a:graphicData>
            </a:graphic>
          </wp:inline>
        </w:drawing>
      </w:r>
      <w:r>
        <w:drawing>
          <wp:inline distT="0" distB="0" distL="114300" distR="114300">
            <wp:extent cx="2346325" cy="1701800"/>
            <wp:effectExtent l="0" t="0" r="15875" b="12700"/>
            <wp:docPr id="20972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67" name="图片 3"/>
                    <pic:cNvPicPr>
                      <a:picLocks noChangeAspect="1"/>
                    </pic:cNvPicPr>
                  </pic:nvPicPr>
                  <pic:blipFill>
                    <a:blip r:embed="rId6"/>
                    <a:srcRect r="12284"/>
                    <a:stretch>
                      <a:fillRect/>
                    </a:stretch>
                  </pic:blipFill>
                  <pic:spPr>
                    <a:xfrm>
                      <a:off x="0" y="0"/>
                      <a:ext cx="2346325" cy="1701800"/>
                    </a:xfrm>
                    <a:prstGeom prst="rect">
                      <a:avLst/>
                    </a:prstGeom>
                  </pic:spPr>
                </pic:pic>
              </a:graphicData>
            </a:graphic>
          </wp:inline>
        </w:drawing>
      </w:r>
    </w:p>
    <w:p>
      <w:pPr>
        <w:numPr>
          <w:ilvl w:val="0"/>
          <w:numId w:val="0"/>
        </w:numPr>
        <w:tabs>
          <w:tab w:val="left" w:pos="1737"/>
        </w:tabs>
        <w:bidi w:val="0"/>
        <w:ind w:firstLineChars="200"/>
        <w:jc w:val="left"/>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bCs/>
          <w:kern w:val="2"/>
          <w:sz w:val="32"/>
          <w:szCs w:val="32"/>
          <w:lang w:val="en-US" w:eastAsia="zh-CN" w:bidi="ar-SA"/>
        </w:rPr>
        <w:t>机器人项目提高学生的编程能力。</w:t>
      </w:r>
      <w:r>
        <w:rPr>
          <w:rFonts w:hint="eastAsia" w:ascii="方正仿宋_GB2312" w:hAnsi="方正仿宋_GB2312" w:eastAsia="方正仿宋_GB2312" w:cs="方正仿宋_GB2312"/>
          <w:b w:val="0"/>
          <w:bCs w:val="0"/>
          <w:kern w:val="2"/>
          <w:sz w:val="32"/>
          <w:szCs w:val="32"/>
          <w:lang w:val="en-US" w:eastAsia="zh-CN" w:bidi="ar-SA"/>
        </w:rPr>
        <w:t>项目辅导教师刘永强和马敏，为学生讲解机器人的组装，机器人运行路线图的编程。指导学生在电脑上编程，要求学生通过编程指令控制机器人完成相应的任务。在此过程中激励学生动手搭建机器人，动脑做编程，让学生观察分析和动手能力，解决问题的能力得到提升。</w:t>
      </w:r>
    </w:p>
    <w:p>
      <w:pPr>
        <w:numPr>
          <w:ilvl w:val="0"/>
          <w:numId w:val="0"/>
        </w:numPr>
        <w:tabs>
          <w:tab w:val="left" w:pos="1737"/>
        </w:tabs>
        <w:bidi w:val="0"/>
        <w:ind w:firstLineChars="200"/>
        <w:jc w:val="left"/>
        <w:rPr>
          <w:rFonts w:hint="eastAsia" w:ascii="方正仿宋_GB2312" w:hAnsi="方正仿宋_GB2312" w:eastAsia="方正仿宋_GB2312" w:cs="方正仿宋_GB2312"/>
          <w:b w:val="0"/>
          <w:bCs w:val="0"/>
          <w:kern w:val="2"/>
          <w:sz w:val="32"/>
          <w:szCs w:val="32"/>
          <w:lang w:val="en-US" w:eastAsia="zh-CN" w:bidi="ar-SA"/>
        </w:rPr>
      </w:pPr>
      <w:r>
        <w:drawing>
          <wp:anchor distT="0" distB="0" distL="114300" distR="114300" simplePos="0" relativeHeight="251661312" behindDoc="1" locked="0" layoutInCell="1" allowOverlap="1">
            <wp:simplePos x="0" y="0"/>
            <wp:positionH relativeFrom="column">
              <wp:posOffset>91440</wp:posOffset>
            </wp:positionH>
            <wp:positionV relativeFrom="paragraph">
              <wp:posOffset>95250</wp:posOffset>
            </wp:positionV>
            <wp:extent cx="2522855" cy="1892300"/>
            <wp:effectExtent l="0" t="0" r="10795" b="12700"/>
            <wp:wrapTight wrapText="bothSides">
              <wp:wrapPolygon>
                <wp:start x="0" y="0"/>
                <wp:lineTo x="0" y="21310"/>
                <wp:lineTo x="21366" y="21310"/>
                <wp:lineTo x="21366" y="0"/>
                <wp:lineTo x="0" y="0"/>
              </wp:wrapPolygon>
            </wp:wrapTight>
            <wp:docPr id="2097271" name="图片 6" descr="6fcb405e085bed36cc5a2f2a6a396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71" name="图片 6" descr="6fcb405e085bed36cc5a2f2a6a3960d"/>
                    <pic:cNvPicPr>
                      <a:picLocks noChangeAspect="1"/>
                    </pic:cNvPicPr>
                  </pic:nvPicPr>
                  <pic:blipFill>
                    <a:blip r:embed="rId7"/>
                    <a:stretch>
                      <a:fillRect/>
                    </a:stretch>
                  </pic:blipFill>
                  <pic:spPr>
                    <a:xfrm>
                      <a:off x="0" y="0"/>
                      <a:ext cx="2522855" cy="1892300"/>
                    </a:xfrm>
                    <a:prstGeom prst="rect">
                      <a:avLst/>
                    </a:prstGeom>
                  </pic:spPr>
                </pic:pic>
              </a:graphicData>
            </a:graphic>
          </wp:anchor>
        </w:drawing>
      </w:r>
      <w:r>
        <w:drawing>
          <wp:anchor distT="0" distB="0" distL="114300" distR="114300" simplePos="0" relativeHeight="251660288" behindDoc="1" locked="0" layoutInCell="1" allowOverlap="1">
            <wp:simplePos x="0" y="0"/>
            <wp:positionH relativeFrom="column">
              <wp:posOffset>2743200</wp:posOffset>
            </wp:positionH>
            <wp:positionV relativeFrom="paragraph">
              <wp:posOffset>99060</wp:posOffset>
            </wp:positionV>
            <wp:extent cx="2736850" cy="1838960"/>
            <wp:effectExtent l="0" t="0" r="6350" b="8890"/>
            <wp:wrapTight wrapText="bothSides">
              <wp:wrapPolygon>
                <wp:start x="0" y="0"/>
                <wp:lineTo x="0" y="21481"/>
                <wp:lineTo x="21500" y="21481"/>
                <wp:lineTo x="21500" y="0"/>
                <wp:lineTo x="0" y="0"/>
              </wp:wrapPolygon>
            </wp:wrapTight>
            <wp:docPr id="20972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70" name="图片 4"/>
                    <pic:cNvPicPr>
                      <a:picLocks noChangeAspect="1"/>
                    </pic:cNvPicPr>
                  </pic:nvPicPr>
                  <pic:blipFill>
                    <a:blip r:embed="rId8"/>
                    <a:stretch>
                      <a:fillRect/>
                    </a:stretch>
                  </pic:blipFill>
                  <pic:spPr>
                    <a:xfrm>
                      <a:off x="0" y="0"/>
                      <a:ext cx="2736850" cy="1838960"/>
                    </a:xfrm>
                    <a:prstGeom prst="rect">
                      <a:avLst/>
                    </a:prstGeom>
                  </pic:spPr>
                </pic:pic>
              </a:graphicData>
            </a:graphic>
          </wp:anchor>
        </w:drawing>
      </w:r>
      <w:r>
        <w:rPr>
          <w:rFonts w:hint="eastAsia" w:ascii="方正仿宋_GB2312" w:hAnsi="方正仿宋_GB2312" w:eastAsia="方正仿宋_GB2312" w:cs="方正仿宋_GB2312"/>
          <w:b/>
          <w:bCs/>
          <w:kern w:val="2"/>
          <w:sz w:val="32"/>
          <w:szCs w:val="32"/>
          <w:lang w:val="en-US" w:eastAsia="zh-CN" w:bidi="ar-SA"/>
        </w:rPr>
        <w:t>无人机项目提高学生实操能力。</w:t>
      </w:r>
      <w:r>
        <w:rPr>
          <w:rFonts w:hint="eastAsia" w:ascii="方正仿宋_GB2312" w:hAnsi="方正仿宋_GB2312" w:eastAsia="方正仿宋_GB2312" w:cs="方正仿宋_GB2312"/>
          <w:b w:val="0"/>
          <w:bCs w:val="0"/>
          <w:kern w:val="2"/>
          <w:sz w:val="32"/>
          <w:szCs w:val="32"/>
          <w:lang w:val="en-US" w:eastAsia="zh-CN" w:bidi="ar-SA"/>
        </w:rPr>
        <w:t>项目负责人尹成鹏和刘超老师为学生讲解无人机的构造与分类，学生了解无人机的飞行原理，引导学生在电脑上模拟无人机飞行。通过课程教学，学生基本掌握无人机飞行的方法，并动手进行实操训练，在试飞成功后，兴高采烈，满怀自信。</w:t>
      </w:r>
    </w:p>
    <w:p>
      <w:pPr>
        <w:numPr>
          <w:ilvl w:val="0"/>
          <w:numId w:val="0"/>
        </w:numPr>
        <w:tabs>
          <w:tab w:val="left" w:pos="1737"/>
        </w:tabs>
        <w:bidi w:val="0"/>
        <w:ind w:firstLineChars="200"/>
        <w:jc w:val="left"/>
        <w:rPr>
          <w:rFonts w:hint="eastAsia" w:ascii="方正仿宋_GB2312" w:hAnsi="方正仿宋_GB2312" w:eastAsia="方正仿宋_GB2312" w:cs="方正仿宋_GB2312"/>
          <w:b w:val="0"/>
          <w:bCs w:val="0"/>
          <w:kern w:val="2"/>
          <w:sz w:val="32"/>
          <w:szCs w:val="32"/>
          <w:lang w:val="en-US" w:eastAsia="zh-CN" w:bidi="ar-SA"/>
        </w:rPr>
      </w:pPr>
      <w:r>
        <w:drawing>
          <wp:anchor distT="0" distB="0" distL="114300" distR="114300" simplePos="0" relativeHeight="251663360" behindDoc="1" locked="0" layoutInCell="1" allowOverlap="1">
            <wp:simplePos x="0" y="0"/>
            <wp:positionH relativeFrom="column">
              <wp:posOffset>85090</wp:posOffset>
            </wp:positionH>
            <wp:positionV relativeFrom="paragraph">
              <wp:posOffset>8255</wp:posOffset>
            </wp:positionV>
            <wp:extent cx="2495550" cy="1873250"/>
            <wp:effectExtent l="0" t="0" r="0" b="12700"/>
            <wp:wrapTight wrapText="bothSides">
              <wp:wrapPolygon>
                <wp:start x="8244" y="0"/>
                <wp:lineTo x="6431" y="439"/>
                <wp:lineTo x="2308" y="2856"/>
                <wp:lineTo x="1814" y="4174"/>
                <wp:lineTo x="165" y="7029"/>
                <wp:lineTo x="0" y="8786"/>
                <wp:lineTo x="0" y="12740"/>
                <wp:lineTo x="165" y="14058"/>
                <wp:lineTo x="1814" y="17573"/>
                <wp:lineTo x="1979" y="18232"/>
                <wp:lineTo x="6431" y="21087"/>
                <wp:lineTo x="8244" y="21307"/>
                <wp:lineTo x="13191" y="21307"/>
                <wp:lineTo x="15005" y="21087"/>
                <wp:lineTo x="19456" y="18232"/>
                <wp:lineTo x="19621" y="17573"/>
                <wp:lineTo x="21270" y="14058"/>
                <wp:lineTo x="21435" y="12740"/>
                <wp:lineTo x="21435" y="8786"/>
                <wp:lineTo x="21270" y="7029"/>
                <wp:lineTo x="19621" y="4174"/>
                <wp:lineTo x="19292" y="2856"/>
                <wp:lineTo x="15005" y="439"/>
                <wp:lineTo x="13191" y="0"/>
                <wp:lineTo x="8244" y="0"/>
              </wp:wrapPolygon>
            </wp:wrapTight>
            <wp:docPr id="2097275" name="图片 2" descr="039fe291690dbe9da493637e9c37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75" name="图片 2" descr="039fe291690dbe9da493637e9c37a45"/>
                    <pic:cNvPicPr>
                      <a:picLocks noChangeAspect="1"/>
                    </pic:cNvPicPr>
                  </pic:nvPicPr>
                  <pic:blipFill>
                    <a:blip r:embed="rId9"/>
                    <a:stretch>
                      <a:fillRect/>
                    </a:stretch>
                  </pic:blipFill>
                  <pic:spPr>
                    <a:xfrm>
                      <a:off x="0" y="0"/>
                      <a:ext cx="2495550" cy="1873250"/>
                    </a:xfrm>
                    <a:prstGeom prst="ellipse">
                      <a:avLst/>
                    </a:prstGeom>
                  </pic:spPr>
                </pic:pic>
              </a:graphicData>
            </a:graphic>
          </wp:anchor>
        </w:drawing>
      </w:r>
      <w:r>
        <w:drawing>
          <wp:anchor distT="0" distB="0" distL="114300" distR="114300" simplePos="0" relativeHeight="251662336" behindDoc="1" locked="0" layoutInCell="1" allowOverlap="1">
            <wp:simplePos x="0" y="0"/>
            <wp:positionH relativeFrom="column">
              <wp:posOffset>2743200</wp:posOffset>
            </wp:positionH>
            <wp:positionV relativeFrom="paragraph">
              <wp:posOffset>8255</wp:posOffset>
            </wp:positionV>
            <wp:extent cx="2621915" cy="1774190"/>
            <wp:effectExtent l="0" t="0" r="64135" b="35560"/>
            <wp:wrapTight wrapText="bothSides">
              <wp:wrapPolygon>
                <wp:start x="8161" y="0"/>
                <wp:lineTo x="6278" y="464"/>
                <wp:lineTo x="2040" y="3015"/>
                <wp:lineTo x="1256" y="5102"/>
                <wp:lineTo x="157" y="7190"/>
                <wp:lineTo x="0" y="8581"/>
                <wp:lineTo x="0" y="12988"/>
                <wp:lineTo x="471" y="15075"/>
                <wp:lineTo x="2825" y="18554"/>
                <wp:lineTo x="2982" y="19018"/>
                <wp:lineTo x="7376" y="21337"/>
                <wp:lineTo x="8161" y="21337"/>
                <wp:lineTo x="13340" y="21337"/>
                <wp:lineTo x="14124" y="21337"/>
                <wp:lineTo x="18519" y="19018"/>
                <wp:lineTo x="18676" y="18554"/>
                <wp:lineTo x="21030" y="15075"/>
                <wp:lineTo x="21501" y="12988"/>
                <wp:lineTo x="21501" y="8581"/>
                <wp:lineTo x="21344" y="7422"/>
                <wp:lineTo x="19460" y="3247"/>
                <wp:lineTo x="14909" y="232"/>
                <wp:lineTo x="13340" y="0"/>
                <wp:lineTo x="8161" y="0"/>
              </wp:wrapPolygon>
            </wp:wrapTight>
            <wp:docPr id="20972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74" name="图片 5"/>
                    <pic:cNvPicPr>
                      <a:picLocks noChangeAspect="1"/>
                    </pic:cNvPicPr>
                  </pic:nvPicPr>
                  <pic:blipFill>
                    <a:blip r:embed="rId10"/>
                    <a:stretch>
                      <a:fillRect/>
                    </a:stretch>
                  </pic:blipFill>
                  <pic:spPr>
                    <a:xfrm>
                      <a:off x="0" y="0"/>
                      <a:ext cx="2621915" cy="1774190"/>
                    </a:xfrm>
                    <a:prstGeom prst="ellipse">
                      <a:avLst/>
                    </a:prstGeom>
                  </pic:spPr>
                </pic:pic>
              </a:graphicData>
            </a:graphic>
          </wp:anchor>
        </w:drawing>
      </w:r>
    </w:p>
    <w:p>
      <w:pPr>
        <w:numPr>
          <w:ilvl w:val="0"/>
          <w:numId w:val="0"/>
        </w:numPr>
        <w:tabs>
          <w:tab w:val="left" w:pos="1737"/>
        </w:tabs>
        <w:bidi w:val="0"/>
        <w:ind w:firstLineChars="200"/>
        <w:jc w:val="left"/>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bCs/>
          <w:kern w:val="2"/>
          <w:sz w:val="32"/>
          <w:szCs w:val="32"/>
          <w:lang w:val="en-US" w:eastAsia="zh-CN" w:bidi="ar-SA"/>
        </w:rPr>
        <w:t>数字实验激发学生探究的欲望。</w:t>
      </w:r>
      <w:r>
        <w:rPr>
          <w:rFonts w:hint="eastAsia" w:ascii="方正仿宋_GB2312" w:hAnsi="方正仿宋_GB2312" w:eastAsia="方正仿宋_GB2312" w:cs="方正仿宋_GB2312"/>
          <w:b w:val="0"/>
          <w:bCs w:val="0"/>
          <w:kern w:val="2"/>
          <w:sz w:val="32"/>
          <w:szCs w:val="32"/>
          <w:lang w:val="en-US" w:eastAsia="zh-CN" w:bidi="ar-SA"/>
        </w:rPr>
        <w:t>数字化生物实验室负责人白炜为学生讲解数字化实验室的相关设施和设备。并详细演示数字化设备的使用方法，引导学生认真仔细观察设备，学会用传感器测试空气湿度和温度，测定学生心跳和血压等数值，提高学生应用设备测量实验数据的兴趣，培养了科学探究的精神。</w:t>
      </w:r>
    </w:p>
    <w:p>
      <w:pPr>
        <w:numPr>
          <w:ilvl w:val="0"/>
          <w:numId w:val="0"/>
        </w:numPr>
        <w:tabs>
          <w:tab w:val="left" w:pos="1737"/>
        </w:tabs>
        <w:bidi w:val="0"/>
        <w:ind w:firstLineChars="200"/>
        <w:jc w:val="left"/>
        <w:rPr>
          <w:rFonts w:hint="eastAsia" w:ascii="方正仿宋_GB2312" w:hAnsi="方正仿宋_GB2312" w:eastAsia="方正仿宋_GB2312" w:cs="方正仿宋_GB2312"/>
          <w:b w:val="0"/>
          <w:bCs w:val="0"/>
          <w:kern w:val="2"/>
          <w:sz w:val="32"/>
          <w:szCs w:val="32"/>
          <w:lang w:val="en-US" w:eastAsia="zh-CN" w:bidi="ar-SA"/>
        </w:rPr>
      </w:pPr>
    </w:p>
    <w:p>
      <w:pPr>
        <w:numPr>
          <w:ilvl w:val="0"/>
          <w:numId w:val="0"/>
        </w:numPr>
        <w:tabs>
          <w:tab w:val="left" w:pos="1737"/>
        </w:tabs>
        <w:bidi w:val="0"/>
        <w:ind w:firstLineChars="200"/>
        <w:jc w:val="left"/>
        <w:rPr>
          <w:rFonts w:hint="eastAsia" w:ascii="方正仿宋_GB2312" w:hAnsi="方正仿宋_GB2312" w:eastAsia="方正仿宋_GB2312" w:cs="方正仿宋_GB2312"/>
          <w:b w:val="0"/>
          <w:bCs w:val="0"/>
          <w:kern w:val="2"/>
          <w:sz w:val="32"/>
          <w:szCs w:val="32"/>
          <w:lang w:val="en-US" w:eastAsia="zh-CN" w:bidi="ar-SA"/>
        </w:rPr>
      </w:pPr>
      <w:r>
        <w:drawing>
          <wp:anchor distT="0" distB="0" distL="114300" distR="114300" simplePos="0" relativeHeight="251666432" behindDoc="1" locked="0" layoutInCell="1" allowOverlap="1">
            <wp:simplePos x="0" y="0"/>
            <wp:positionH relativeFrom="column">
              <wp:posOffset>2857500</wp:posOffset>
            </wp:positionH>
            <wp:positionV relativeFrom="paragraph">
              <wp:posOffset>4061460</wp:posOffset>
            </wp:positionV>
            <wp:extent cx="2637790" cy="1976120"/>
            <wp:effectExtent l="0" t="0" r="10160" b="5080"/>
            <wp:wrapTight wrapText="bothSides">
              <wp:wrapPolygon>
                <wp:start x="0" y="0"/>
                <wp:lineTo x="0" y="21447"/>
                <wp:lineTo x="21371" y="21447"/>
                <wp:lineTo x="21371" y="0"/>
                <wp:lineTo x="0" y="0"/>
              </wp:wrapPolygon>
            </wp:wrapTight>
            <wp:docPr id="20971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68" name="图片 9"/>
                    <pic:cNvPicPr>
                      <a:picLocks noChangeAspect="1"/>
                    </pic:cNvPicPr>
                  </pic:nvPicPr>
                  <pic:blipFill>
                    <a:blip r:embed="rId11"/>
                    <a:stretch>
                      <a:fillRect/>
                    </a:stretch>
                  </pic:blipFill>
                  <pic:spPr>
                    <a:xfrm>
                      <a:off x="0" y="0"/>
                      <a:ext cx="2637790" cy="1976120"/>
                    </a:xfrm>
                    <a:prstGeom prst="rect">
                      <a:avLst/>
                    </a:prstGeom>
                  </pic:spPr>
                </pic:pic>
              </a:graphicData>
            </a:graphic>
          </wp:anchor>
        </w:drawing>
      </w:r>
      <w:r>
        <w:drawing>
          <wp:anchor distT="0" distB="0" distL="114300" distR="114300" simplePos="0" relativeHeight="251665408" behindDoc="1" locked="0" layoutInCell="1" allowOverlap="1">
            <wp:simplePos x="0" y="0"/>
            <wp:positionH relativeFrom="column">
              <wp:posOffset>2857500</wp:posOffset>
            </wp:positionH>
            <wp:positionV relativeFrom="paragraph">
              <wp:posOffset>99060</wp:posOffset>
            </wp:positionV>
            <wp:extent cx="2324100" cy="1743075"/>
            <wp:effectExtent l="0" t="0" r="0" b="9525"/>
            <wp:wrapTight wrapText="bothSides">
              <wp:wrapPolygon>
                <wp:start x="0" y="0"/>
                <wp:lineTo x="0" y="21482"/>
                <wp:lineTo x="21423" y="21482"/>
                <wp:lineTo x="21423" y="0"/>
                <wp:lineTo x="0" y="0"/>
              </wp:wrapPolygon>
            </wp:wrapTight>
            <wp:docPr id="20972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79" name="图片 8"/>
                    <pic:cNvPicPr>
                      <a:picLocks noChangeAspect="1"/>
                    </pic:cNvPicPr>
                  </pic:nvPicPr>
                  <pic:blipFill>
                    <a:blip r:embed="rId12"/>
                    <a:stretch>
                      <a:fillRect/>
                    </a:stretch>
                  </pic:blipFill>
                  <pic:spPr>
                    <a:xfrm>
                      <a:off x="0" y="0"/>
                      <a:ext cx="2324100" cy="1743075"/>
                    </a:xfrm>
                    <a:prstGeom prst="rect">
                      <a:avLst/>
                    </a:prstGeom>
                  </pic:spPr>
                </pic:pic>
              </a:graphicData>
            </a:graphic>
          </wp:anchor>
        </w:drawing>
      </w:r>
      <w:r>
        <w:drawing>
          <wp:anchor distT="0" distB="0" distL="114300" distR="114300" simplePos="0" relativeHeight="251664384" behindDoc="1" locked="0" layoutInCell="1" allowOverlap="1">
            <wp:simplePos x="0" y="0"/>
            <wp:positionH relativeFrom="column">
              <wp:posOffset>266700</wp:posOffset>
            </wp:positionH>
            <wp:positionV relativeFrom="paragraph">
              <wp:posOffset>66675</wp:posOffset>
            </wp:positionV>
            <wp:extent cx="2595245" cy="1845310"/>
            <wp:effectExtent l="0" t="0" r="14605" b="2540"/>
            <wp:wrapTight wrapText="bothSides">
              <wp:wrapPolygon>
                <wp:start x="0" y="0"/>
                <wp:lineTo x="0" y="21407"/>
                <wp:lineTo x="21404" y="21407"/>
                <wp:lineTo x="21404" y="0"/>
                <wp:lineTo x="0" y="0"/>
              </wp:wrapPolygon>
            </wp:wrapTight>
            <wp:docPr id="209728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80" name="图片 9"/>
                    <pic:cNvPicPr>
                      <a:picLocks noChangeAspect="1"/>
                    </pic:cNvPicPr>
                  </pic:nvPicPr>
                  <pic:blipFill>
                    <a:blip r:embed="rId13"/>
                    <a:stretch>
                      <a:fillRect/>
                    </a:stretch>
                  </pic:blipFill>
                  <pic:spPr>
                    <a:xfrm>
                      <a:off x="0" y="0"/>
                      <a:ext cx="2595245" cy="1845310"/>
                    </a:xfrm>
                    <a:prstGeom prst="rect">
                      <a:avLst/>
                    </a:prstGeom>
                  </pic:spPr>
                </pic:pic>
              </a:graphicData>
            </a:graphic>
          </wp:anchor>
        </w:drawing>
      </w:r>
      <w:r>
        <w:rPr>
          <w:rFonts w:hint="eastAsia" w:ascii="方正仿宋_GB2312" w:hAnsi="方正仿宋_GB2312" w:eastAsia="方正仿宋_GB2312" w:cs="方正仿宋_GB2312"/>
          <w:b/>
          <w:bCs/>
          <w:kern w:val="2"/>
          <w:sz w:val="32"/>
          <w:szCs w:val="32"/>
          <w:lang w:val="en-US" w:eastAsia="zh-CN" w:bidi="ar-SA"/>
        </w:rPr>
        <w:t>VR和机器人操作，给学生带来不一样</w:t>
      </w:r>
      <w:r>
        <w:rPr>
          <w:rFonts w:hint="eastAsia" w:ascii="方正仿宋_GB2312" w:hAnsi="方正仿宋_GB2312" w:eastAsia="方正仿宋_GB2312" w:cs="方正仿宋_GB2312"/>
          <w:b/>
          <w:bCs/>
          <w:kern w:val="2"/>
          <w:sz w:val="32"/>
          <w:szCs w:val="32"/>
          <w:lang w:val="en-US" w:eastAsia="zh-CN" w:bidi="ar-SA"/>
        </w:rPr>
        <w:t>的</w:t>
      </w:r>
      <w:r>
        <w:rPr>
          <w:rFonts w:hint="eastAsia" w:ascii="方正仿宋_GB2312" w:hAnsi="方正仿宋_GB2312" w:eastAsia="方正仿宋_GB2312" w:cs="方正仿宋_GB2312"/>
          <w:b/>
          <w:bCs/>
          <w:kern w:val="2"/>
          <w:sz w:val="32"/>
          <w:szCs w:val="32"/>
          <w:lang w:val="en-US" w:eastAsia="zh-CN" w:bidi="ar-SA"/>
        </w:rPr>
        <w:t>科技感受。</w:t>
      </w:r>
      <w:r>
        <w:rPr>
          <w:rFonts w:hint="eastAsia" w:ascii="方正仿宋_GB2312" w:hAnsi="方正仿宋_GB2312" w:eastAsia="方正仿宋_GB2312" w:cs="方正仿宋_GB2312"/>
          <w:b w:val="0"/>
          <w:bCs w:val="0"/>
          <w:kern w:val="2"/>
          <w:sz w:val="32"/>
          <w:szCs w:val="32"/>
          <w:lang w:val="en-US" w:eastAsia="zh-CN" w:bidi="ar-SA"/>
        </w:rPr>
        <w:t>项目负责人林怡静老师带领学生了解VR眼镜原理，体验VR眼镜中丰富多彩的图片和场景，丰富学生科普知识，激发学生对科技探究的欲望，同时学生可以进行机器人编程，让机器人跳舞唱歌，学生在动手实践中感受科技的魅力。</w:t>
      </w:r>
      <w:r>
        <w:drawing>
          <wp:inline distT="0" distB="0" distL="114300" distR="114300">
            <wp:extent cx="2731135" cy="2045335"/>
            <wp:effectExtent l="0" t="0" r="12065" b="12065"/>
            <wp:docPr id="20971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66" name="图片 2"/>
                    <pic:cNvPicPr>
                      <a:picLocks noChangeAspect="1"/>
                    </pic:cNvPicPr>
                  </pic:nvPicPr>
                  <pic:blipFill>
                    <a:blip r:embed="rId14"/>
                    <a:stretch>
                      <a:fillRect/>
                    </a:stretch>
                  </pic:blipFill>
                  <pic:spPr>
                    <a:xfrm>
                      <a:off x="0" y="0"/>
                      <a:ext cx="2731135" cy="2045335"/>
                    </a:xfrm>
                    <a:prstGeom prst="rect">
                      <a:avLst/>
                    </a:prstGeom>
                  </pic:spPr>
                </pic:pic>
              </a:graphicData>
            </a:graphic>
          </wp:inline>
        </w:drawing>
      </w:r>
    </w:p>
    <w:p>
      <w:pPr>
        <w:numPr>
          <w:ilvl w:val="0"/>
          <w:numId w:val="0"/>
        </w:numPr>
        <w:tabs>
          <w:tab w:val="left" w:pos="1737"/>
        </w:tabs>
        <w:bidi w:val="0"/>
        <w:ind w:firstLineChars="200"/>
        <w:jc w:val="left"/>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bCs/>
          <w:kern w:val="2"/>
          <w:sz w:val="32"/>
          <w:szCs w:val="32"/>
          <w:lang w:val="en-US" w:eastAsia="zh-CN" w:bidi="ar-SA"/>
        </w:rPr>
        <w:t>智慧语音朗读，提高学生口语朗读能力。</w:t>
      </w:r>
      <w:r>
        <w:rPr>
          <w:rFonts w:hint="eastAsia" w:ascii="方正仿宋_GB2312" w:hAnsi="方正仿宋_GB2312" w:eastAsia="方正仿宋_GB2312" w:cs="方正仿宋_GB2312"/>
          <w:b w:val="0"/>
          <w:bCs w:val="0"/>
          <w:kern w:val="2"/>
          <w:sz w:val="32"/>
          <w:szCs w:val="32"/>
          <w:lang w:val="en-US" w:eastAsia="zh-CN" w:bidi="ar-SA"/>
        </w:rPr>
        <w:t>项目负责人王荣为学生开启智慧语音朗读，介绍智慧语音朗读室的设备和相关的软件操作，引导学生戴上耳麦，听取软件系统中的优秀朗读并模拟朗读，提高朗读的技能，训练学生辨音能力。</w:t>
      </w:r>
    </w:p>
    <w:p>
      <w:pPr>
        <w:numPr>
          <w:ilvl w:val="0"/>
          <w:numId w:val="0"/>
        </w:numPr>
        <w:tabs>
          <w:tab w:val="left" w:pos="1737"/>
        </w:tabs>
        <w:bidi w:val="0"/>
        <w:ind w:firstLineChars="200"/>
        <w:jc w:val="left"/>
        <w:rPr>
          <w:rFonts w:hint="eastAsia" w:ascii="方正仿宋_GB2312" w:hAnsi="方正仿宋_GB2312" w:eastAsia="方正仿宋_GB2312" w:cs="方正仿宋_GB2312"/>
          <w:b w:val="0"/>
          <w:bCs w:val="0"/>
          <w:kern w:val="2"/>
          <w:sz w:val="32"/>
          <w:szCs w:val="32"/>
          <w:lang w:val="en-US" w:eastAsia="zh-CN" w:bidi="ar-SA"/>
        </w:rPr>
      </w:pPr>
    </w:p>
    <w:p>
      <w:pPr>
        <w:numPr>
          <w:ilvl w:val="0"/>
          <w:numId w:val="0"/>
        </w:numPr>
        <w:tabs>
          <w:tab w:val="left" w:pos="1737"/>
        </w:tabs>
        <w:bidi w:val="0"/>
        <w:ind w:firstLineChars="200"/>
        <w:jc w:val="left"/>
        <w:rPr>
          <w:rFonts w:hint="eastAsia" w:ascii="方正仿宋_GB2312" w:hAnsi="方正仿宋_GB2312" w:eastAsia="方正仿宋_GB2312" w:cs="方正仿宋_GB2312"/>
          <w:b w:val="0"/>
          <w:bCs w:val="0"/>
          <w:kern w:val="2"/>
          <w:sz w:val="32"/>
          <w:szCs w:val="32"/>
          <w:lang w:val="en-US" w:eastAsia="zh-CN" w:bidi="ar-SA"/>
        </w:rPr>
      </w:pPr>
    </w:p>
    <w:p>
      <w:pPr>
        <w:numPr>
          <w:ilvl w:val="0"/>
          <w:numId w:val="0"/>
        </w:numPr>
        <w:tabs>
          <w:tab w:val="left" w:pos="1737"/>
        </w:tabs>
        <w:bidi w:val="0"/>
        <w:ind w:firstLineChars="200"/>
        <w:jc w:val="left"/>
        <w:rPr>
          <w:rFonts w:hint="eastAsia" w:ascii="黑体" w:hAnsi="黑体" w:eastAsia="黑体" w:cs="黑体"/>
          <w:b/>
          <w:bCs/>
          <w:kern w:val="2"/>
          <w:sz w:val="36"/>
          <w:szCs w:val="36"/>
          <w:lang w:val="en-US" w:eastAsia="zh-CN" w:bidi="ar-SA"/>
        </w:rPr>
      </w:pPr>
      <w:r>
        <w:drawing>
          <wp:anchor distT="0" distB="0" distL="114300" distR="114300" simplePos="0" relativeHeight="251668480" behindDoc="1" locked="0" layoutInCell="1" allowOverlap="1">
            <wp:simplePos x="0" y="0"/>
            <wp:positionH relativeFrom="column">
              <wp:posOffset>228600</wp:posOffset>
            </wp:positionH>
            <wp:positionV relativeFrom="paragraph">
              <wp:posOffset>99060</wp:posOffset>
            </wp:positionV>
            <wp:extent cx="2376170" cy="1782445"/>
            <wp:effectExtent l="0" t="0" r="5080" b="8255"/>
            <wp:wrapTight wrapText="bothSides">
              <wp:wrapPolygon>
                <wp:start x="0" y="0"/>
                <wp:lineTo x="0" y="21469"/>
                <wp:lineTo x="21473" y="21469"/>
                <wp:lineTo x="21473" y="0"/>
                <wp:lineTo x="0" y="0"/>
              </wp:wrapPolygon>
            </wp:wrapTight>
            <wp:docPr id="20971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61" name="图片 3"/>
                    <pic:cNvPicPr>
                      <a:picLocks noChangeAspect="1"/>
                    </pic:cNvPicPr>
                  </pic:nvPicPr>
                  <pic:blipFill>
                    <a:blip r:embed="rId15"/>
                    <a:stretch>
                      <a:fillRect/>
                    </a:stretch>
                  </pic:blipFill>
                  <pic:spPr>
                    <a:xfrm>
                      <a:off x="0" y="0"/>
                      <a:ext cx="2376170" cy="1782445"/>
                    </a:xfrm>
                    <a:prstGeom prst="rect">
                      <a:avLst/>
                    </a:prstGeom>
                  </pic:spPr>
                </pic:pic>
              </a:graphicData>
            </a:graphic>
          </wp:anchor>
        </w:drawing>
      </w:r>
      <w:r>
        <w:drawing>
          <wp:anchor distT="0" distB="0" distL="114300" distR="114300" simplePos="0" relativeHeight="251667456" behindDoc="1" locked="0" layoutInCell="1" allowOverlap="1">
            <wp:simplePos x="0" y="0"/>
            <wp:positionH relativeFrom="column">
              <wp:posOffset>2628900</wp:posOffset>
            </wp:positionH>
            <wp:positionV relativeFrom="paragraph">
              <wp:posOffset>99060</wp:posOffset>
            </wp:positionV>
            <wp:extent cx="2587625" cy="1795145"/>
            <wp:effectExtent l="0" t="0" r="3175" b="14605"/>
            <wp:wrapTight wrapText="bothSides">
              <wp:wrapPolygon>
                <wp:start x="0" y="0"/>
                <wp:lineTo x="0" y="21317"/>
                <wp:lineTo x="21467" y="21317"/>
                <wp:lineTo x="21467" y="0"/>
                <wp:lineTo x="0" y="0"/>
              </wp:wrapPolygon>
            </wp:wrapTight>
            <wp:docPr id="20971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64" name="图片 11"/>
                    <pic:cNvPicPr>
                      <a:picLocks noChangeAspect="1"/>
                    </pic:cNvPicPr>
                  </pic:nvPicPr>
                  <pic:blipFill>
                    <a:blip r:embed="rId16"/>
                    <a:srcRect l="-446" t="22150" r="3851"/>
                    <a:stretch>
                      <a:fillRect/>
                    </a:stretch>
                  </pic:blipFill>
                  <pic:spPr>
                    <a:xfrm>
                      <a:off x="0" y="0"/>
                      <a:ext cx="2587625" cy="1795145"/>
                    </a:xfrm>
                    <a:prstGeom prst="rect">
                      <a:avLst/>
                    </a:prstGeom>
                  </pic:spPr>
                </pic:pic>
              </a:graphicData>
            </a:graphic>
          </wp:anchor>
        </w:drawing>
      </w:r>
      <w:r>
        <w:rPr>
          <w:rFonts w:hint="eastAsia" w:ascii="黑体" w:hAnsi="黑体" w:eastAsia="黑体" w:cs="黑体"/>
          <w:b/>
          <w:bCs/>
          <w:kern w:val="2"/>
          <w:sz w:val="36"/>
          <w:szCs w:val="36"/>
          <w:lang w:val="en-US" w:eastAsia="zh-CN" w:bidi="ar-SA"/>
        </w:rPr>
        <w:t>四、活动分析</w:t>
      </w:r>
    </w:p>
    <w:p>
      <w:pPr>
        <w:numPr>
          <w:ilvl w:val="0"/>
          <w:numId w:val="0"/>
        </w:numPr>
        <w:tabs>
          <w:tab w:val="left" w:pos="1737"/>
        </w:tabs>
        <w:bidi w:val="0"/>
        <w:ind w:firstLineChars="20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本次科普研学冬令营活动，我们秉承利用信息化设备，借助互联网+教育的大背景。转变教师的理念，创新教学方法。落实好“双减”政策，做到提质增效。在活动中充分培养学生自主管理能力，主动探究的精神和学生创新思维品质，学生在活动中会用所学的知识解决实践问题的能力。</w:t>
      </w:r>
    </w:p>
    <w:p>
      <w:pPr>
        <w:numPr>
          <w:ilvl w:val="0"/>
          <w:numId w:val="0"/>
        </w:numPr>
        <w:tabs>
          <w:tab w:val="left" w:pos="1737"/>
        </w:tabs>
        <w:bidi w:val="0"/>
        <w:ind w:firstLineChars="20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首先是教师理念的转变。</w:t>
      </w:r>
      <w:r>
        <w:rPr>
          <w:rFonts w:hint="eastAsia" w:ascii="方正仿宋_GB2312" w:hAnsi="方正仿宋_GB2312" w:eastAsia="方正仿宋_GB2312" w:cs="方正仿宋_GB2312"/>
          <w:sz w:val="32"/>
          <w:szCs w:val="32"/>
          <w:lang w:val="en-US" w:eastAsia="zh-CN"/>
        </w:rPr>
        <w:t>教师从常规课堂教学走向活动实践课堂的构建，应用知识解决实际问题能力的培养。引导教师从单一型教师向复合型教师转变。通过冬令营活动，教师对教育有深度思考，课堂教学将从关注知识向关注能力转变。学生学习理念也有深层变化，从接受知识到主动探求知识，应用知识解决问题意识逐渐加强。</w:t>
      </w:r>
    </w:p>
    <w:p>
      <w:pPr>
        <w:numPr>
          <w:ilvl w:val="0"/>
          <w:numId w:val="0"/>
        </w:numPr>
        <w:tabs>
          <w:tab w:val="left" w:pos="1737"/>
        </w:tabs>
        <w:bidi w:val="0"/>
        <w:ind w:firstLineChars="20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其次在冬令营活动中学校做了充分的准备。</w:t>
      </w:r>
      <w:r>
        <w:rPr>
          <w:rFonts w:hint="eastAsia" w:ascii="方正仿宋_GB2312" w:hAnsi="方正仿宋_GB2312" w:eastAsia="方正仿宋_GB2312" w:cs="方正仿宋_GB2312"/>
          <w:sz w:val="32"/>
          <w:szCs w:val="32"/>
          <w:lang w:val="en-US" w:eastAsia="zh-CN"/>
        </w:rPr>
        <w:t>提前两周为家长发放活动通知，引导家长转变理念。减轻家长校外培训负担，减轻学生过重作业负担。学生根据自己的特长，选择合适的项目进行报名。按照学生的报名分类分项组织开展活动，并对各活动小组进行有效管理。指导教师也在这个过程得到了成长，根据已有的知识，积极钻研信息化设备使用方法，挖掘信息化因素在教学中的应用，提高了自己教育教学的能力。</w:t>
      </w:r>
    </w:p>
    <w:p>
      <w:pPr>
        <w:numPr>
          <w:ilvl w:val="0"/>
          <w:numId w:val="0"/>
        </w:numPr>
        <w:tabs>
          <w:tab w:val="left" w:pos="1737"/>
        </w:tabs>
        <w:bidi w:val="0"/>
        <w:ind w:firstLineChars="20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最后本次活动前组织了开营仪式，活动结束组织闭营活动，整个活动是一个完整的过程，通过这个完整活动的开展，无论是在教师发展，还是在学生成长方面都收到了预期的效果。</w:t>
      </w:r>
    </w:p>
    <w:p>
      <w:pPr>
        <w:numPr>
          <w:ilvl w:val="0"/>
          <w:numId w:val="0"/>
        </w:numPr>
        <w:tabs>
          <w:tab w:val="left" w:pos="1737"/>
        </w:tabs>
        <w:bidi w:val="0"/>
        <w:ind w:firstLineChars="200"/>
        <w:jc w:val="left"/>
        <w:rPr>
          <w:rFonts w:hint="eastAsia" w:ascii="黑体" w:hAnsi="黑体" w:eastAsia="黑体" w:cs="黑体"/>
          <w:b/>
          <w:bCs/>
          <w:kern w:val="2"/>
          <w:sz w:val="36"/>
          <w:szCs w:val="36"/>
          <w:lang w:val="en-US" w:eastAsia="zh-CN" w:bidi="ar-SA"/>
        </w:rPr>
      </w:pPr>
      <w:r>
        <w:rPr>
          <w:rFonts w:hint="eastAsia" w:ascii="黑体" w:hAnsi="黑体" w:eastAsia="黑体" w:cs="黑体"/>
          <w:b/>
          <w:bCs/>
          <w:kern w:val="2"/>
          <w:sz w:val="36"/>
          <w:szCs w:val="36"/>
          <w:lang w:val="en-US" w:eastAsia="zh-CN" w:bidi="ar-SA"/>
        </w:rPr>
        <w:t>五、结论与反思</w:t>
      </w:r>
    </w:p>
    <w:p>
      <w:pPr>
        <w:numPr>
          <w:ilvl w:val="0"/>
          <w:numId w:val="0"/>
        </w:numPr>
        <w:tabs>
          <w:tab w:val="left" w:pos="1737"/>
        </w:tabs>
        <w:bidi w:val="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 xml:space="preserve">  </w:t>
      </w:r>
      <w:r>
        <w:rPr>
          <w:rFonts w:hint="eastAsia" w:ascii="黑体" w:hAnsi="黑体" w:eastAsia="黑体" w:cs="黑体"/>
          <w:b/>
          <w:bCs/>
          <w:sz w:val="30"/>
          <w:szCs w:val="30"/>
          <w:lang w:val="en-US" w:eastAsia="zh-CN"/>
        </w:rPr>
        <w:t xml:space="preserve"> （一）借助“互联网+教育”，提高学校办学质量</w:t>
      </w:r>
    </w:p>
    <w:p>
      <w:pPr>
        <w:numPr>
          <w:ilvl w:val="0"/>
          <w:numId w:val="0"/>
        </w:numPr>
        <w:tabs>
          <w:tab w:val="left" w:pos="1737"/>
        </w:tabs>
        <w:bidi w:val="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 xml:space="preserve">    面对“互联网+教育”时代的到来，作为新时代的教育工作者，我们要主动参与学习，转变理念，迎接互联网加教育带给我们的挑战。将教育理论转化到教育实践中，通过教育实践不断总结经验，提高“互联网+教育”的应用程度，激活教育要素，提高学校教育的质量。</w:t>
      </w:r>
    </w:p>
    <w:p>
      <w:pPr>
        <w:pStyle w:val="7"/>
        <w:numPr>
          <w:ilvl w:val="0"/>
          <w:numId w:val="0"/>
        </w:numPr>
        <w:tabs>
          <w:tab w:val="left" w:pos="1737"/>
        </w:tabs>
        <w:bidi w:val="0"/>
        <w:ind w:left="420" w:leftChars="0"/>
        <w:jc w:val="left"/>
        <w:rPr>
          <w:rFonts w:hint="eastAsia" w:ascii="黑体" w:hAnsi="黑体" w:eastAsia="黑体" w:cs="黑体"/>
          <w:b/>
          <w:bCs/>
          <w:kern w:val="2"/>
          <w:sz w:val="30"/>
          <w:szCs w:val="30"/>
          <w:lang w:val="en-US" w:eastAsia="zh-CN" w:bidi="ar-SA"/>
        </w:rPr>
      </w:pPr>
      <w:r>
        <w:rPr>
          <w:rFonts w:hint="eastAsia" w:ascii="黑体" w:hAnsi="黑体" w:eastAsia="黑体" w:cs="黑体"/>
          <w:b/>
          <w:bCs/>
          <w:kern w:val="2"/>
          <w:sz w:val="30"/>
          <w:szCs w:val="30"/>
          <w:lang w:val="en-US" w:eastAsia="zh-CN" w:bidi="ar-SA"/>
        </w:rPr>
        <w:t>（二）丰富活动形式，落实创新素养教育</w:t>
      </w:r>
    </w:p>
    <w:p>
      <w:pPr>
        <w:pStyle w:val="7"/>
        <w:numPr>
          <w:ilvl w:val="0"/>
          <w:numId w:val="0"/>
        </w:numPr>
        <w:tabs>
          <w:tab w:val="left" w:pos="1737"/>
        </w:tabs>
        <w:bidi w:val="0"/>
        <w:ind w:firstLine="640" w:firstLineChars="20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通过本次科普冬令营活动的开展，给我们最大的启发是以活动为载体，以育人为目标，创新活动形式，吸引学生广泛参与。在参与过程中让学生将知识转化为解决问题的能力，培养学生主动探究精神，激发学生学习欲望，提高学生创新素养。</w:t>
      </w:r>
    </w:p>
    <w:p>
      <w:pPr>
        <w:pStyle w:val="7"/>
        <w:numPr>
          <w:ilvl w:val="0"/>
          <w:numId w:val="0"/>
        </w:numPr>
        <w:tabs>
          <w:tab w:val="left" w:pos="1737"/>
        </w:tabs>
        <w:bidi w:val="0"/>
        <w:ind w:left="420" w:leftChars="0"/>
        <w:jc w:val="left"/>
        <w:rPr>
          <w:rFonts w:hint="eastAsia" w:ascii="黑体" w:hAnsi="黑体" w:eastAsia="黑体" w:cs="黑体"/>
          <w:b/>
          <w:bCs/>
          <w:kern w:val="2"/>
          <w:sz w:val="30"/>
          <w:szCs w:val="30"/>
          <w:lang w:val="en-US" w:eastAsia="zh-CN" w:bidi="ar-SA"/>
        </w:rPr>
      </w:pPr>
      <w:r>
        <w:rPr>
          <w:rFonts w:hint="eastAsia" w:ascii="黑体" w:hAnsi="黑体" w:eastAsia="黑体" w:cs="黑体"/>
          <w:b/>
          <w:bCs/>
          <w:kern w:val="2"/>
          <w:sz w:val="30"/>
          <w:szCs w:val="30"/>
          <w:lang w:val="en-US" w:eastAsia="zh-CN" w:bidi="ar-SA"/>
        </w:rPr>
        <w:t>（三）挖掘育人因素，实现立德树人根本任务</w:t>
      </w:r>
    </w:p>
    <w:p>
      <w:pPr>
        <w:pStyle w:val="7"/>
        <w:numPr>
          <w:ilvl w:val="0"/>
          <w:numId w:val="0"/>
        </w:numPr>
        <w:tabs>
          <w:tab w:val="left" w:pos="1737"/>
        </w:tabs>
        <w:bidi w:val="0"/>
        <w:ind w:firstLine="640" w:firstLineChars="20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学校教育充分利用校园有限的资源，实现育人的功能。在这次活动中，学校充分利用数字化项目教室的相关设备，积极主动构建课程，在课程构建过程中坚持德育为首。在活动中培养学生自律意识、探索精神、科学意识、引导学生主动深入了解国家重要科研项目的发展，激发学生爱国情感。同时培养学生热爱学习，乐于钻研的求知精神。通过活动实现“五育并举”，把落脚点放在培养社会主义现代化建设所需要的合格的接班人和建设者。</w:t>
      </w:r>
    </w:p>
    <w:p>
      <w:pPr>
        <w:numPr>
          <w:ilvl w:val="0"/>
          <w:numId w:val="0"/>
        </w:numPr>
        <w:tabs>
          <w:tab w:val="left" w:pos="1737"/>
        </w:tabs>
        <w:bidi w:val="0"/>
        <w:ind w:firstLineChars="20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坚持党的各项教育方针，借助“互联网+教育”大平台，根据学校实际情况开展丰富多彩的冬令营活动，挖掘教师教书育人的潜力，培养学生探究科学的精神，提高学生动手实践的能力，减轻学生课业负担和培训负担，提高教育教学质量，办人民满意的教育是我们始终的追求。</w:t>
      </w:r>
    </w:p>
    <w:p>
      <w:pPr>
        <w:numPr>
          <w:ilvl w:val="0"/>
          <w:numId w:val="0"/>
        </w:numPr>
        <w:tabs>
          <w:tab w:val="left" w:pos="1737"/>
        </w:tabs>
        <w:bidi w:val="0"/>
        <w:ind w:firstLine="2560" w:firstLineChars="800"/>
        <w:jc w:val="left"/>
        <w:rPr>
          <w:rFonts w:hint="eastAsia" w:ascii="方正仿宋_GB2312" w:hAnsi="方正仿宋_GB2312" w:eastAsia="方正仿宋_GB2312" w:cs="方正仿宋_GB2312"/>
          <w:sz w:val="32"/>
          <w:szCs w:val="32"/>
          <w:lang w:val="en-US" w:eastAsia="zh-CN"/>
        </w:rPr>
      </w:pPr>
    </w:p>
    <w:p>
      <w:pPr>
        <w:numPr>
          <w:ilvl w:val="0"/>
          <w:numId w:val="0"/>
        </w:numPr>
        <w:tabs>
          <w:tab w:val="left" w:pos="1737"/>
        </w:tabs>
        <w:bidi w:val="0"/>
        <w:ind w:firstLine="3520" w:firstLineChars="110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石嘴山市第八中学</w:t>
      </w:r>
    </w:p>
    <w:p>
      <w:pPr>
        <w:numPr>
          <w:ilvl w:val="0"/>
          <w:numId w:val="0"/>
        </w:numPr>
        <w:tabs>
          <w:tab w:val="left" w:pos="1737"/>
        </w:tabs>
        <w:bidi w:val="0"/>
        <w:ind w:firstLine="3840" w:firstLineChars="120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2022年4月1日</w:t>
      </w:r>
    </w:p>
    <w:p>
      <w:pPr>
        <w:pStyle w:val="7"/>
        <w:numPr>
          <w:ilvl w:val="0"/>
          <w:numId w:val="0"/>
        </w:numPr>
        <w:tabs>
          <w:tab w:val="left" w:pos="1737"/>
        </w:tabs>
        <w:bidi w:val="0"/>
        <w:ind w:left="840" w:firstLine="0" w:firstLineChars="0"/>
        <w:jc w:val="left"/>
        <w:rPr>
          <w:rFonts w:hint="eastAsia" w:ascii="方正仿宋_GB2312" w:hAnsi="方正仿宋_GB2312" w:eastAsia="方正仿宋_GB2312" w:cs="方正仿宋_GB2312"/>
          <w:sz w:val="32"/>
          <w:szCs w:val="32"/>
          <w:lang w:val="en-US" w:eastAsia="zh-CN"/>
        </w:rPr>
      </w:pPr>
    </w:p>
    <w:p>
      <w:pPr>
        <w:pStyle w:val="7"/>
        <w:numPr>
          <w:ilvl w:val="0"/>
          <w:numId w:val="0"/>
        </w:numPr>
        <w:tabs>
          <w:tab w:val="left" w:pos="1737"/>
        </w:tabs>
        <w:bidi w:val="0"/>
        <w:ind w:left="420" w:firstLine="0" w:firstLineChars="0"/>
        <w:jc w:val="left"/>
        <w:rPr>
          <w:rFonts w:hint="eastAsia" w:ascii="方正仿宋_GB2312" w:hAnsi="方正仿宋_GB2312" w:eastAsia="方正仿宋_GB2312" w:cs="方正仿宋_GB2312"/>
          <w:sz w:val="32"/>
          <w:szCs w:val="32"/>
          <w:lang w:val="en-US" w:eastAsia="zh-CN"/>
        </w:rPr>
      </w:pPr>
    </w:p>
    <w:p>
      <w:pPr>
        <w:pStyle w:val="7"/>
        <w:numPr>
          <w:ilvl w:val="0"/>
          <w:numId w:val="0"/>
        </w:numPr>
        <w:tabs>
          <w:tab w:val="left" w:pos="1737"/>
        </w:tabs>
        <w:bidi w:val="0"/>
        <w:ind w:left="420" w:firstLine="0" w:firstLineChars="0"/>
        <w:jc w:val="left"/>
        <w:rPr>
          <w:rFonts w:hint="eastAsia" w:ascii="方正仿宋_GB2312" w:hAnsi="方正仿宋_GB2312" w:eastAsia="方正仿宋_GB2312" w:cs="方正仿宋_GB2312"/>
          <w:sz w:val="32"/>
          <w:szCs w:val="32"/>
          <w:lang w:val="en-US" w:eastAsia="zh-CN"/>
        </w:rPr>
      </w:pPr>
    </w:p>
    <w:p>
      <w:pPr>
        <w:pStyle w:val="7"/>
        <w:numPr>
          <w:ilvl w:val="0"/>
          <w:numId w:val="0"/>
        </w:numPr>
        <w:tabs>
          <w:tab w:val="left" w:pos="1737"/>
        </w:tabs>
        <w:bidi w:val="0"/>
        <w:ind w:left="420" w:firstLine="0" w:firstLineChars="0"/>
        <w:jc w:val="left"/>
        <w:rPr>
          <w:rFonts w:hint="eastAsia" w:ascii="方正仿宋_GB2312" w:hAnsi="方正仿宋_GB2312" w:eastAsia="方正仿宋_GB2312" w:cs="方正仿宋_GB2312"/>
          <w:sz w:val="32"/>
          <w:szCs w:val="32"/>
          <w:lang w:val="en-US" w:eastAsia="zh-CN"/>
        </w:rPr>
      </w:pPr>
    </w:p>
    <w:p>
      <w:pPr>
        <w:pStyle w:val="7"/>
        <w:numPr>
          <w:ilvl w:val="0"/>
          <w:numId w:val="0"/>
        </w:numPr>
        <w:tabs>
          <w:tab w:val="left" w:pos="1737"/>
        </w:tabs>
        <w:bidi w:val="0"/>
        <w:ind w:left="420" w:firstLine="0" w:firstLineChars="0"/>
        <w:jc w:val="left"/>
        <w:rPr>
          <w:rFonts w:hint="eastAsia" w:ascii="方正仿宋_GB2312" w:hAnsi="方正仿宋_GB2312" w:eastAsia="方正仿宋_GB2312" w:cs="方正仿宋_GB2312"/>
          <w:sz w:val="32"/>
          <w:szCs w:val="32"/>
          <w:lang w:val="en-US" w:eastAsia="zh-CN"/>
        </w:rPr>
      </w:pPr>
      <w:bookmarkStart w:id="0" w:name="_GoBack"/>
      <w:bookmarkEnd w:id="0"/>
    </w:p>
    <w:p>
      <w:pPr>
        <w:pStyle w:val="7"/>
        <w:numPr>
          <w:ilvl w:val="0"/>
          <w:numId w:val="0"/>
        </w:numPr>
        <w:tabs>
          <w:tab w:val="left" w:pos="1737"/>
        </w:tabs>
        <w:bidi w:val="0"/>
        <w:ind w:left="420" w:firstLine="0" w:firstLineChars="0"/>
        <w:jc w:val="left"/>
        <w:rPr>
          <w:rFonts w:hint="eastAsia" w:ascii="方正仿宋_GB2312" w:hAnsi="方正仿宋_GB2312" w:eastAsia="方正仿宋_GB2312" w:cs="方正仿宋_GB2312"/>
          <w:sz w:val="32"/>
          <w:szCs w:val="32"/>
          <w:lang w:val="en-US" w:eastAsia="zh-CN"/>
        </w:rPr>
      </w:pPr>
    </w:p>
    <w:p>
      <w:pPr>
        <w:pStyle w:val="7"/>
        <w:numPr>
          <w:ilvl w:val="0"/>
          <w:numId w:val="0"/>
        </w:numPr>
        <w:tabs>
          <w:tab w:val="left" w:pos="1737"/>
        </w:tabs>
        <w:bidi w:val="0"/>
        <w:ind w:left="420" w:firstLine="0" w:firstLineChars="0"/>
        <w:jc w:val="left"/>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作者：宁夏石嘴山市第八中学  马少军</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845A3DC-561B-4F3C-A980-BD35C0449A5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E7B1D395-DD74-408D-BAAD-8AAFF9EBFBFF}"/>
  </w:font>
  <w:font w:name="方正公文小标宋">
    <w:panose1 w:val="02000500000000000000"/>
    <w:charset w:val="86"/>
    <w:family w:val="auto"/>
    <w:pitch w:val="default"/>
    <w:sig w:usb0="A00002BF" w:usb1="38CF7CFA" w:usb2="00000016" w:usb3="00000000" w:csb0="00040001" w:csb1="00000000"/>
    <w:embedRegular r:id="rId3" w:fontKey="{EBE27B5C-E49C-4C33-8B47-F63CDFC4CA50}"/>
  </w:font>
  <w:font w:name="方正仿宋_GB2312">
    <w:panose1 w:val="02000000000000000000"/>
    <w:charset w:val="86"/>
    <w:family w:val="auto"/>
    <w:pitch w:val="default"/>
    <w:sig w:usb0="A00002BF" w:usb1="184F6CFA" w:usb2="00000012" w:usb3="00000000" w:csb0="00040001" w:csb1="00000000"/>
    <w:embedRegular r:id="rId4" w:fontKey="{A5606379-C432-4DAC-9274-76C66E93C2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ySV/7SAQAAn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ZXKoD1jRwftwB1OGFCa5Qws2fUkIG7Kr56uraohM0uZyvVqvSzJcUm1OCKd4uB4A4zvlLUtB&#10;zYGeLbspTh8wjkfnI6mbcWl1/lYbM1bTTpFojsRSFIf9MLHd++ZMKmnoCbzz8JWznp685o4mnDPz&#10;3pGjaTrmAOZgPwfCSbpY88jZMYA+dHmSEg0Mb4+RqGSeqfHYbeJDz5aVTiOW5uLvPJ96+K2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TJJX/tIBAACeAwAADgAAAAAAAAABACAAAAAfAQAA&#10;ZHJzL2Uyb0RvYy54bWxQSwUGAAAAAAYABgBZAQAAYwUAAAAA&#10;">
              <v:fill on="f" focussize="0,0"/>
              <v:stroke on="f"/>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3EA15C2"/>
    <w:rsid w:val="0CD37B2F"/>
    <w:rsid w:val="17AE5B35"/>
    <w:rsid w:val="58DE4560"/>
    <w:rsid w:val="657219D1"/>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character" w:default="1" w:styleId="6">
    <w:name w:val="Default Paragraph Font"/>
    <w:qFormat/>
    <w:uiPriority w:val="1"/>
  </w:style>
  <w:style w:type="table" w:default="1" w:styleId="4">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Pages>
  <Words>3484</Words>
  <Characters>3906</Characters>
  <Paragraphs>215</Paragraphs>
  <TotalTime>2</TotalTime>
  <ScaleCrop>false</ScaleCrop>
  <LinksUpToDate>false</LinksUpToDate>
  <CharactersWithSpaces>3925</CharactersWithSpaces>
  <Application>WPS Office_11.1.0.11365_F1E327BC-269C-435d-A152-05C5408002CA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2021-01-14T07:56:00Z</dcterms:created>
  <dc:creator>马少军</dc:creator>
  <cp:lastModifiedBy>市八中 马少军</cp:lastModifiedBy>
  <cp:lastPrinted>2021-01-15T09:30:00Z</cp:lastPrinted>
  <dcterms:modified xsi:type="dcterms:W3CDTF">2022-04-02T02:32:13Z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23A48D2F78AB4D3989053FA6F8E9B8FA</vt:lpwstr>
  </property>
</Properties>
</file>