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tabs>
          <w:tab w:val="left" w:pos="1351"/>
        </w:tabs>
        <w:jc w:val="left"/>
        <w:rPr>
          <w:rFonts w:hint="default" w:ascii="宋体" w:hAnsi="宋体" w:eastAsia="宋体" w:cs="宋体"/>
          <w:kern w:val="0"/>
          <w:sz w:val="36"/>
          <w:szCs w:val="36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6"/>
          <w:szCs w:val="36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八年级学校信息填报指南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1. 本表表头“年份”“省份”“区县名称”和“监测点编号”已在系统里内置，请在“填表人姓名”和“填表人电话”对应的栏目内填写您的姓名和电话。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2．“学校名称”栏：范围为经县级及以上教育行政部门批准备案的独立初中、一贯制学校的初中部、完全中学和职业中学的初中部。学校按属地原则填写，只要在本区县内办学，无论是否属区县级教育行政部门管理，均需填写；凡有独立办学地址（有校址）的学校（如：主校区、分校区），无论是否属于法人单位均需分别填报，并在“备注”栏中对该校的信息进行说明（如：备注“主校区”“分校区”等）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3．“八年级学生数”栏：统计范围包括2021年春季学期所有在校的八年级学生（含“学籍在校，人不在校”“人在校，学籍不在校”“长期请假”等特殊情况的学生）。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4. “八年级班级数”栏：八年级班级个数，请使用阿拉伯数字。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5．“学校类别”栏：“独立初中”填写代码“1”，“完全中学的初中部”填写代码“2”，“九年一贯制学校的初中部”填写代码“3”，“十二年一贯制学校的初中部”填写代码“4”，“职业中学的初中部”填写代码“5”，“特殊教育学校”填写代码“6”，“其他类型的中学”填写代码“7”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6.“学校性质”栏：教育部门办填写代码“1”，其他部门办填写代码“2”，地方企业办填写代码“3”，民办填写代码“4”。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7.“学校地域”栏：城市城区学校填写代码“1”，县（市）城关镇所在地学校填写代码“2”，乡镇所在地学校填写代码“3”，农村学校填写代码“4”。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8.“学校评价”栏：表示在当地老百姓心目中，该学校的教育质量。优质学校填写代码“1”，一般学校填写代码“2”，待提高的学校填写代码“3”。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9.“流动儿童比例（%）”栏：填写该学校上报的八年级学生中，流动儿童所占百分比（需填整数或小数，小数点后需保留2位小数，无需填写百分号%）。流动儿童是指户籍登记在外省（区、市）或本省外县（区）的乡村，随务工父母到输入地的城区、镇区（同住）并接受义务教育的适龄儿童少年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注：界定是否为流动儿童需要同时满足三点：①从外省或本省的外县（区）乡村流入的学生；②从乡村到输入地的城区、镇区的学生；③随务工父母同住的学生；父母去世，随监护人（爷爷奶奶等）外出务工同住的学生；父母离异，随监护人（父亲或母亲）外出务工同住的学生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10.“是否为汉语教学学校”栏：用于标识学校是否以汉语教学为主，平时测试是否采用汉语试卷。“是”填写代码“1”，“不是”填写代码“0”。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11.此表列数固定，行数以实际学校个数为准。除“备注”外，所有栏目都要填写，不能为空。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F4990"/>
    <w:rsid w:val="03B2231F"/>
    <w:rsid w:val="1C0F4990"/>
    <w:rsid w:val="2E3D62AC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2021-03-04T03:42:00Z</dcterms:created>
  <dc:creator>A学而习教育</dc:creator>
  <cp:lastModifiedBy>jytyj</cp:lastModifiedBy>
  <dcterms:modified xsi:type="dcterms:W3CDTF">2021-03-04T07:36:14Z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