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1" w:lineRule="atLeast"/>
        <w:jc w:val="center"/>
        <w:rPr>
          <w:rFonts w:hint="eastAsia" w:ascii="仿宋" w:hAnsi="仿宋" w:eastAsia="仿宋" w:cs="仿宋"/>
          <w:b/>
          <w:i w:val="0"/>
          <w:caps w:val="0"/>
          <w:color w:val="404040"/>
          <w:spacing w:val="15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汉坝小学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  <w:shd w:val="clear" w:color="auto" w:fill="FFFFFF"/>
        </w:rPr>
        <w:t>“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  <w:shd w:val="clear" w:color="auto" w:fill="FFFFFF"/>
          <w:lang w:eastAsia="zh-CN"/>
        </w:rPr>
        <w:t>学党史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  <w:shd w:val="clear" w:color="auto" w:fill="FFFFFF"/>
        </w:rPr>
        <w:t xml:space="preserve">立德树人  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  <w:shd w:val="clear" w:color="auto" w:fill="FFFFFF"/>
          <w:lang w:eastAsia="zh-CN"/>
        </w:rPr>
        <w:t>读好书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  <w:shd w:val="clear" w:color="auto" w:fill="FFFFFF"/>
        </w:rPr>
        <w:t>阅读强智”班级文化建设评比活动</w:t>
      </w:r>
      <w:r>
        <w:rPr>
          <w:rFonts w:hint="eastAsia" w:ascii="仿宋" w:hAnsi="仿宋" w:eastAsia="仿宋" w:cs="仿宋"/>
          <w:b/>
          <w:i w:val="0"/>
          <w:caps w:val="0"/>
          <w:color w:val="404040"/>
          <w:spacing w:val="15"/>
          <w:sz w:val="44"/>
          <w:szCs w:val="44"/>
          <w:shd w:val="clear" w:fill="FFFFFF"/>
        </w:rPr>
        <w:t>总结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班级文化建设对学生的教育和学习、成长、成才起着不可估量的作用，是校园文化的重要组成部份，也是形成班集体凝聚力和良好班风的必备条件。本学期在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学校政教处</w:t>
      </w:r>
      <w:r>
        <w:rPr>
          <w:rFonts w:hint="eastAsia" w:ascii="仿宋" w:hAnsi="仿宋" w:eastAsia="仿宋" w:cs="仿宋"/>
          <w:sz w:val="28"/>
          <w:szCs w:val="28"/>
        </w:rPr>
        <w:t>的统一安排下，开展了班级文化建设评比活动。各班级在班主任教师的指导和学生的共同努力下，群策群力，主动参与班级文化建设，从班级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文化墙</w:t>
      </w:r>
      <w:r>
        <w:rPr>
          <w:rFonts w:hint="eastAsia" w:ascii="仿宋" w:hAnsi="仿宋" w:eastAsia="仿宋" w:cs="仿宋"/>
          <w:sz w:val="28"/>
          <w:szCs w:val="28"/>
        </w:rPr>
        <w:t>布置、班级卫生、师生精神面貌、班级管理和整体效果等几方面都有了明显的提高，特别是班级的布置，基本上都能按照“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学党史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</w:rPr>
        <w:t xml:space="preserve">立德树人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eastAsia="zh-CN"/>
        </w:rPr>
        <w:t>读好书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</w:rPr>
        <w:t>阅读强智</w:t>
      </w:r>
      <w:r>
        <w:rPr>
          <w:rFonts w:hint="eastAsia" w:ascii="仿宋" w:hAnsi="仿宋" w:eastAsia="仿宋" w:cs="仿宋"/>
          <w:sz w:val="28"/>
          <w:szCs w:val="28"/>
        </w:rPr>
        <w:t>”的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主题</w:t>
      </w:r>
      <w:r>
        <w:rPr>
          <w:rFonts w:hint="eastAsia" w:ascii="仿宋" w:hAnsi="仿宋" w:eastAsia="仿宋" w:cs="仿宋"/>
          <w:sz w:val="28"/>
          <w:szCs w:val="28"/>
        </w:rPr>
        <w:t>，既保证了统一和谐，又各有特色，各有亮点。现就班级文化建设评比情况总结如下: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一、主要成绩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一)班级布置:大部份班级布置都能体现美观、整洁、实用、新颖、创意、特色。各班班主任均能重视教室环境的布置，力求让教室的每一面墙壁都会“说话”。走进每一个教室，就会被一幅幅设计精美、色彩亮丽、富有个性的布置所吸引。每一个角落都体现出独具匠心和高品位的文化气息，每一寸空间都充溢着浓烈的读书求学氛围。各班能根据本班特点，教师与学生齐心协力、绞尽脑汁，为班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增色添彩</w:t>
      </w:r>
      <w:r>
        <w:rPr>
          <w:rFonts w:hint="eastAsia" w:ascii="仿宋" w:hAnsi="仿宋" w:eastAsia="仿宋" w:cs="仿宋"/>
          <w:sz w:val="28"/>
          <w:szCs w:val="28"/>
        </w:rPr>
        <w:t>，聚众人智慧创设班级亮点，使班级布置处处闪放光彩。“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学党史</w:t>
      </w:r>
      <w:r>
        <w:rPr>
          <w:rFonts w:hint="eastAsia" w:ascii="仿宋" w:hAnsi="仿宋" w:eastAsia="仿宋" w:cs="仿宋"/>
          <w:sz w:val="28"/>
          <w:szCs w:val="28"/>
        </w:rPr>
        <w:t>”、“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阅读强智</w:t>
      </w:r>
      <w:r>
        <w:rPr>
          <w:rFonts w:hint="eastAsia" w:ascii="仿宋" w:hAnsi="仿宋" w:eastAsia="仿宋" w:cs="仿宋"/>
          <w:sz w:val="28"/>
          <w:szCs w:val="28"/>
        </w:rPr>
        <w:t>”、“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日行一善</w:t>
      </w:r>
      <w:r>
        <w:rPr>
          <w:rFonts w:hint="eastAsia" w:ascii="仿宋" w:hAnsi="仿宋" w:eastAsia="仿宋" w:cs="仿宋"/>
          <w:sz w:val="28"/>
          <w:szCs w:val="28"/>
        </w:rPr>
        <w:t>”“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安全伴我行</w:t>
      </w:r>
      <w:r>
        <w:rPr>
          <w:rFonts w:hint="eastAsia" w:ascii="仿宋" w:hAnsi="仿宋" w:eastAsia="仿宋" w:cs="仿宋"/>
          <w:sz w:val="28"/>
          <w:szCs w:val="28"/>
        </w:rPr>
        <w:t>”、“图书角”、“小画家”“美术天地”、“成长展示台”……给每个同学带来了丝丝温馨。内容的选择与编排、版块的设计、图案的装饰等诸多方面不仅饱含浓郁的文化气息，同时具备了一定的审美价值，能让人耳目一新、赏心悦目。活动的开展不仅给学校带来了一道亮丽的风景线，还培养学生的创新思维和动手能力，同时创设了师生交流的平台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(二)班级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安全、</w:t>
      </w:r>
      <w:r>
        <w:rPr>
          <w:rFonts w:hint="eastAsia" w:ascii="仿宋" w:hAnsi="仿宋" w:eastAsia="仿宋" w:cs="仿宋"/>
          <w:sz w:val="28"/>
          <w:szCs w:val="28"/>
        </w:rPr>
        <w:t>卫生:校园无小事，处处皆教育。潜心设计与构建优雅精致的班级环境，创设多姿多彩的育人场所，让环境说话，让景与人融合是现代班级环境文化建设的重要指向。班级环境文化在一个个大设计、小细节中成为学生良好行为习惯养成的向导，成为学生美德生长的乐园。通过本次的班级文化建设评比活动，大部分班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安全</w:t>
      </w:r>
      <w:r>
        <w:rPr>
          <w:rFonts w:hint="eastAsia" w:ascii="仿宋" w:hAnsi="仿宋" w:eastAsia="仿宋" w:cs="仿宋"/>
          <w:sz w:val="28"/>
          <w:szCs w:val="28"/>
        </w:rPr>
        <w:t>卫生管理工作有了一个质的飞跃!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三)师生精神面貌:大部分学生穿戴整洁，朴素大方，举止文明，遇见老师能主动问好;教师举止端庄，仪表大方，有高度的事业心和责任感，热爱学生，尊重、理解学生，以人为本，关心爱护学生，对学生循循善诱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(四)班级管理:班级活动有计划、有班级的管理机构、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班级公</w:t>
      </w:r>
      <w:r>
        <w:rPr>
          <w:rFonts w:hint="eastAsia" w:ascii="仿宋" w:hAnsi="仿宋" w:eastAsia="仿宋" w:cs="仿宋"/>
          <w:sz w:val="28"/>
          <w:szCs w:val="28"/>
        </w:rPr>
        <w:t>约，让整个班级的管理有条可循，有章可依。班级的管理也常态地进行，体现出一种积极向上的班风。个别班级很有自己的管理特色:班级公约制定符合自己班级的特点。(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学党史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阅读强智、日行一善</w:t>
      </w:r>
      <w:r>
        <w:rPr>
          <w:rFonts w:hint="eastAsia" w:ascii="仿宋" w:hAnsi="仿宋" w:eastAsia="仿宋" w:cs="仿宋"/>
          <w:sz w:val="28"/>
          <w:szCs w:val="28"/>
        </w:rPr>
        <w:t>)班队活动也结合这方面进行，开展得有声有色，学生确实真正体验到班队课的魅力。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二、存在问题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(一)班级布置:部份学习园地方面有园地无内容、内容陈旧、内容不适合学生的年龄特点;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文化墙</w:t>
      </w:r>
      <w:r>
        <w:rPr>
          <w:rFonts w:hint="eastAsia" w:ascii="仿宋" w:hAnsi="仿宋" w:eastAsia="仿宋" w:cs="仿宋"/>
          <w:sz w:val="28"/>
          <w:szCs w:val="28"/>
        </w:rPr>
        <w:t>的设计没办法突出主题、板面设计不美观;而学生评比栏没能体现一定的教育机制和教育意义，评比对象没有覆盖全班对象;图书角摆放不整齐、图书的利用价值不高。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(二)班级卫生:有的班级没有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保持好</w:t>
      </w:r>
      <w:r>
        <w:rPr>
          <w:rFonts w:hint="eastAsia" w:ascii="仿宋" w:hAnsi="仿宋" w:eastAsia="仿宋" w:cs="仿宋"/>
          <w:sz w:val="28"/>
          <w:szCs w:val="28"/>
        </w:rPr>
        <w:t>卫生,卫生工具乱摆放,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绿植</w:t>
      </w:r>
      <w:r>
        <w:rPr>
          <w:rFonts w:hint="eastAsia" w:ascii="仿宋" w:hAnsi="仿宋" w:eastAsia="仿宋" w:cs="仿宋"/>
          <w:sz w:val="28"/>
          <w:szCs w:val="28"/>
        </w:rPr>
        <w:t>摆放不整齐。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(三)整体效果: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整体效果:虽大部分班级的布置都能力求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体现“学党史”“阅读强智”</w:t>
      </w:r>
      <w:r>
        <w:rPr>
          <w:rFonts w:hint="eastAsia" w:ascii="仿宋" w:hAnsi="仿宋" w:eastAsia="仿宋" w:cs="仿宋"/>
          <w:sz w:val="28"/>
          <w:szCs w:val="28"/>
        </w:rPr>
        <w:t>，但部分班级过多追求整体效果的美观、多样，忽视了它的实用性和使用性;班级布置上过于随意，缺乏主题，版块虽多却过于凌乱，图案虽美却过于花哨，没能做到实用性与观赏兼备;在班级特色上，大部分班级都出现只有“结果”(如只有美术作品、手工制作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形</w:t>
      </w:r>
      <w:r>
        <w:rPr>
          <w:rFonts w:hint="eastAsia" w:ascii="仿宋" w:hAnsi="仿宋" w:eastAsia="仿宋" w:cs="仿宋"/>
          <w:sz w:val="28"/>
          <w:szCs w:val="28"/>
        </w:rPr>
        <w:t>式)，没有“过程”(如没有计划、记录等)的现象，无法体现出特色项目活动的真正开展。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三、整改措施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突出班级特点，从学生的角度看待班级文化。各班要设计出适合本班学生年龄特点，具有本班特色的文化氛围，如班级格言、励志语言的选择要贴近学生的实际，符合学生的年龄特点、理解水平，避免深奥、艰涩的文字，要让学生容易理解，容易接受。版块设计不要生搬硬套，要合理吸收原作的设计理念，并不断超越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真正使“图书角”的作用得到发挥。建立健全图书各种管理制度。建立健全图书管理制度，采用专人管理办法，及时做好借还记录，并训练班级学生将图书分类，同时应定期更换各类图书，以满足学生的阅读需要，增加阅读知识面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信息栏的完善。多数班级的信息栏基本上是由班级制度、课程表、作息时间表、值日轮流表等组成，内容单一，缺乏知识性、趣味性，建议信息栏设计应及时更换一些实效性较强的信息，让这些信息内容也能融入整个班级文化中，增强整体协调感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加强学生良好行为习惯的养成。教师在平时应注意学生的卫生问题，督促学生养成良好的卫生习惯，能利用班队课有计划地、有组织开展形式多样主题教育活动，为学生的健康成长和素质教育的全面推进服务，使学生养成良好的行为习惯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5、积极开展特色活动。各班应充分挖掘本班资源，创新活动方式，充实活动内容，开展真正具有本班特色的活动，并做到有计划、有记录、有过程、有延伸，而不是只停留在展示成果、短时间开展等层面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jc w:val="righ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青铜峡市汉坝小学</w:t>
      </w:r>
    </w:p>
    <w:p>
      <w:pPr>
        <w:tabs>
          <w:tab w:val="left" w:pos="6283"/>
        </w:tabs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  政教处</w:t>
      </w:r>
    </w:p>
    <w:p>
      <w:pPr>
        <w:tabs>
          <w:tab w:val="left" w:pos="6298"/>
        </w:tabs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2021年3月</w:t>
      </w:r>
    </w:p>
    <w:p>
      <w:pPr>
        <w:tabs>
          <w:tab w:val="left" w:pos="6298"/>
        </w:tabs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6298"/>
        </w:tabs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6298"/>
        </w:tabs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widowControl/>
        <w:spacing w:line="341" w:lineRule="atLeast"/>
        <w:jc w:val="center"/>
        <w:rPr>
          <w:rFonts w:hint="eastAsia" w:ascii="仿宋" w:hAnsi="仿宋" w:eastAsia="仿宋" w:cs="仿宋"/>
          <w:b/>
          <w:i w:val="0"/>
          <w:caps w:val="0"/>
          <w:color w:val="404040"/>
          <w:spacing w:val="15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汉坝小学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  <w:shd w:val="clear" w:color="auto" w:fill="FFFFFF"/>
        </w:rPr>
        <w:t>“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  <w:shd w:val="clear" w:color="auto" w:fill="FFFFFF"/>
          <w:lang w:eastAsia="zh-CN"/>
        </w:rPr>
        <w:t>学党史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  <w:shd w:val="clear" w:color="auto" w:fill="FFFFFF"/>
        </w:rPr>
        <w:t xml:space="preserve">立德树人  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  <w:shd w:val="clear" w:color="auto" w:fill="FFFFFF"/>
          <w:lang w:eastAsia="zh-CN"/>
        </w:rPr>
        <w:t>读好书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  <w:shd w:val="clear" w:color="auto" w:fill="FFFFFF"/>
        </w:rPr>
        <w:t>阅读强智”班级文化建设评比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  <w:shd w:val="clear" w:color="auto" w:fill="FFFFFF"/>
          <w:lang w:eastAsia="zh-CN"/>
        </w:rPr>
        <w:t>获奖名单</w:t>
      </w:r>
    </w:p>
    <w:p>
      <w:pPr>
        <w:tabs>
          <w:tab w:val="left" w:pos="6298"/>
        </w:tabs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6373"/>
        </w:tabs>
        <w:ind w:firstLine="418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6373"/>
        </w:tabs>
        <w:ind w:firstLine="834" w:firstLineChars="298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一等奖： 四年级（1）班  </w:t>
      </w:r>
    </w:p>
    <w:p>
      <w:pPr>
        <w:tabs>
          <w:tab w:val="left" w:pos="6373"/>
        </w:tabs>
        <w:ind w:firstLine="1960" w:firstLineChars="70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四年级（2）班  </w:t>
      </w:r>
    </w:p>
    <w:p>
      <w:pPr>
        <w:tabs>
          <w:tab w:val="left" w:pos="6373"/>
        </w:tabs>
        <w:ind w:firstLine="1680" w:firstLineChars="60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  五年级（1）班</w:t>
      </w:r>
    </w:p>
    <w:p>
      <w:pPr>
        <w:tabs>
          <w:tab w:val="left" w:pos="613"/>
        </w:tabs>
        <w:ind w:firstLine="560" w:firstLineChars="20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613"/>
        </w:tabs>
        <w:ind w:firstLine="840" w:firstLineChars="30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二等奖：四年级（4）班   一年级（1）班  </w:t>
      </w:r>
    </w:p>
    <w:p>
      <w:pPr>
        <w:tabs>
          <w:tab w:val="left" w:pos="613"/>
        </w:tabs>
        <w:ind w:firstLine="1680" w:firstLineChars="60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 四年级（3）班   二年级（1）班 </w:t>
      </w:r>
    </w:p>
    <w:p>
      <w:pPr>
        <w:tabs>
          <w:tab w:val="left" w:pos="613"/>
        </w:tabs>
        <w:ind w:firstLine="1960" w:firstLineChars="70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六年级（1）班   </w:t>
      </w:r>
    </w:p>
    <w:p>
      <w:pPr>
        <w:tabs>
          <w:tab w:val="left" w:pos="613"/>
        </w:tabs>
        <w:ind w:firstLine="1960" w:firstLineChars="70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613"/>
        </w:tabs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     三等奖：六年级（2）班   三年级（3）班</w:t>
      </w:r>
    </w:p>
    <w:p>
      <w:pPr>
        <w:tabs>
          <w:tab w:val="left" w:pos="613"/>
        </w:tabs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             三年级（1）班   五年级（3）班</w:t>
      </w:r>
    </w:p>
    <w:p>
      <w:pPr>
        <w:tabs>
          <w:tab w:val="left" w:pos="613"/>
          <w:tab w:val="center" w:pos="4153"/>
        </w:tabs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             一年级（5）班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  <w:t xml:space="preserve">   三年级（4）班</w:t>
      </w:r>
    </w:p>
    <w:p>
      <w:pPr>
        <w:tabs>
          <w:tab w:val="left" w:pos="613"/>
          <w:tab w:val="center" w:pos="4153"/>
        </w:tabs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             六年级（5）班   三年级（2）班</w:t>
      </w:r>
    </w:p>
    <w:p>
      <w:pP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5503"/>
        </w:tabs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  <w:t>汉坝小学政教处</w:t>
      </w:r>
    </w:p>
    <w:p>
      <w:pPr>
        <w:tabs>
          <w:tab w:val="left" w:pos="5503"/>
        </w:tabs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2021年3月30日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0A6225"/>
    <w:rsid w:val="5DBE0663"/>
    <w:rsid w:val="69F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2021-03-29T07:03:00Z</cp:lastPrinted>
  <dcterms:modified xsi:type="dcterms:W3CDTF">2021-03-30T06:37:51Z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