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741" w:rsidRPr="00877741" w:rsidRDefault="00877741" w:rsidP="00877741">
      <w:pPr>
        <w:spacing w:line="520" w:lineRule="exact"/>
        <w:ind w:firstLineChars="0" w:firstLine="0"/>
        <w:jc w:val="left"/>
        <w:rPr>
          <w:rFonts w:ascii="黑体" w:eastAsia="黑体" w:hAnsi="黑体"/>
          <w:szCs w:val="32"/>
        </w:rPr>
      </w:pPr>
      <w:r w:rsidRPr="00877741">
        <w:rPr>
          <w:rFonts w:ascii="黑体" w:eastAsia="黑体" w:hAnsi="黑体" w:hint="eastAsia"/>
          <w:szCs w:val="32"/>
        </w:rPr>
        <w:t>附件</w:t>
      </w:r>
    </w:p>
    <w:p w:rsidR="00AA53A4" w:rsidRPr="00D83556" w:rsidRDefault="00FE1C5F" w:rsidP="00D83556">
      <w:pPr>
        <w:ind w:firstLineChars="0" w:firstLine="0"/>
        <w:jc w:val="center"/>
        <w:rPr>
          <w:rFonts w:ascii="方正小标宋简体" w:eastAsia="方正小标宋简体" w:hAnsi="黑体"/>
          <w:sz w:val="36"/>
          <w:szCs w:val="36"/>
        </w:rPr>
      </w:pPr>
      <w:r w:rsidRPr="00D83556">
        <w:rPr>
          <w:rFonts w:ascii="方正小标宋简体" w:eastAsia="方正小标宋简体" w:hAnsi="黑体" w:hint="eastAsia"/>
          <w:sz w:val="36"/>
          <w:szCs w:val="36"/>
        </w:rPr>
        <w:t>宁夏</w:t>
      </w:r>
      <w:r w:rsidR="007C67DE" w:rsidRPr="00D83556">
        <w:rPr>
          <w:rFonts w:ascii="方正小标宋简体" w:eastAsia="方正小标宋简体" w:hAnsi="黑体" w:hint="eastAsia"/>
          <w:sz w:val="36"/>
          <w:szCs w:val="36"/>
        </w:rPr>
        <w:t>“互联网+教育</w:t>
      </w:r>
      <w:r w:rsidR="007C67DE" w:rsidRPr="00D83556">
        <w:rPr>
          <w:rFonts w:ascii="方正小标宋简体" w:eastAsia="方正小标宋简体" w:hAnsi="黑体"/>
          <w:sz w:val="36"/>
          <w:szCs w:val="36"/>
        </w:rPr>
        <w:t>”</w:t>
      </w:r>
      <w:r w:rsidRPr="00D83556">
        <w:rPr>
          <w:rFonts w:ascii="方正小标宋简体" w:eastAsia="方正小标宋简体" w:hAnsi="黑体" w:hint="eastAsia"/>
          <w:sz w:val="36"/>
          <w:szCs w:val="36"/>
        </w:rPr>
        <w:t>达标县</w:t>
      </w:r>
      <w:r w:rsidR="007C67DE" w:rsidRPr="00D83556">
        <w:rPr>
          <w:rFonts w:ascii="方正小标宋简体" w:eastAsia="方正小标宋简体" w:hAnsi="黑体" w:hint="eastAsia"/>
          <w:sz w:val="36"/>
          <w:szCs w:val="36"/>
        </w:rPr>
        <w:t>（</w:t>
      </w:r>
      <w:r w:rsidR="00AA53A4" w:rsidRPr="00D83556">
        <w:rPr>
          <w:rFonts w:ascii="方正小标宋简体" w:eastAsia="方正小标宋简体" w:hAnsi="黑体" w:hint="eastAsia"/>
          <w:sz w:val="36"/>
          <w:szCs w:val="36"/>
        </w:rPr>
        <w:t>市</w:t>
      </w:r>
      <w:r w:rsidR="00AA53A4" w:rsidRPr="00D83556">
        <w:rPr>
          <w:rFonts w:ascii="方正小标宋简体" w:eastAsia="方正小标宋简体" w:hAnsi="黑体"/>
          <w:sz w:val="36"/>
          <w:szCs w:val="36"/>
        </w:rPr>
        <w:t>、</w:t>
      </w:r>
      <w:r w:rsidR="007C67DE" w:rsidRPr="00D83556">
        <w:rPr>
          <w:rFonts w:ascii="方正小标宋简体" w:eastAsia="方正小标宋简体" w:hAnsi="黑体"/>
          <w:sz w:val="36"/>
          <w:szCs w:val="36"/>
        </w:rPr>
        <w:t>区）</w:t>
      </w:r>
    </w:p>
    <w:p w:rsidR="00FE1C5F" w:rsidRPr="00D83556" w:rsidRDefault="007C67DE" w:rsidP="00D83556">
      <w:pPr>
        <w:ind w:firstLineChars="0" w:firstLine="0"/>
        <w:jc w:val="center"/>
        <w:rPr>
          <w:rFonts w:ascii="方正小标宋简体" w:eastAsia="方正小标宋简体" w:hAnsi="黑体"/>
          <w:sz w:val="36"/>
          <w:szCs w:val="36"/>
        </w:rPr>
      </w:pPr>
      <w:r w:rsidRPr="00D83556">
        <w:rPr>
          <w:rFonts w:ascii="方正小标宋简体" w:eastAsia="方正小标宋简体" w:hAnsi="黑体" w:hint="eastAsia"/>
          <w:sz w:val="36"/>
          <w:szCs w:val="36"/>
        </w:rPr>
        <w:t>综合</w:t>
      </w:r>
      <w:r w:rsidR="00FE1C5F" w:rsidRPr="00D83556">
        <w:rPr>
          <w:rFonts w:ascii="方正小标宋简体" w:eastAsia="方正小标宋简体" w:hAnsi="黑体" w:hint="eastAsia"/>
          <w:sz w:val="36"/>
          <w:szCs w:val="36"/>
        </w:rPr>
        <w:t>评估细则</w:t>
      </w:r>
    </w:p>
    <w:p w:rsidR="00B95E69" w:rsidRPr="007C67DE" w:rsidRDefault="00B95E69" w:rsidP="00AB748F">
      <w:pPr>
        <w:ind w:firstLine="640"/>
        <w:rPr>
          <w:rFonts w:ascii="仿宋_GB2312" w:hAnsiTheme="minorEastAsia"/>
          <w:szCs w:val="32"/>
        </w:rPr>
      </w:pPr>
    </w:p>
    <w:p w:rsidR="00FE1C5F" w:rsidRPr="00D83556" w:rsidRDefault="00FE1C5F" w:rsidP="00D83556">
      <w:pPr>
        <w:ind w:firstLine="640"/>
        <w:rPr>
          <w:rFonts w:ascii="仿宋_GB2312" w:hint="eastAsia"/>
        </w:rPr>
      </w:pPr>
      <w:r w:rsidRPr="00D83556">
        <w:rPr>
          <w:rFonts w:ascii="仿宋_GB2312" w:hint="eastAsia"/>
        </w:rPr>
        <w:t>为切实做好</w:t>
      </w:r>
      <w:r w:rsidR="007C67DE" w:rsidRPr="00D83556">
        <w:rPr>
          <w:rFonts w:ascii="仿宋_GB2312" w:hint="eastAsia"/>
        </w:rPr>
        <w:t>“互联网+教育”</w:t>
      </w:r>
      <w:r w:rsidRPr="00D83556">
        <w:rPr>
          <w:rFonts w:ascii="仿宋_GB2312" w:hint="eastAsia"/>
        </w:rPr>
        <w:t>达标县</w:t>
      </w:r>
      <w:r w:rsidR="00781922" w:rsidRPr="00D83556">
        <w:rPr>
          <w:rFonts w:ascii="仿宋_GB2312" w:hint="eastAsia"/>
        </w:rPr>
        <w:t>（</w:t>
      </w:r>
      <w:r w:rsidR="00AA53A4" w:rsidRPr="00D83556">
        <w:rPr>
          <w:rFonts w:ascii="仿宋_GB2312" w:hint="eastAsia"/>
        </w:rPr>
        <w:t>市、</w:t>
      </w:r>
      <w:r w:rsidR="00781922" w:rsidRPr="00D83556">
        <w:rPr>
          <w:rFonts w:ascii="仿宋_GB2312" w:hint="eastAsia"/>
        </w:rPr>
        <w:t>区）</w:t>
      </w:r>
      <w:r w:rsidRPr="00D83556">
        <w:rPr>
          <w:rFonts w:ascii="仿宋_GB2312" w:hint="eastAsia"/>
        </w:rPr>
        <w:t>评估工作，</w:t>
      </w:r>
      <w:r w:rsidR="00E357A3" w:rsidRPr="00D83556">
        <w:rPr>
          <w:rFonts w:ascii="仿宋_GB2312" w:hint="eastAsia"/>
        </w:rPr>
        <w:t>推动</w:t>
      </w:r>
      <w:r w:rsidR="00363C90" w:rsidRPr="00D83556">
        <w:rPr>
          <w:rFonts w:ascii="仿宋_GB2312" w:hint="eastAsia"/>
        </w:rPr>
        <w:t>各地</w:t>
      </w:r>
      <w:r w:rsidR="00AD591D" w:rsidRPr="00D83556">
        <w:rPr>
          <w:rFonts w:ascii="仿宋_GB2312" w:hint="eastAsia"/>
        </w:rPr>
        <w:t>加快</w:t>
      </w:r>
      <w:r w:rsidR="00DA2BA1" w:rsidRPr="00D83556">
        <w:rPr>
          <w:rFonts w:ascii="仿宋_GB2312" w:hint="eastAsia"/>
        </w:rPr>
        <w:t xml:space="preserve"> </w:t>
      </w:r>
      <w:r w:rsidR="008C034D" w:rsidRPr="00D83556">
        <w:rPr>
          <w:rFonts w:ascii="仿宋_GB2312" w:hint="eastAsia"/>
        </w:rPr>
        <w:t>“三</w:t>
      </w:r>
      <w:r w:rsidR="007C67DE" w:rsidRPr="00D83556">
        <w:rPr>
          <w:rFonts w:ascii="仿宋_GB2312" w:hint="eastAsia"/>
        </w:rPr>
        <w:t>全</w:t>
      </w:r>
      <w:r w:rsidR="008C034D" w:rsidRPr="00D83556">
        <w:rPr>
          <w:rFonts w:ascii="仿宋_GB2312" w:hint="eastAsia"/>
        </w:rPr>
        <w:t>两</w:t>
      </w:r>
      <w:r w:rsidR="007C67DE" w:rsidRPr="00D83556">
        <w:rPr>
          <w:rFonts w:ascii="仿宋_GB2312" w:hint="eastAsia"/>
        </w:rPr>
        <w:t>高一大</w:t>
      </w:r>
      <w:r w:rsidR="008C034D" w:rsidRPr="00D83556">
        <w:rPr>
          <w:rFonts w:ascii="仿宋_GB2312" w:hint="eastAsia"/>
        </w:rPr>
        <w:t>”</w:t>
      </w:r>
      <w:r w:rsidR="007C67DE" w:rsidRPr="00D83556">
        <w:rPr>
          <w:rFonts w:ascii="仿宋_GB2312" w:hint="eastAsia"/>
        </w:rPr>
        <w:t>发展目标落地</w:t>
      </w:r>
      <w:r w:rsidR="008C034D" w:rsidRPr="00D83556">
        <w:rPr>
          <w:rFonts w:ascii="仿宋_GB2312" w:hint="eastAsia"/>
        </w:rPr>
        <w:t>，</w:t>
      </w:r>
      <w:r w:rsidR="00DB66D0" w:rsidRPr="00D83556">
        <w:rPr>
          <w:rFonts w:ascii="仿宋_GB2312" w:hint="eastAsia"/>
        </w:rPr>
        <w:t>有效</w:t>
      </w:r>
      <w:r w:rsidR="00967C85" w:rsidRPr="00D83556">
        <w:rPr>
          <w:rFonts w:ascii="仿宋_GB2312" w:hint="eastAsia"/>
        </w:rPr>
        <w:t>提高</w:t>
      </w:r>
      <w:r w:rsidR="008C034D" w:rsidRPr="00D83556">
        <w:rPr>
          <w:rFonts w:ascii="仿宋_GB2312" w:hint="eastAsia"/>
        </w:rPr>
        <w:t>教育</w:t>
      </w:r>
      <w:r w:rsidRPr="00D83556">
        <w:rPr>
          <w:rFonts w:ascii="仿宋_GB2312" w:hint="eastAsia"/>
        </w:rPr>
        <w:t>教学质量，</w:t>
      </w:r>
      <w:r w:rsidR="00967C85" w:rsidRPr="00D83556">
        <w:rPr>
          <w:rFonts w:ascii="仿宋_GB2312" w:hint="eastAsia"/>
        </w:rPr>
        <w:t>根据《宁夏“互联网+教育”达标县（市、区）建设指南》</w:t>
      </w:r>
      <w:r w:rsidR="00DA2BA1" w:rsidRPr="00D83556">
        <w:rPr>
          <w:rFonts w:ascii="仿宋_GB2312" w:hint="eastAsia"/>
        </w:rPr>
        <w:t>，特</w:t>
      </w:r>
      <w:r w:rsidRPr="00D83556">
        <w:rPr>
          <w:rFonts w:ascii="仿宋_GB2312" w:hint="eastAsia"/>
        </w:rPr>
        <w:t>制定本实施细则。</w:t>
      </w:r>
    </w:p>
    <w:p w:rsidR="00FE1C5F" w:rsidRPr="00830F14" w:rsidRDefault="00580496" w:rsidP="00AA3750">
      <w:pPr>
        <w:pStyle w:val="1"/>
        <w:ind w:firstLine="640"/>
      </w:pPr>
      <w:r w:rsidRPr="00830F14">
        <w:rPr>
          <w:rFonts w:hint="eastAsia"/>
        </w:rPr>
        <w:t>一、评</w:t>
      </w:r>
      <w:r w:rsidR="00FE1C5F" w:rsidRPr="00830F14">
        <w:rPr>
          <w:rFonts w:hint="eastAsia"/>
        </w:rPr>
        <w:t>估方法</w:t>
      </w:r>
    </w:p>
    <w:p w:rsidR="00FE1C5F" w:rsidRPr="00D83556" w:rsidRDefault="00B503AA" w:rsidP="00D83556">
      <w:pPr>
        <w:ind w:firstLine="640"/>
        <w:rPr>
          <w:rFonts w:ascii="仿宋_GB2312" w:hint="eastAsia"/>
        </w:rPr>
      </w:pPr>
      <w:r w:rsidRPr="00D83556">
        <w:rPr>
          <w:rFonts w:ascii="仿宋_GB2312" w:hint="eastAsia"/>
        </w:rPr>
        <w:t>全面、广泛收集县</w:t>
      </w:r>
      <w:r w:rsidR="00967C85" w:rsidRPr="00D83556">
        <w:rPr>
          <w:rFonts w:ascii="仿宋_GB2312" w:hint="eastAsia"/>
        </w:rPr>
        <w:t>（市、区）</w:t>
      </w:r>
      <w:r w:rsidR="00A977C7" w:rsidRPr="00D83556">
        <w:rPr>
          <w:rFonts w:ascii="仿宋_GB2312" w:hint="eastAsia"/>
        </w:rPr>
        <w:t>“互联网+教育”</w:t>
      </w:r>
      <w:r w:rsidR="007C67DE" w:rsidRPr="00D83556">
        <w:rPr>
          <w:rFonts w:ascii="仿宋_GB2312" w:hint="eastAsia"/>
        </w:rPr>
        <w:t>建设与</w:t>
      </w:r>
      <w:r w:rsidRPr="00D83556">
        <w:rPr>
          <w:rFonts w:ascii="仿宋_GB2312" w:hint="eastAsia"/>
        </w:rPr>
        <w:t>应用信息，</w:t>
      </w:r>
      <w:r w:rsidR="00FE1C5F" w:rsidRPr="00D83556">
        <w:rPr>
          <w:rFonts w:ascii="仿宋_GB2312" w:hint="eastAsia"/>
        </w:rPr>
        <w:t>采用定性与定量相结合的</w:t>
      </w:r>
      <w:r w:rsidR="00BD12F6" w:rsidRPr="00D83556">
        <w:rPr>
          <w:rFonts w:ascii="仿宋_GB2312" w:hint="eastAsia"/>
        </w:rPr>
        <w:t>评价方</w:t>
      </w:r>
      <w:r w:rsidR="00FE1C5F" w:rsidRPr="00D83556">
        <w:rPr>
          <w:rFonts w:ascii="仿宋_GB2312" w:hint="eastAsia"/>
        </w:rPr>
        <w:t>式，</w:t>
      </w:r>
      <w:r w:rsidR="006F3605" w:rsidRPr="00D83556">
        <w:rPr>
          <w:rFonts w:ascii="仿宋_GB2312" w:hint="eastAsia"/>
        </w:rPr>
        <w:t>客观</w:t>
      </w:r>
      <w:r w:rsidR="00554E62" w:rsidRPr="00D83556">
        <w:rPr>
          <w:rFonts w:ascii="仿宋_GB2312" w:hint="eastAsia"/>
        </w:rPr>
        <w:t>、</w:t>
      </w:r>
      <w:r w:rsidR="006F3605" w:rsidRPr="00D83556">
        <w:rPr>
          <w:rFonts w:ascii="仿宋_GB2312" w:hint="eastAsia"/>
        </w:rPr>
        <w:t>公正的对县</w:t>
      </w:r>
      <w:r w:rsidR="00967C85" w:rsidRPr="00D83556">
        <w:rPr>
          <w:rFonts w:ascii="仿宋_GB2312" w:hint="eastAsia"/>
        </w:rPr>
        <w:t>（市、区）</w:t>
      </w:r>
      <w:r w:rsidR="00A977C7" w:rsidRPr="00D83556">
        <w:rPr>
          <w:rFonts w:ascii="仿宋_GB2312" w:hint="eastAsia"/>
        </w:rPr>
        <w:t>“互联网+教育”</w:t>
      </w:r>
      <w:r w:rsidR="006F3605" w:rsidRPr="00D83556">
        <w:rPr>
          <w:rFonts w:ascii="仿宋_GB2312" w:hint="eastAsia"/>
        </w:rPr>
        <w:t>发展情况给予认定</w:t>
      </w:r>
      <w:r w:rsidR="00FE1C5F" w:rsidRPr="00D83556">
        <w:rPr>
          <w:rFonts w:ascii="仿宋_GB2312" w:hint="eastAsia"/>
        </w:rPr>
        <w:t>。</w:t>
      </w:r>
      <w:r w:rsidR="0037732D" w:rsidRPr="00D83556">
        <w:rPr>
          <w:rFonts w:ascii="仿宋_GB2312" w:hint="eastAsia"/>
        </w:rPr>
        <w:t>专家组</w:t>
      </w:r>
      <w:r w:rsidR="001A5C87" w:rsidRPr="00D83556">
        <w:rPr>
          <w:rFonts w:ascii="仿宋_GB2312" w:hint="eastAsia"/>
        </w:rPr>
        <w:t>依托教育信息化工作进展系统、宁夏教育云，</w:t>
      </w:r>
      <w:r w:rsidR="00967C85" w:rsidRPr="00D83556">
        <w:rPr>
          <w:rFonts w:ascii="仿宋_GB2312" w:hint="eastAsia"/>
        </w:rPr>
        <w:t>以</w:t>
      </w:r>
      <w:r w:rsidR="001A5C87" w:rsidRPr="00D83556">
        <w:rPr>
          <w:rFonts w:ascii="仿宋_GB2312" w:hint="eastAsia"/>
        </w:rPr>
        <w:t>线上线下相结合的方式，</w:t>
      </w:r>
      <w:r w:rsidR="00967C85" w:rsidRPr="00D83556">
        <w:rPr>
          <w:rFonts w:ascii="仿宋_GB2312" w:hint="eastAsia"/>
        </w:rPr>
        <w:t>通过</w:t>
      </w:r>
      <w:r w:rsidR="00A44268" w:rsidRPr="00D83556">
        <w:rPr>
          <w:rFonts w:ascii="仿宋_GB2312" w:hint="eastAsia"/>
        </w:rPr>
        <w:t>听取</w:t>
      </w:r>
      <w:r w:rsidR="00FE1C5F" w:rsidRPr="00D83556">
        <w:rPr>
          <w:rFonts w:ascii="仿宋_GB2312" w:hint="eastAsia"/>
        </w:rPr>
        <w:t>汇报、</w:t>
      </w:r>
      <w:r w:rsidR="001C5F0F" w:rsidRPr="00D83556">
        <w:rPr>
          <w:rFonts w:ascii="仿宋_GB2312" w:hint="eastAsia"/>
        </w:rPr>
        <w:t>调</w:t>
      </w:r>
      <w:r w:rsidR="00967C85" w:rsidRPr="00D83556">
        <w:rPr>
          <w:rFonts w:ascii="仿宋_GB2312" w:hint="eastAsia"/>
        </w:rPr>
        <w:t>阅数据</w:t>
      </w:r>
      <w:r w:rsidR="00FE1C5F" w:rsidRPr="00D83556">
        <w:rPr>
          <w:rFonts w:ascii="仿宋_GB2312" w:hint="eastAsia"/>
        </w:rPr>
        <w:t>、</w:t>
      </w:r>
      <w:r w:rsidR="001C5F0F" w:rsidRPr="00D83556">
        <w:rPr>
          <w:rFonts w:ascii="仿宋_GB2312" w:hint="eastAsia"/>
        </w:rPr>
        <w:t>实地</w:t>
      </w:r>
      <w:r w:rsidR="00F60824" w:rsidRPr="00D83556">
        <w:rPr>
          <w:rFonts w:ascii="仿宋_GB2312" w:hint="eastAsia"/>
        </w:rPr>
        <w:t>查看</w:t>
      </w:r>
      <w:r w:rsidR="00FE1C5F" w:rsidRPr="00D83556">
        <w:rPr>
          <w:rFonts w:ascii="仿宋_GB2312" w:hint="eastAsia"/>
        </w:rPr>
        <w:t>、座谈</w:t>
      </w:r>
      <w:r w:rsidR="00967C85" w:rsidRPr="00D83556">
        <w:rPr>
          <w:rFonts w:ascii="仿宋_GB2312" w:hint="eastAsia"/>
        </w:rPr>
        <w:t>交流</w:t>
      </w:r>
      <w:r w:rsidR="00FE1C5F" w:rsidRPr="00D83556">
        <w:rPr>
          <w:rFonts w:ascii="仿宋_GB2312" w:hint="eastAsia"/>
        </w:rPr>
        <w:t>等</w:t>
      </w:r>
      <w:r w:rsidR="0037732D" w:rsidRPr="00D83556">
        <w:rPr>
          <w:rFonts w:ascii="仿宋_GB2312" w:hint="eastAsia"/>
        </w:rPr>
        <w:t>形式进行评估</w:t>
      </w:r>
      <w:r w:rsidR="00FE1C5F" w:rsidRPr="00D83556">
        <w:rPr>
          <w:rFonts w:ascii="仿宋_GB2312" w:hint="eastAsia"/>
        </w:rPr>
        <w:t>。</w:t>
      </w:r>
    </w:p>
    <w:p w:rsidR="00FE1C5F" w:rsidRPr="00830F14" w:rsidRDefault="003A146B" w:rsidP="00AA3750">
      <w:pPr>
        <w:ind w:firstLine="643"/>
      </w:pPr>
      <w:r w:rsidRPr="00830F14">
        <w:rPr>
          <w:rFonts w:hint="eastAsia"/>
          <w:b/>
        </w:rPr>
        <w:t>听取汇报。</w:t>
      </w:r>
      <w:r w:rsidR="00EA2CDE" w:rsidRPr="00830F14">
        <w:rPr>
          <w:rFonts w:hint="eastAsia"/>
        </w:rPr>
        <w:t>听取</w:t>
      </w:r>
      <w:r w:rsidR="00AE087C" w:rsidRPr="00830F14">
        <w:rPr>
          <w:rFonts w:hint="eastAsia"/>
        </w:rPr>
        <w:t>县</w:t>
      </w:r>
      <w:r w:rsidRPr="00830F14">
        <w:rPr>
          <w:rFonts w:hint="eastAsia"/>
        </w:rPr>
        <w:t>（</w:t>
      </w:r>
      <w:r w:rsidR="00AE087C" w:rsidRPr="00830F14">
        <w:rPr>
          <w:rFonts w:hint="eastAsia"/>
        </w:rPr>
        <w:t>市</w:t>
      </w:r>
      <w:r w:rsidRPr="00830F14">
        <w:rPr>
          <w:rFonts w:hint="eastAsia"/>
        </w:rPr>
        <w:t>、区）教育行政部门</w:t>
      </w:r>
      <w:r w:rsidR="00FE1C5F" w:rsidRPr="00830F14">
        <w:rPr>
          <w:rFonts w:hint="eastAsia"/>
        </w:rPr>
        <w:t>对</w:t>
      </w:r>
      <w:r w:rsidRPr="00830F14">
        <w:rPr>
          <w:rFonts w:hint="eastAsia"/>
        </w:rPr>
        <w:t>本区域内</w:t>
      </w:r>
      <w:r w:rsidR="007C67DE">
        <w:rPr>
          <w:rFonts w:hint="eastAsia"/>
        </w:rPr>
        <w:t>推进“</w:t>
      </w:r>
      <w:r w:rsidR="007C67DE">
        <w:t>互联网</w:t>
      </w:r>
      <w:r w:rsidR="007C67DE">
        <w:rPr>
          <w:rFonts w:hint="eastAsia"/>
        </w:rPr>
        <w:t>+</w:t>
      </w:r>
      <w:r w:rsidR="007C67DE">
        <w:rPr>
          <w:rFonts w:hint="eastAsia"/>
        </w:rPr>
        <w:t>教育</w:t>
      </w:r>
      <w:r w:rsidR="007C67DE">
        <w:t>”</w:t>
      </w:r>
      <w:r w:rsidR="007C67DE">
        <w:rPr>
          <w:rFonts w:hint="eastAsia"/>
        </w:rPr>
        <w:t>建设</w:t>
      </w:r>
      <w:r w:rsidR="007C67DE">
        <w:t>与应用</w:t>
      </w:r>
      <w:r w:rsidR="00FE1C5F" w:rsidRPr="00830F14">
        <w:rPr>
          <w:rFonts w:hint="eastAsia"/>
        </w:rPr>
        <w:t>工作</w:t>
      </w:r>
      <w:r w:rsidR="005737D2" w:rsidRPr="00830F14">
        <w:rPr>
          <w:rFonts w:hint="eastAsia"/>
        </w:rPr>
        <w:t>取得</w:t>
      </w:r>
      <w:r w:rsidR="002D3AFC" w:rsidRPr="00830F14">
        <w:rPr>
          <w:rFonts w:hint="eastAsia"/>
        </w:rPr>
        <w:t>成绩、具体做法、存在问题及今后工作思路等</w:t>
      </w:r>
      <w:r w:rsidR="00967C85">
        <w:rPr>
          <w:rFonts w:hint="eastAsia"/>
        </w:rPr>
        <w:t>情况的</w:t>
      </w:r>
      <w:r w:rsidR="00967C85">
        <w:t>汇报</w:t>
      </w:r>
      <w:r w:rsidR="00967C85">
        <w:rPr>
          <w:rFonts w:hint="eastAsia"/>
        </w:rPr>
        <w:t>（</w:t>
      </w:r>
      <w:r w:rsidR="00967C85">
        <w:rPr>
          <w:rFonts w:hint="eastAsia"/>
        </w:rPr>
        <w:t>2000</w:t>
      </w:r>
      <w:r w:rsidR="00967C85">
        <w:rPr>
          <w:rFonts w:hint="eastAsia"/>
        </w:rPr>
        <w:t>字</w:t>
      </w:r>
      <w:r w:rsidR="00967C85">
        <w:t>以内</w:t>
      </w:r>
      <w:r w:rsidR="00967C85">
        <w:rPr>
          <w:rFonts w:hint="eastAsia"/>
        </w:rPr>
        <w:t>）</w:t>
      </w:r>
      <w:r w:rsidR="00FE1C5F" w:rsidRPr="00830F14">
        <w:rPr>
          <w:rFonts w:hint="eastAsia"/>
        </w:rPr>
        <w:t>，</w:t>
      </w:r>
      <w:r w:rsidR="00EB2E6D" w:rsidRPr="00830F14">
        <w:rPr>
          <w:rFonts w:hint="eastAsia"/>
        </w:rPr>
        <w:t>整体评</w:t>
      </w:r>
      <w:r w:rsidR="00CA64E3" w:rsidRPr="00830F14">
        <w:rPr>
          <w:rFonts w:hint="eastAsia"/>
        </w:rPr>
        <w:t>估</w:t>
      </w:r>
      <w:r w:rsidR="00EB2E6D" w:rsidRPr="00830F14">
        <w:rPr>
          <w:rFonts w:hint="eastAsia"/>
        </w:rPr>
        <w:t>区域教育信息化发展情况</w:t>
      </w:r>
      <w:r w:rsidR="00FE1C5F" w:rsidRPr="00830F14">
        <w:rPr>
          <w:rFonts w:hint="eastAsia"/>
        </w:rPr>
        <w:t>。</w:t>
      </w:r>
    </w:p>
    <w:p w:rsidR="00FE1C5F" w:rsidRPr="00830F14" w:rsidRDefault="001C5F0F" w:rsidP="00AA3750">
      <w:pPr>
        <w:ind w:firstLine="643"/>
      </w:pPr>
      <w:r>
        <w:rPr>
          <w:rFonts w:hint="eastAsia"/>
          <w:b/>
        </w:rPr>
        <w:t>调</w:t>
      </w:r>
      <w:r w:rsidR="001A5C87">
        <w:rPr>
          <w:rFonts w:hint="eastAsia"/>
          <w:b/>
        </w:rPr>
        <w:t>阅</w:t>
      </w:r>
      <w:r w:rsidR="001A5C87">
        <w:rPr>
          <w:b/>
        </w:rPr>
        <w:t>数据</w:t>
      </w:r>
      <w:r w:rsidR="009461CB" w:rsidRPr="00830F14">
        <w:rPr>
          <w:rFonts w:hint="eastAsia"/>
          <w:b/>
        </w:rPr>
        <w:t>。</w:t>
      </w:r>
      <w:r w:rsidR="00967C85">
        <w:rPr>
          <w:rFonts w:hint="eastAsia"/>
        </w:rPr>
        <w:t>采取网</w:t>
      </w:r>
      <w:r w:rsidR="00967C85">
        <w:t>上调阅</w:t>
      </w:r>
      <w:r w:rsidR="00DA2BA1">
        <w:rPr>
          <w:rFonts w:hint="eastAsia"/>
        </w:rPr>
        <w:t>、</w:t>
      </w:r>
      <w:r w:rsidR="00967C85">
        <w:t>事前采集的方式</w:t>
      </w:r>
      <w:r w:rsidR="00967C85">
        <w:rPr>
          <w:rFonts w:hint="eastAsia"/>
        </w:rPr>
        <w:t>，</w:t>
      </w:r>
      <w:r w:rsidR="001A5C87">
        <w:rPr>
          <w:rFonts w:hint="eastAsia"/>
        </w:rPr>
        <w:t>通过</w:t>
      </w:r>
      <w:r w:rsidR="001A5C87">
        <w:t>教育信息化工作进展系统</w:t>
      </w:r>
      <w:r w:rsidR="00967C85">
        <w:rPr>
          <w:rFonts w:hint="eastAsia"/>
        </w:rPr>
        <w:t>和</w:t>
      </w:r>
      <w:r w:rsidR="001A5C87">
        <w:t>宁夏教育云平</w:t>
      </w:r>
      <w:r w:rsidR="001A5C87">
        <w:rPr>
          <w:rFonts w:hint="eastAsia"/>
        </w:rPr>
        <w:t>台</w:t>
      </w:r>
      <w:r w:rsidR="00967C85">
        <w:rPr>
          <w:rFonts w:hint="eastAsia"/>
        </w:rPr>
        <w:t>，</w:t>
      </w:r>
      <w:r w:rsidR="00BE055F" w:rsidRPr="00830F14">
        <w:rPr>
          <w:rFonts w:hint="eastAsia"/>
        </w:rPr>
        <w:t>对</w:t>
      </w:r>
      <w:r w:rsidR="00BF7CC0" w:rsidRPr="00830F14">
        <w:rPr>
          <w:rFonts w:hint="eastAsia"/>
        </w:rPr>
        <w:t>区域内</w:t>
      </w:r>
      <w:r w:rsidR="00BE055F" w:rsidRPr="00830F14">
        <w:rPr>
          <w:rFonts w:hint="eastAsia"/>
        </w:rPr>
        <w:t>开展</w:t>
      </w:r>
      <w:r w:rsidR="001A5C87">
        <w:rPr>
          <w:rFonts w:hint="eastAsia"/>
        </w:rPr>
        <w:t>教育信息化建设</w:t>
      </w:r>
      <w:r w:rsidR="001A5C87">
        <w:t>与应用情况进行</w:t>
      </w:r>
      <w:r w:rsidR="001A5C87">
        <w:rPr>
          <w:rFonts w:hint="eastAsia"/>
        </w:rPr>
        <w:t>评估</w:t>
      </w:r>
      <w:r w:rsidR="00FE1C5F" w:rsidRPr="00830F14">
        <w:rPr>
          <w:rFonts w:hint="eastAsia"/>
        </w:rPr>
        <w:t>。</w:t>
      </w:r>
    </w:p>
    <w:p w:rsidR="00FE1C5F" w:rsidRPr="00830F14" w:rsidRDefault="001C5F0F" w:rsidP="00A26D46">
      <w:pPr>
        <w:ind w:firstLine="643"/>
        <w:rPr>
          <w:rFonts w:ascii="仿宋_GB2312" w:hAnsiTheme="minorEastAsia"/>
          <w:szCs w:val="32"/>
        </w:rPr>
      </w:pPr>
      <w:r>
        <w:rPr>
          <w:rFonts w:ascii="仿宋_GB2312" w:hAnsiTheme="minorEastAsia" w:hint="eastAsia"/>
          <w:b/>
          <w:szCs w:val="32"/>
        </w:rPr>
        <w:t>实地</w:t>
      </w:r>
      <w:r w:rsidR="00F60824" w:rsidRPr="00830F14">
        <w:rPr>
          <w:rFonts w:ascii="仿宋_GB2312" w:hAnsiTheme="minorEastAsia" w:hint="eastAsia"/>
          <w:b/>
          <w:szCs w:val="32"/>
        </w:rPr>
        <w:t>查看</w:t>
      </w:r>
      <w:r w:rsidR="00C15D2E" w:rsidRPr="00830F14">
        <w:rPr>
          <w:rFonts w:ascii="仿宋_GB2312" w:hAnsiTheme="minorEastAsia" w:hint="eastAsia"/>
          <w:b/>
          <w:szCs w:val="32"/>
        </w:rPr>
        <w:t>。</w:t>
      </w:r>
      <w:r w:rsidR="00C15D2E" w:rsidRPr="00830F14">
        <w:rPr>
          <w:rFonts w:ascii="仿宋_GB2312" w:hAnsiTheme="minorEastAsia" w:hint="eastAsia"/>
          <w:szCs w:val="32"/>
        </w:rPr>
        <w:t>随机抽查</w:t>
      </w:r>
      <w:r w:rsidR="002B4E94" w:rsidRPr="00830F14">
        <w:rPr>
          <w:rFonts w:ascii="仿宋_GB2312" w:hAnsiTheme="minorEastAsia" w:hint="eastAsia"/>
          <w:szCs w:val="32"/>
        </w:rPr>
        <w:t>区域内的</w:t>
      </w:r>
      <w:r w:rsidR="00967C85">
        <w:rPr>
          <w:rFonts w:ascii="仿宋_GB2312" w:hAnsiTheme="minorEastAsia" w:hint="eastAsia"/>
          <w:szCs w:val="32"/>
        </w:rPr>
        <w:t>各</w:t>
      </w:r>
      <w:r w:rsidR="00967C85">
        <w:rPr>
          <w:rFonts w:ascii="仿宋_GB2312" w:hAnsiTheme="minorEastAsia"/>
          <w:szCs w:val="32"/>
        </w:rPr>
        <w:t>学段</w:t>
      </w:r>
      <w:r w:rsidR="00C15D2E" w:rsidRPr="00830F14">
        <w:rPr>
          <w:rFonts w:ascii="仿宋_GB2312" w:hAnsiTheme="minorEastAsia" w:hint="eastAsia"/>
          <w:szCs w:val="32"/>
        </w:rPr>
        <w:t>学校，</w:t>
      </w:r>
      <w:r w:rsidR="00FE1C5F" w:rsidRPr="00830F14">
        <w:rPr>
          <w:rFonts w:ascii="仿宋_GB2312" w:hAnsiTheme="minorEastAsia" w:hint="eastAsia"/>
          <w:szCs w:val="32"/>
        </w:rPr>
        <w:t>现场</w:t>
      </w:r>
      <w:r w:rsidR="008C7960" w:rsidRPr="00830F14">
        <w:rPr>
          <w:rFonts w:ascii="仿宋_GB2312" w:hAnsiTheme="minorEastAsia" w:hint="eastAsia"/>
          <w:szCs w:val="32"/>
        </w:rPr>
        <w:t>查看</w:t>
      </w:r>
      <w:r w:rsidR="00D1169B" w:rsidRPr="00830F14">
        <w:rPr>
          <w:rFonts w:ascii="仿宋_GB2312" w:hAnsiTheme="minorEastAsia" w:hint="eastAsia"/>
          <w:szCs w:val="32"/>
        </w:rPr>
        <w:t>教</w:t>
      </w:r>
      <w:r w:rsidR="00D1169B" w:rsidRPr="00830F14">
        <w:rPr>
          <w:rFonts w:ascii="仿宋_GB2312" w:hAnsiTheme="minorEastAsia" w:hint="eastAsia"/>
          <w:szCs w:val="32"/>
        </w:rPr>
        <w:lastRenderedPageBreak/>
        <w:t>育信息化</w:t>
      </w:r>
      <w:r w:rsidR="00077B6B" w:rsidRPr="00830F14">
        <w:rPr>
          <w:rFonts w:ascii="仿宋_GB2312" w:hAnsiTheme="minorEastAsia" w:hint="eastAsia"/>
          <w:szCs w:val="32"/>
        </w:rPr>
        <w:t>基础设施</w:t>
      </w:r>
      <w:r w:rsidR="001A5C87">
        <w:rPr>
          <w:rFonts w:ascii="仿宋_GB2312" w:hAnsiTheme="minorEastAsia" w:hint="eastAsia"/>
          <w:szCs w:val="32"/>
        </w:rPr>
        <w:t>、教育教学和学校</w:t>
      </w:r>
      <w:r w:rsidR="00FE1C5F" w:rsidRPr="00830F14">
        <w:rPr>
          <w:rFonts w:ascii="仿宋_GB2312" w:hAnsiTheme="minorEastAsia" w:hint="eastAsia"/>
          <w:szCs w:val="32"/>
        </w:rPr>
        <w:t>管理</w:t>
      </w:r>
      <w:r w:rsidR="001A5C87">
        <w:rPr>
          <w:rFonts w:ascii="仿宋_GB2312" w:hAnsiTheme="minorEastAsia" w:hint="eastAsia"/>
          <w:szCs w:val="32"/>
        </w:rPr>
        <w:t>等</w:t>
      </w:r>
      <w:r w:rsidR="004B37D4" w:rsidRPr="00830F14">
        <w:rPr>
          <w:rFonts w:ascii="仿宋_GB2312" w:hAnsiTheme="minorEastAsia" w:hint="eastAsia"/>
          <w:szCs w:val="32"/>
        </w:rPr>
        <w:t>应用</w:t>
      </w:r>
      <w:r w:rsidR="001A5C87">
        <w:rPr>
          <w:rFonts w:ascii="仿宋_GB2312" w:hAnsiTheme="minorEastAsia" w:hint="eastAsia"/>
          <w:szCs w:val="32"/>
        </w:rPr>
        <w:t>融合</w:t>
      </w:r>
      <w:r w:rsidR="00FE1C5F" w:rsidRPr="00830F14">
        <w:rPr>
          <w:rFonts w:ascii="仿宋_GB2312" w:hAnsiTheme="minorEastAsia" w:hint="eastAsia"/>
          <w:szCs w:val="32"/>
        </w:rPr>
        <w:t>情况</w:t>
      </w:r>
      <w:r w:rsidR="00003426" w:rsidRPr="00830F14">
        <w:rPr>
          <w:rFonts w:ascii="仿宋_GB2312" w:hAnsiTheme="minorEastAsia" w:hint="eastAsia"/>
          <w:szCs w:val="32"/>
        </w:rPr>
        <w:t>，客观评估教育信息化基础环境与应用状况</w:t>
      </w:r>
      <w:r w:rsidR="00967C85">
        <w:rPr>
          <w:rFonts w:ascii="仿宋_GB2312" w:hAnsiTheme="minorEastAsia" w:hint="eastAsia"/>
          <w:szCs w:val="32"/>
        </w:rPr>
        <w:t>，对</w:t>
      </w:r>
      <w:r w:rsidR="00967C85">
        <w:rPr>
          <w:rFonts w:ascii="仿宋_GB2312" w:hAnsiTheme="minorEastAsia"/>
          <w:szCs w:val="32"/>
        </w:rPr>
        <w:t>后台无法采集的数据进</w:t>
      </w:r>
      <w:r w:rsidR="00967C85">
        <w:rPr>
          <w:rFonts w:ascii="仿宋_GB2312" w:hAnsiTheme="minorEastAsia" w:hint="eastAsia"/>
          <w:szCs w:val="32"/>
        </w:rPr>
        <w:t>行</w:t>
      </w:r>
      <w:r w:rsidR="00967C85">
        <w:rPr>
          <w:rFonts w:ascii="仿宋_GB2312" w:hAnsiTheme="minorEastAsia"/>
          <w:szCs w:val="32"/>
        </w:rPr>
        <w:t>现场核查。</w:t>
      </w:r>
    </w:p>
    <w:p w:rsidR="00FE1C5F" w:rsidRPr="00830F14" w:rsidRDefault="00FE1C5F" w:rsidP="00AA3750">
      <w:pPr>
        <w:ind w:firstLine="643"/>
      </w:pPr>
      <w:r w:rsidRPr="00830F14">
        <w:rPr>
          <w:rFonts w:hint="eastAsia"/>
          <w:b/>
        </w:rPr>
        <w:t>座谈</w:t>
      </w:r>
      <w:r w:rsidR="00967C85">
        <w:rPr>
          <w:rFonts w:hint="eastAsia"/>
          <w:b/>
        </w:rPr>
        <w:t>交流</w:t>
      </w:r>
      <w:r w:rsidR="001D4D83" w:rsidRPr="00830F14">
        <w:rPr>
          <w:rFonts w:hint="eastAsia"/>
          <w:b/>
        </w:rPr>
        <w:t>。</w:t>
      </w:r>
      <w:r w:rsidRPr="00830F14">
        <w:rPr>
          <w:rFonts w:hint="eastAsia"/>
        </w:rPr>
        <w:t>与学校领导、教师、学生进行</w:t>
      </w:r>
      <w:r w:rsidR="001A5C87">
        <w:rPr>
          <w:rFonts w:hint="eastAsia"/>
        </w:rPr>
        <w:t>座谈</w:t>
      </w:r>
      <w:r w:rsidR="00967C85">
        <w:rPr>
          <w:rFonts w:hint="eastAsia"/>
        </w:rPr>
        <w:t>交流</w:t>
      </w:r>
      <w:r w:rsidRPr="00830F14">
        <w:rPr>
          <w:rFonts w:hint="eastAsia"/>
        </w:rPr>
        <w:t>，</w:t>
      </w:r>
      <w:r w:rsidR="00967C85">
        <w:rPr>
          <w:rFonts w:hint="eastAsia"/>
        </w:rPr>
        <w:t>了</w:t>
      </w:r>
      <w:r w:rsidR="00967C85">
        <w:t>解各</w:t>
      </w:r>
      <w:r w:rsidR="00967C85">
        <w:rPr>
          <w:rFonts w:hint="eastAsia"/>
        </w:rPr>
        <w:t>地</w:t>
      </w:r>
      <w:r w:rsidR="00967C85">
        <w:t>在达标县建设与应用过程中存在</w:t>
      </w:r>
      <w:r w:rsidR="00967C85">
        <w:rPr>
          <w:rFonts w:hint="eastAsia"/>
        </w:rPr>
        <w:t>的</w:t>
      </w:r>
      <w:r w:rsidR="00967C85">
        <w:t>各</w:t>
      </w:r>
      <w:r w:rsidR="00967C85">
        <w:rPr>
          <w:rFonts w:hint="eastAsia"/>
        </w:rPr>
        <w:t>类</w:t>
      </w:r>
      <w:r w:rsidR="00967C85">
        <w:t>困难、问题、意见和建议</w:t>
      </w:r>
      <w:r w:rsidR="00967C85">
        <w:rPr>
          <w:rFonts w:hint="eastAsia"/>
        </w:rPr>
        <w:t>，</w:t>
      </w:r>
      <w:r w:rsidR="004D5757" w:rsidRPr="00830F14">
        <w:rPr>
          <w:rFonts w:hint="eastAsia"/>
        </w:rPr>
        <w:t>全面评估教育信息化的应用成效</w:t>
      </w:r>
      <w:r w:rsidRPr="00830F14">
        <w:rPr>
          <w:rFonts w:hint="eastAsia"/>
        </w:rPr>
        <w:t>。</w:t>
      </w:r>
    </w:p>
    <w:p w:rsidR="00DB2AF4" w:rsidRPr="006C0EFA" w:rsidRDefault="00BE31DF" w:rsidP="006C0EFA">
      <w:pPr>
        <w:spacing w:line="480" w:lineRule="exact"/>
        <w:ind w:firstLine="656"/>
        <w:outlineLvl w:val="1"/>
        <w:rPr>
          <w:rFonts w:ascii="黑体" w:eastAsia="黑体"/>
          <w:spacing w:val="4"/>
          <w:szCs w:val="32"/>
        </w:rPr>
      </w:pPr>
      <w:r w:rsidRPr="006C0EFA">
        <w:rPr>
          <w:rFonts w:ascii="黑体" w:eastAsia="黑体" w:hint="eastAsia"/>
          <w:spacing w:val="4"/>
          <w:szCs w:val="32"/>
        </w:rPr>
        <w:t>二、评估</w:t>
      </w:r>
      <w:r w:rsidRPr="00AA3750">
        <w:rPr>
          <w:rStyle w:val="1Char"/>
          <w:rFonts w:hint="eastAsia"/>
        </w:rPr>
        <w:t>标</w:t>
      </w:r>
      <w:r w:rsidRPr="006C0EFA">
        <w:rPr>
          <w:rFonts w:ascii="黑体" w:eastAsia="黑体" w:hint="eastAsia"/>
          <w:spacing w:val="4"/>
          <w:szCs w:val="32"/>
        </w:rPr>
        <w:t>准</w:t>
      </w:r>
    </w:p>
    <w:p w:rsidR="00FA51A2" w:rsidRPr="000027F5" w:rsidRDefault="00FA51A2" w:rsidP="000027F5">
      <w:pPr>
        <w:ind w:firstLineChars="177" w:firstLine="566"/>
      </w:pPr>
      <w:r w:rsidRPr="000027F5">
        <w:rPr>
          <w:rFonts w:hint="eastAsia"/>
        </w:rPr>
        <w:t>宁夏</w:t>
      </w:r>
      <w:r w:rsidR="00610034" w:rsidRPr="000027F5">
        <w:rPr>
          <w:rFonts w:hint="eastAsia"/>
        </w:rPr>
        <w:t>“互联网</w:t>
      </w:r>
      <w:r w:rsidR="00610034" w:rsidRPr="000027F5">
        <w:rPr>
          <w:rFonts w:hint="eastAsia"/>
        </w:rPr>
        <w:t>+</w:t>
      </w:r>
      <w:r w:rsidR="00610034" w:rsidRPr="000027F5">
        <w:rPr>
          <w:rFonts w:hint="eastAsia"/>
        </w:rPr>
        <w:t>教育”</w:t>
      </w:r>
      <w:r w:rsidRPr="000027F5">
        <w:rPr>
          <w:rFonts w:hint="eastAsia"/>
        </w:rPr>
        <w:t>达标县</w:t>
      </w:r>
      <w:r w:rsidR="00610034" w:rsidRPr="000027F5">
        <w:rPr>
          <w:rFonts w:hint="eastAsia"/>
        </w:rPr>
        <w:t>（</w:t>
      </w:r>
      <w:r w:rsidR="00AA53A4" w:rsidRPr="000027F5">
        <w:rPr>
          <w:rFonts w:hint="eastAsia"/>
        </w:rPr>
        <w:t>市</w:t>
      </w:r>
      <w:r w:rsidR="00AA53A4" w:rsidRPr="000027F5">
        <w:t>、</w:t>
      </w:r>
      <w:r w:rsidR="00610034" w:rsidRPr="000027F5">
        <w:t>区）</w:t>
      </w:r>
      <w:r w:rsidRPr="000027F5">
        <w:rPr>
          <w:rFonts w:hint="eastAsia"/>
        </w:rPr>
        <w:t>评估</w:t>
      </w:r>
      <w:r w:rsidR="00A977C7">
        <w:rPr>
          <w:rFonts w:hint="eastAsia"/>
        </w:rPr>
        <w:t>标准</w:t>
      </w:r>
      <w:r w:rsidRPr="000027F5">
        <w:rPr>
          <w:rFonts w:hint="eastAsia"/>
        </w:rPr>
        <w:t>（试行）</w:t>
      </w:r>
    </w:p>
    <w:tbl>
      <w:tblPr>
        <w:tblStyle w:val="a4"/>
        <w:tblW w:w="893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6945"/>
        <w:gridCol w:w="567"/>
        <w:gridCol w:w="709"/>
      </w:tblGrid>
      <w:tr w:rsidR="00384CAA" w:rsidRPr="00585DDA" w:rsidTr="00ED04FE">
        <w:trPr>
          <w:trHeight w:val="540"/>
        </w:trPr>
        <w:tc>
          <w:tcPr>
            <w:tcW w:w="710" w:type="dxa"/>
            <w:vAlign w:val="center"/>
          </w:tcPr>
          <w:p w:rsidR="00384CAA" w:rsidRPr="00585DDA" w:rsidRDefault="00384CAA" w:rsidP="00585DDA">
            <w:pPr>
              <w:spacing w:line="400" w:lineRule="exact"/>
              <w:ind w:firstLineChars="0" w:firstLine="0"/>
              <w:jc w:val="center"/>
              <w:rPr>
                <w:rFonts w:ascii="仿宋_GB2312" w:hAnsi="仿宋"/>
                <w:b/>
                <w:color w:val="000000" w:themeColor="text1"/>
                <w:sz w:val="24"/>
                <w:szCs w:val="24"/>
              </w:rPr>
            </w:pPr>
            <w:r w:rsidRPr="00585DDA">
              <w:rPr>
                <w:rFonts w:ascii="仿宋_GB2312" w:hAnsi="仿宋" w:hint="eastAsia"/>
                <w:b/>
                <w:color w:val="000000" w:themeColor="text1"/>
                <w:sz w:val="24"/>
                <w:szCs w:val="24"/>
              </w:rPr>
              <w:t>指标</w:t>
            </w:r>
          </w:p>
        </w:tc>
        <w:tc>
          <w:tcPr>
            <w:tcW w:w="6945" w:type="dxa"/>
            <w:vAlign w:val="center"/>
          </w:tcPr>
          <w:p w:rsidR="00384CAA" w:rsidRPr="00585DDA" w:rsidRDefault="00B0034B" w:rsidP="00585DDA">
            <w:pPr>
              <w:spacing w:line="400" w:lineRule="exact"/>
              <w:ind w:firstLineChars="0" w:firstLine="0"/>
              <w:jc w:val="center"/>
              <w:rPr>
                <w:rFonts w:ascii="仿宋_GB2312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" w:hint="eastAsia"/>
                <w:b/>
                <w:color w:val="000000" w:themeColor="text1"/>
                <w:sz w:val="24"/>
                <w:szCs w:val="24"/>
              </w:rPr>
              <w:t>评分</w:t>
            </w:r>
            <w:r>
              <w:rPr>
                <w:rFonts w:ascii="仿宋_GB2312" w:hAnsi="仿宋"/>
                <w:b/>
                <w:color w:val="000000" w:themeColor="text1"/>
                <w:sz w:val="24"/>
                <w:szCs w:val="24"/>
              </w:rPr>
              <w:t>标准</w:t>
            </w:r>
          </w:p>
        </w:tc>
        <w:tc>
          <w:tcPr>
            <w:tcW w:w="567" w:type="dxa"/>
            <w:vAlign w:val="center"/>
          </w:tcPr>
          <w:p w:rsidR="00384CAA" w:rsidRPr="00585DDA" w:rsidRDefault="00384CAA" w:rsidP="00585DDA">
            <w:pPr>
              <w:spacing w:line="400" w:lineRule="exact"/>
              <w:ind w:leftChars="-56" w:left="-179" w:rightChars="-49" w:right="-157" w:firstLineChars="0" w:firstLine="0"/>
              <w:jc w:val="center"/>
              <w:rPr>
                <w:rFonts w:ascii="仿宋_GB2312" w:hAnsi="仿宋"/>
                <w:b/>
                <w:color w:val="000000" w:themeColor="text1"/>
                <w:sz w:val="24"/>
                <w:szCs w:val="24"/>
              </w:rPr>
            </w:pPr>
            <w:r w:rsidRPr="00585DDA">
              <w:rPr>
                <w:rFonts w:ascii="仿宋_GB2312" w:hAnsi="仿宋" w:hint="eastAsia"/>
                <w:b/>
                <w:color w:val="000000" w:themeColor="text1"/>
                <w:sz w:val="24"/>
                <w:szCs w:val="24"/>
              </w:rPr>
              <w:t>分值</w:t>
            </w:r>
          </w:p>
        </w:tc>
        <w:tc>
          <w:tcPr>
            <w:tcW w:w="709" w:type="dxa"/>
            <w:vAlign w:val="center"/>
          </w:tcPr>
          <w:p w:rsidR="00384CAA" w:rsidRPr="00585DDA" w:rsidRDefault="00384CAA" w:rsidP="00585DDA">
            <w:pPr>
              <w:spacing w:line="400" w:lineRule="exact"/>
              <w:ind w:firstLineChars="0" w:firstLine="0"/>
              <w:jc w:val="center"/>
              <w:rPr>
                <w:rFonts w:ascii="仿宋_GB2312" w:hAnsi="仿宋"/>
                <w:b/>
                <w:color w:val="000000" w:themeColor="text1"/>
                <w:sz w:val="24"/>
                <w:szCs w:val="24"/>
              </w:rPr>
            </w:pPr>
            <w:r w:rsidRPr="00585DDA">
              <w:rPr>
                <w:rFonts w:ascii="仿宋_GB2312" w:hAnsi="仿宋" w:hint="eastAsia"/>
                <w:b/>
                <w:color w:val="000000" w:themeColor="text1"/>
                <w:sz w:val="24"/>
                <w:szCs w:val="24"/>
              </w:rPr>
              <w:t>得分</w:t>
            </w:r>
          </w:p>
        </w:tc>
      </w:tr>
      <w:tr w:rsidR="00384CAA" w:rsidRPr="006127D6" w:rsidTr="00ED04FE">
        <w:trPr>
          <w:trHeight w:val="540"/>
        </w:trPr>
        <w:tc>
          <w:tcPr>
            <w:tcW w:w="710" w:type="dxa"/>
            <w:vAlign w:val="center"/>
          </w:tcPr>
          <w:p w:rsidR="00384CAA" w:rsidRPr="006127D6" w:rsidRDefault="00384CAA" w:rsidP="005C48F3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_GB2312" w:hAnsi="仿宋"/>
                <w:color w:val="0070C0"/>
                <w:sz w:val="24"/>
                <w:szCs w:val="24"/>
              </w:rPr>
            </w:pPr>
            <w:r w:rsidRPr="00B60D74">
              <w:rPr>
                <w:rFonts w:ascii="仿宋_GB2312" w:hAnsi="仿宋" w:hint="eastAsia"/>
                <w:color w:val="000000" w:themeColor="text1"/>
                <w:sz w:val="24"/>
                <w:szCs w:val="24"/>
              </w:rPr>
              <w:t>A</w:t>
            </w:r>
            <w:r w:rsidR="005C48F3">
              <w:rPr>
                <w:rFonts w:ascii="仿宋_GB2312" w:hAnsi="仿宋"/>
                <w:color w:val="000000" w:themeColor="text1"/>
                <w:sz w:val="24"/>
                <w:szCs w:val="24"/>
              </w:rPr>
              <w:t>1</w:t>
            </w:r>
            <w:r w:rsidRPr="00B60D74">
              <w:rPr>
                <w:rFonts w:ascii="仿宋_GB2312" w:hAnsi="仿宋" w:hint="eastAsia"/>
                <w:color w:val="000000" w:themeColor="text1"/>
                <w:sz w:val="24"/>
                <w:szCs w:val="24"/>
              </w:rPr>
              <w:t>基础设施</w:t>
            </w:r>
          </w:p>
        </w:tc>
        <w:tc>
          <w:tcPr>
            <w:tcW w:w="6945" w:type="dxa"/>
            <w:vAlign w:val="center"/>
          </w:tcPr>
          <w:p w:rsidR="00384CAA" w:rsidRPr="00DA2BA1" w:rsidRDefault="00384CAA" w:rsidP="00585DDA">
            <w:pPr>
              <w:adjustRightInd w:val="0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A2BA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1.辖区</w:t>
            </w:r>
            <w:r w:rsidRPr="00DA2BA1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学校互联网接入带宽</w:t>
            </w:r>
            <w:r w:rsidRPr="00DA2BA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200</w:t>
            </w:r>
            <w:r w:rsidRPr="00DA2BA1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M</w:t>
            </w:r>
            <w:r w:rsidRPr="00DA2BA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bps全</w:t>
            </w:r>
            <w:r w:rsidRPr="00DA2BA1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覆盖</w:t>
            </w:r>
            <w:r w:rsidRPr="00DA2BA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得2分。（共</w:t>
            </w:r>
            <w:r w:rsidRPr="00DA2BA1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2</w:t>
            </w:r>
            <w:r w:rsidRPr="00DA2BA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分</w:t>
            </w:r>
            <w:r w:rsidRPr="00DA2BA1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）</w:t>
            </w:r>
          </w:p>
          <w:p w:rsidR="00384CAA" w:rsidRPr="00DA2BA1" w:rsidRDefault="00384CAA" w:rsidP="006127D6">
            <w:pPr>
              <w:adjustRightInd w:val="0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A2BA1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2</w:t>
            </w:r>
            <w:r w:rsidRPr="00DA2BA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.辖区学校教学班、实验室、功能教室的多媒体教学终端全覆盖得2分。(共</w:t>
            </w:r>
            <w:r w:rsidRPr="00DA2BA1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2</w:t>
            </w:r>
            <w:r w:rsidRPr="00DA2BA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分)</w:t>
            </w:r>
          </w:p>
          <w:p w:rsidR="00384CAA" w:rsidRPr="00DA2BA1" w:rsidRDefault="00384CAA" w:rsidP="006127D6">
            <w:pPr>
              <w:adjustRightInd w:val="0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A2BA1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3</w:t>
            </w:r>
            <w:r w:rsidRPr="00DA2BA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.辖区学</w:t>
            </w:r>
            <w:r w:rsidR="00F8705C" w:rsidRPr="00DA2BA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校</w:t>
            </w:r>
            <w:r w:rsidRPr="00DA2BA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在线互动</w:t>
            </w:r>
            <w:r w:rsidRPr="00DA2BA1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课堂全</w:t>
            </w:r>
            <w:r w:rsidRPr="00DA2BA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覆盖得2分</w:t>
            </w:r>
            <w:r w:rsidRPr="00DA2BA1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。</w:t>
            </w:r>
            <w:r w:rsidRPr="00DA2BA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（共</w:t>
            </w:r>
            <w:r w:rsidRPr="00DA2BA1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2</w:t>
            </w:r>
            <w:r w:rsidRPr="00DA2BA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分）</w:t>
            </w:r>
          </w:p>
          <w:p w:rsidR="00384CAA" w:rsidRPr="006127D6" w:rsidRDefault="00384CAA" w:rsidP="004F7AC9">
            <w:pPr>
              <w:adjustRightInd w:val="0"/>
              <w:snapToGrid w:val="0"/>
              <w:spacing w:line="400" w:lineRule="exact"/>
              <w:ind w:firstLineChars="0" w:firstLine="0"/>
              <w:rPr>
                <w:rFonts w:ascii="仿宋_GB2312" w:hAnsi="仿宋"/>
                <w:color w:val="0070C0"/>
                <w:sz w:val="24"/>
                <w:szCs w:val="24"/>
              </w:rPr>
            </w:pPr>
            <w:r w:rsidRPr="00DA2BA1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4</w:t>
            </w:r>
            <w:r w:rsidRPr="00DA2BA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.推进数字校园建设全覆盖。辖区学校在</w:t>
            </w:r>
            <w:r w:rsidRPr="00DA2BA1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宁夏教育</w:t>
            </w:r>
            <w:r w:rsidRPr="00DA2BA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云“智慧校园”开通率≥</w:t>
            </w:r>
            <w:r w:rsidR="00F8705C" w:rsidRPr="00DA2BA1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90</w:t>
            </w:r>
            <w:r w:rsidRPr="00DA2BA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%得</w:t>
            </w:r>
            <w:r w:rsidR="00F8705C" w:rsidRPr="00DA2BA1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4</w:t>
            </w:r>
            <w:r w:rsidRPr="00DA2BA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分</w:t>
            </w:r>
            <w:r w:rsidR="00800E4D" w:rsidRPr="00DA2BA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，</w:t>
            </w:r>
            <w:r w:rsidR="00F8705C" w:rsidRPr="00DA2BA1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9</w:t>
            </w:r>
            <w:r w:rsidRPr="00DA2BA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0%＞开通率≥60%得</w:t>
            </w:r>
            <w:r w:rsidR="00F8705C" w:rsidRPr="00DA2BA1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3</w:t>
            </w:r>
            <w:r w:rsidRPr="00DA2BA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分</w:t>
            </w:r>
            <w:r w:rsidR="00800E4D" w:rsidRPr="00DA2BA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，</w:t>
            </w:r>
            <w:r w:rsidR="007E0FB8" w:rsidRPr="00DA2BA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低</w:t>
            </w:r>
            <w:r w:rsidRPr="00DA2BA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于</w:t>
            </w:r>
            <w:r w:rsidR="007E0FB8" w:rsidRPr="00DA2BA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6</w:t>
            </w:r>
            <w:r w:rsidRPr="00DA2BA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0%得</w:t>
            </w:r>
            <w:r w:rsidR="00F8705C" w:rsidRPr="00DA2BA1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2</w:t>
            </w:r>
            <w:r w:rsidRPr="00DA2BA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分（教学点及100人以下村小合并到乡中心学校开通）</w:t>
            </w:r>
            <w:r w:rsidR="00800E4D" w:rsidRPr="00DA2BA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。</w:t>
            </w:r>
            <w:r w:rsidRPr="00DA2BA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（共4分）</w:t>
            </w:r>
          </w:p>
        </w:tc>
        <w:tc>
          <w:tcPr>
            <w:tcW w:w="567" w:type="dxa"/>
            <w:vAlign w:val="center"/>
          </w:tcPr>
          <w:p w:rsidR="00384CAA" w:rsidRPr="00F8444A" w:rsidRDefault="00384CAA" w:rsidP="006127D6">
            <w:pPr>
              <w:widowControl/>
              <w:ind w:firstLineChars="0" w:firstLine="0"/>
              <w:jc w:val="center"/>
              <w:rPr>
                <w:rFonts w:ascii="仿宋_GB2312" w:cs="宋体"/>
                <w:kern w:val="0"/>
                <w:sz w:val="24"/>
                <w:szCs w:val="24"/>
              </w:rPr>
            </w:pPr>
            <w:r w:rsidRPr="00F8444A">
              <w:rPr>
                <w:rFonts w:ascii="仿宋_GB2312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384CAA" w:rsidRPr="006127D6" w:rsidRDefault="00384CAA" w:rsidP="006127D6">
            <w:pPr>
              <w:spacing w:line="400" w:lineRule="exact"/>
              <w:ind w:firstLineChars="0" w:firstLine="0"/>
              <w:jc w:val="center"/>
              <w:rPr>
                <w:rFonts w:ascii="仿宋_GB2312" w:hAnsi="仿宋"/>
                <w:b/>
                <w:color w:val="0070C0"/>
                <w:sz w:val="24"/>
                <w:szCs w:val="24"/>
              </w:rPr>
            </w:pPr>
          </w:p>
        </w:tc>
      </w:tr>
      <w:tr w:rsidR="00384CAA" w:rsidRPr="00B76901" w:rsidTr="00ED04FE">
        <w:trPr>
          <w:trHeight w:val="299"/>
        </w:trPr>
        <w:tc>
          <w:tcPr>
            <w:tcW w:w="710" w:type="dxa"/>
            <w:vAlign w:val="center"/>
          </w:tcPr>
          <w:p w:rsidR="00384CAA" w:rsidRPr="00B76901" w:rsidRDefault="00384CAA" w:rsidP="005C48F3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_GB2312" w:hAnsi="仿宋"/>
                <w:color w:val="FF0000"/>
                <w:sz w:val="24"/>
                <w:szCs w:val="24"/>
              </w:rPr>
            </w:pPr>
            <w:r w:rsidRPr="00B60D74">
              <w:rPr>
                <w:rFonts w:ascii="仿宋_GB2312" w:hAnsi="仿宋" w:hint="eastAsia"/>
                <w:color w:val="000000" w:themeColor="text1"/>
                <w:sz w:val="24"/>
                <w:szCs w:val="24"/>
              </w:rPr>
              <w:t>A</w:t>
            </w:r>
            <w:r w:rsidR="005C48F3">
              <w:rPr>
                <w:rFonts w:ascii="仿宋_GB2312" w:hAnsi="仿宋"/>
                <w:color w:val="000000" w:themeColor="text1"/>
                <w:sz w:val="24"/>
                <w:szCs w:val="24"/>
              </w:rPr>
              <w:t>2</w:t>
            </w:r>
            <w:r w:rsidRPr="00B60D74">
              <w:rPr>
                <w:rFonts w:ascii="仿宋_GB2312" w:hAnsi="仿宋" w:hint="eastAsia"/>
                <w:color w:val="000000" w:themeColor="text1"/>
                <w:sz w:val="24"/>
                <w:szCs w:val="24"/>
              </w:rPr>
              <w:t>教育教学</w:t>
            </w:r>
          </w:p>
        </w:tc>
        <w:tc>
          <w:tcPr>
            <w:tcW w:w="6945" w:type="dxa"/>
          </w:tcPr>
          <w:p w:rsidR="00384CAA" w:rsidRPr="00DA2BA1" w:rsidRDefault="00384CAA" w:rsidP="00585DDA">
            <w:pPr>
              <w:adjustRightInd w:val="0"/>
              <w:snapToGrid w:val="0"/>
              <w:spacing w:line="4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A2BA1">
              <w:rPr>
                <w:rFonts w:asciiTheme="minorEastAsia" w:eastAsiaTheme="minorEastAsia" w:hAnsiTheme="minorEastAsia"/>
                <w:sz w:val="24"/>
                <w:szCs w:val="24"/>
              </w:rPr>
              <w:t>1.“互联网+教育”应用成效明显。宁夏教育</w:t>
            </w:r>
            <w:proofErr w:type="gramStart"/>
            <w:r w:rsidRPr="00DA2BA1">
              <w:rPr>
                <w:rFonts w:asciiTheme="minorEastAsia" w:eastAsiaTheme="minorEastAsia" w:hAnsiTheme="minorEastAsia"/>
                <w:sz w:val="24"/>
                <w:szCs w:val="24"/>
              </w:rPr>
              <w:t>云应用</w:t>
            </w:r>
            <w:proofErr w:type="gramEnd"/>
            <w:r w:rsidRPr="00DA2BA1">
              <w:rPr>
                <w:rFonts w:asciiTheme="minorEastAsia" w:eastAsiaTheme="minorEastAsia" w:hAnsiTheme="minorEastAsia"/>
                <w:sz w:val="24"/>
                <w:szCs w:val="24"/>
              </w:rPr>
              <w:t>指数（该区域所有教师年度积分之和÷该区域所有教师用户总人数）高于全区得</w:t>
            </w:r>
            <w:r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  <w:r w:rsidRPr="00DA2BA1">
              <w:rPr>
                <w:rFonts w:asciiTheme="minorEastAsia" w:eastAsiaTheme="minorEastAsia" w:hAnsiTheme="minorEastAsia"/>
                <w:sz w:val="24"/>
                <w:szCs w:val="24"/>
              </w:rPr>
              <w:t>分，等于全区得</w:t>
            </w:r>
            <w:r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  <w:r w:rsidRPr="00DA2BA1">
              <w:rPr>
                <w:rFonts w:asciiTheme="minorEastAsia" w:eastAsiaTheme="minorEastAsia" w:hAnsiTheme="minorEastAsia"/>
                <w:sz w:val="24"/>
                <w:szCs w:val="24"/>
              </w:rPr>
              <w:t>分，低于全区得</w:t>
            </w:r>
            <w:r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 w:rsidRPr="00DA2BA1">
              <w:rPr>
                <w:rFonts w:asciiTheme="minorEastAsia" w:eastAsiaTheme="minorEastAsia" w:hAnsiTheme="minorEastAsia"/>
                <w:sz w:val="24"/>
                <w:szCs w:val="24"/>
              </w:rPr>
              <w:t>分</w:t>
            </w:r>
            <w:r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  <w:r w:rsidRPr="00DA2BA1">
              <w:rPr>
                <w:rFonts w:asciiTheme="minorEastAsia" w:eastAsiaTheme="minorEastAsia" w:hAnsiTheme="minorEastAsia"/>
                <w:sz w:val="24"/>
                <w:szCs w:val="24"/>
              </w:rPr>
              <w:t>（共5分）</w:t>
            </w:r>
          </w:p>
          <w:p w:rsidR="00384CAA" w:rsidRPr="00DA2BA1" w:rsidRDefault="00384CAA" w:rsidP="00585DDA">
            <w:pPr>
              <w:adjustRightInd w:val="0"/>
              <w:snapToGrid w:val="0"/>
              <w:spacing w:line="4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A2BA1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.推进师生网络空间普及应用。教师空间活跃率≥80%得</w:t>
            </w:r>
            <w:r w:rsidRPr="00DA2BA1"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  <w:r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分，80</w:t>
            </w:r>
            <w:r w:rsidRPr="00DA2BA1">
              <w:rPr>
                <w:rFonts w:asciiTheme="minorEastAsia" w:eastAsiaTheme="minorEastAsia" w:hAnsiTheme="minorEastAsia"/>
                <w:sz w:val="24"/>
                <w:szCs w:val="24"/>
              </w:rPr>
              <w:t>%</w:t>
            </w:r>
            <w:r w:rsidR="00F8705C" w:rsidRPr="00DA2BA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＞</w:t>
            </w:r>
            <w:r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活跃率≥60%得</w:t>
            </w:r>
            <w:r w:rsidRPr="00DA2BA1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分，低于</w:t>
            </w:r>
            <w:r w:rsidRPr="00DA2BA1">
              <w:rPr>
                <w:rFonts w:asciiTheme="minorEastAsia" w:eastAsiaTheme="minorEastAsia" w:hAnsiTheme="minorEastAsia"/>
                <w:sz w:val="24"/>
                <w:szCs w:val="24"/>
              </w:rPr>
              <w:t>6</w:t>
            </w:r>
            <w:r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0%得</w:t>
            </w:r>
            <w:r w:rsidRPr="00DA2BA1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分。（共</w:t>
            </w:r>
            <w:r w:rsidRPr="00DA2BA1"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  <w:r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分）</w:t>
            </w:r>
          </w:p>
          <w:p w:rsidR="00384CAA" w:rsidRPr="00DA2BA1" w:rsidRDefault="00384CAA" w:rsidP="00585DDA">
            <w:pPr>
              <w:adjustRightInd w:val="0"/>
              <w:snapToGrid w:val="0"/>
              <w:spacing w:line="4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A2BA1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.推进特色网络空间建设</w:t>
            </w:r>
            <w:r w:rsidR="004F7AC9"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  <w:r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本年度自治区级获奖空间达到</w:t>
            </w:r>
            <w:r w:rsidR="00983214" w:rsidRPr="00DA2BA1"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  <w:r w:rsidR="00983214"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个得</w:t>
            </w:r>
            <w:r w:rsidR="00983214" w:rsidRPr="00DA2BA1"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  <w:r w:rsidR="00983214"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分，3个得</w:t>
            </w:r>
            <w:r w:rsidR="00983214" w:rsidRPr="00DA2BA1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="00983214"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分，少于</w:t>
            </w:r>
            <w:r w:rsidR="00983214" w:rsidRPr="00DA2BA1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="00983214"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个得</w:t>
            </w:r>
            <w:r w:rsidR="00983214" w:rsidRPr="00DA2BA1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="00983214"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分。（共</w:t>
            </w:r>
            <w:r w:rsidR="00983214" w:rsidRPr="00DA2BA1"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  <w:r w:rsidR="00983214"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分）</w:t>
            </w:r>
          </w:p>
          <w:p w:rsidR="00384CAA" w:rsidRPr="00DA2BA1" w:rsidRDefault="00384CAA" w:rsidP="00585DDA">
            <w:pPr>
              <w:adjustRightInd w:val="0"/>
              <w:snapToGrid w:val="0"/>
              <w:spacing w:line="4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A2BA1"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  <w:r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.推进教学助手</w:t>
            </w:r>
            <w:r w:rsidR="004F7AC9"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普及</w:t>
            </w:r>
            <w:r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应用，教师教学助手使用率≥80%得</w:t>
            </w:r>
            <w:r w:rsidRPr="00DA2BA1"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  <w:r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分</w:t>
            </w:r>
            <w:r w:rsidR="00800E4D"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80%＞使用率≥60%得</w:t>
            </w:r>
            <w:r w:rsidRPr="00DA2BA1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分</w:t>
            </w:r>
            <w:r w:rsidR="00800E4D"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低于60%得</w:t>
            </w:r>
            <w:r w:rsidRPr="00DA2BA1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分。（共</w:t>
            </w:r>
            <w:r w:rsidRPr="00DA2BA1"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  <w:r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分）</w:t>
            </w:r>
          </w:p>
          <w:p w:rsidR="00384CAA" w:rsidRPr="00DA2BA1" w:rsidRDefault="00384CAA" w:rsidP="00585DDA">
            <w:pPr>
              <w:adjustRightInd w:val="0"/>
              <w:snapToGrid w:val="0"/>
              <w:spacing w:line="4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A2BA1"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  <w:r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.</w:t>
            </w:r>
            <w:r w:rsidR="004F7AC9"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推进</w:t>
            </w:r>
            <w:r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教学助手</w:t>
            </w:r>
            <w:r w:rsidR="004F7AC9"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创新</w:t>
            </w:r>
            <w:r w:rsidR="004F7AC9" w:rsidRPr="00DA2BA1">
              <w:rPr>
                <w:rFonts w:asciiTheme="minorEastAsia" w:eastAsiaTheme="minorEastAsia" w:hAnsiTheme="minorEastAsia"/>
                <w:sz w:val="24"/>
                <w:szCs w:val="24"/>
              </w:rPr>
              <w:t>应用</w:t>
            </w:r>
            <w:r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，本年度自治区级获奖</w:t>
            </w:r>
            <w:r w:rsidR="004F7AC9"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课</w:t>
            </w:r>
            <w:proofErr w:type="gramStart"/>
            <w:r w:rsidR="004F7AC9"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例</w:t>
            </w:r>
            <w:r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达到</w:t>
            </w:r>
            <w:proofErr w:type="gramEnd"/>
            <w:r w:rsidR="00983214"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="004F7AC9"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节</w:t>
            </w:r>
            <w:r w:rsidR="00983214"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得</w:t>
            </w:r>
            <w:r w:rsidR="00983214" w:rsidRPr="00DA2BA1"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  <w:r w:rsidR="00983214"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分，5</w:t>
            </w:r>
            <w:r w:rsidR="00F8705C"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～</w:t>
            </w:r>
            <w:r w:rsidR="00983214"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 w:rsidR="004F7AC9"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节</w:t>
            </w:r>
            <w:r w:rsidR="00983214"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得</w:t>
            </w:r>
            <w:r w:rsidR="00983214" w:rsidRPr="00DA2BA1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="00983214"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分，少于3</w:t>
            </w:r>
            <w:r w:rsidR="004F7AC9"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节</w:t>
            </w:r>
            <w:r w:rsidR="00983214"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得</w:t>
            </w:r>
            <w:r w:rsidR="00983214" w:rsidRPr="00DA2BA1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="00983214"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分。（共</w:t>
            </w:r>
            <w:r w:rsidR="00983214" w:rsidRPr="00DA2BA1"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  <w:r w:rsidR="00983214"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分）</w:t>
            </w:r>
          </w:p>
          <w:p w:rsidR="00384CAA" w:rsidRPr="00585DDA" w:rsidRDefault="00384CAA" w:rsidP="00585DDA">
            <w:pPr>
              <w:adjustRightInd w:val="0"/>
              <w:snapToGrid w:val="0"/>
              <w:spacing w:line="400" w:lineRule="exact"/>
              <w:ind w:firstLineChars="0" w:firstLine="0"/>
              <w:jc w:val="left"/>
              <w:rPr>
                <w:rFonts w:ascii="仿宋_GB2312" w:hAnsi="仿宋"/>
                <w:sz w:val="24"/>
                <w:szCs w:val="24"/>
              </w:rPr>
            </w:pPr>
            <w:r w:rsidRPr="00DA2BA1">
              <w:rPr>
                <w:rFonts w:asciiTheme="minorEastAsia" w:eastAsiaTheme="minorEastAsia" w:hAnsiTheme="minorEastAsia"/>
                <w:sz w:val="24"/>
                <w:szCs w:val="24"/>
              </w:rPr>
              <w:t>6</w:t>
            </w:r>
            <w:r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.</w:t>
            </w:r>
            <w:r w:rsidRPr="00DA2BA1">
              <w:rPr>
                <w:rFonts w:asciiTheme="minorEastAsia" w:eastAsiaTheme="minorEastAsia" w:hAnsiTheme="minorEastAsia"/>
                <w:sz w:val="24"/>
                <w:szCs w:val="24"/>
              </w:rPr>
              <w:t>利用教育云APP开展课前预习、前置评价、课后学生作业批阅与反馈指导</w:t>
            </w:r>
            <w:r w:rsidR="00181FC8"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教师使用率≥80%得</w:t>
            </w:r>
            <w:r w:rsidRPr="00DA2BA1"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  <w:r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分</w:t>
            </w:r>
            <w:r w:rsidR="00800E4D"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80%＞使用率≥60%得</w:t>
            </w:r>
            <w:r w:rsidRPr="00DA2BA1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分</w:t>
            </w:r>
            <w:r w:rsidR="00800E4D"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低于60%得</w:t>
            </w:r>
            <w:r w:rsidRPr="00DA2BA1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分。（共</w:t>
            </w:r>
            <w:r w:rsidRPr="00DA2BA1"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  <w:r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分）</w:t>
            </w:r>
          </w:p>
          <w:p w:rsidR="00384CAA" w:rsidRPr="00AE4532" w:rsidRDefault="00384CAA" w:rsidP="00F8705C">
            <w:pPr>
              <w:adjustRightInd w:val="0"/>
              <w:snapToGrid w:val="0"/>
              <w:spacing w:line="400" w:lineRule="exact"/>
              <w:ind w:firstLineChars="0" w:firstLine="0"/>
              <w:jc w:val="left"/>
              <w:rPr>
                <w:rFonts w:ascii="楷体" w:eastAsia="楷体" w:hAnsi="楷体"/>
                <w:color w:val="FF0000"/>
                <w:sz w:val="24"/>
                <w:szCs w:val="24"/>
              </w:rPr>
            </w:pPr>
            <w:r w:rsidRPr="00AE4532">
              <w:rPr>
                <w:rFonts w:ascii="楷体" w:eastAsia="楷体" w:hAnsi="楷体"/>
                <w:sz w:val="24"/>
                <w:szCs w:val="24"/>
              </w:rPr>
              <w:lastRenderedPageBreak/>
              <w:t>7</w:t>
            </w:r>
            <w:r w:rsidRPr="00AE4532">
              <w:rPr>
                <w:rFonts w:ascii="楷体" w:eastAsia="楷体" w:hAnsi="楷体" w:hint="eastAsia"/>
                <w:sz w:val="24"/>
                <w:szCs w:val="24"/>
              </w:rPr>
              <w:t>.</w:t>
            </w:r>
            <w:r w:rsidR="00F8705C" w:rsidRPr="00AE4532">
              <w:rPr>
                <w:rFonts w:ascii="楷体" w:eastAsia="楷体" w:hAnsi="楷体" w:hint="eastAsia"/>
                <w:sz w:val="24"/>
                <w:szCs w:val="24"/>
              </w:rPr>
              <w:t>开展</w:t>
            </w:r>
            <w:r w:rsidRPr="00AE4532">
              <w:rPr>
                <w:rFonts w:ascii="楷体" w:eastAsia="楷体" w:hAnsi="楷体"/>
                <w:sz w:val="24"/>
                <w:szCs w:val="24"/>
              </w:rPr>
              <w:t>互联网、人工智能、虚拟现实、大数据等技术支撑下的教学</w:t>
            </w:r>
            <w:r w:rsidR="00F8705C" w:rsidRPr="00AE4532">
              <w:rPr>
                <w:rFonts w:ascii="楷体" w:eastAsia="楷体" w:hAnsi="楷体" w:hint="eastAsia"/>
                <w:sz w:val="24"/>
                <w:szCs w:val="24"/>
              </w:rPr>
              <w:t>创新</w:t>
            </w:r>
            <w:r w:rsidR="00F8705C" w:rsidRPr="00AE4532">
              <w:rPr>
                <w:rFonts w:ascii="楷体" w:eastAsia="楷体" w:hAnsi="楷体"/>
                <w:sz w:val="24"/>
                <w:szCs w:val="24"/>
              </w:rPr>
              <w:t>与</w:t>
            </w:r>
            <w:r w:rsidRPr="00AE4532">
              <w:rPr>
                <w:rFonts w:ascii="楷体" w:eastAsia="楷体" w:hAnsi="楷体"/>
                <w:sz w:val="24"/>
                <w:szCs w:val="24"/>
              </w:rPr>
              <w:t>课题研究</w:t>
            </w:r>
            <w:r w:rsidRPr="00AE4532">
              <w:rPr>
                <w:rFonts w:ascii="楷体" w:eastAsia="楷体" w:hAnsi="楷体" w:hint="eastAsia"/>
                <w:sz w:val="24"/>
                <w:szCs w:val="24"/>
              </w:rPr>
              <w:t>，本年度有课题成果或论文发表，每篇得</w:t>
            </w:r>
            <w:r w:rsidR="00181FC8" w:rsidRPr="00AE4532">
              <w:rPr>
                <w:rFonts w:ascii="楷体" w:eastAsia="楷体" w:hAnsi="楷体"/>
                <w:sz w:val="24"/>
                <w:szCs w:val="24"/>
              </w:rPr>
              <w:t>1</w:t>
            </w:r>
            <w:r w:rsidRPr="00AE4532">
              <w:rPr>
                <w:rFonts w:ascii="楷体" w:eastAsia="楷体" w:hAnsi="楷体" w:hint="eastAsia"/>
                <w:sz w:val="24"/>
                <w:szCs w:val="24"/>
              </w:rPr>
              <w:t>分，</w:t>
            </w:r>
            <w:r w:rsidRPr="00AE4532">
              <w:rPr>
                <w:rFonts w:ascii="楷体" w:eastAsia="楷体" w:hAnsi="楷体"/>
                <w:sz w:val="24"/>
                <w:szCs w:val="24"/>
              </w:rPr>
              <w:t>5</w:t>
            </w:r>
            <w:r w:rsidRPr="00AE4532">
              <w:rPr>
                <w:rFonts w:ascii="楷体" w:eastAsia="楷体" w:hAnsi="楷体" w:hint="eastAsia"/>
                <w:sz w:val="24"/>
                <w:szCs w:val="24"/>
              </w:rPr>
              <w:t>分封顶。（共</w:t>
            </w:r>
            <w:r w:rsidRPr="00AE4532">
              <w:rPr>
                <w:rFonts w:ascii="楷体" w:eastAsia="楷体" w:hAnsi="楷体"/>
                <w:sz w:val="24"/>
                <w:szCs w:val="24"/>
              </w:rPr>
              <w:t>5</w:t>
            </w:r>
            <w:r w:rsidRPr="00AE4532">
              <w:rPr>
                <w:rFonts w:ascii="楷体" w:eastAsia="楷体" w:hAnsi="楷体" w:hint="eastAsia"/>
                <w:sz w:val="24"/>
                <w:szCs w:val="24"/>
              </w:rPr>
              <w:t>分）</w:t>
            </w:r>
          </w:p>
        </w:tc>
        <w:tc>
          <w:tcPr>
            <w:tcW w:w="567" w:type="dxa"/>
            <w:vAlign w:val="center"/>
          </w:tcPr>
          <w:p w:rsidR="00384CAA" w:rsidRPr="006127D6" w:rsidRDefault="00384CAA" w:rsidP="00622CE2">
            <w:pPr>
              <w:widowControl/>
              <w:ind w:firstLineChars="0" w:firstLine="0"/>
              <w:jc w:val="center"/>
              <w:rPr>
                <w:rFonts w:ascii="仿宋_GB2312" w:cs="宋体"/>
                <w:kern w:val="0"/>
                <w:sz w:val="24"/>
                <w:szCs w:val="24"/>
              </w:rPr>
            </w:pPr>
            <w:r>
              <w:rPr>
                <w:rFonts w:ascii="仿宋_GB2312" w:cs="宋体"/>
                <w:kern w:val="0"/>
                <w:sz w:val="24"/>
                <w:szCs w:val="24"/>
              </w:rPr>
              <w:lastRenderedPageBreak/>
              <w:t>30</w:t>
            </w:r>
          </w:p>
        </w:tc>
        <w:tc>
          <w:tcPr>
            <w:tcW w:w="709" w:type="dxa"/>
            <w:vAlign w:val="center"/>
          </w:tcPr>
          <w:p w:rsidR="00384CAA" w:rsidRPr="00B76901" w:rsidRDefault="00384CAA" w:rsidP="006127D6">
            <w:pPr>
              <w:adjustRightInd w:val="0"/>
              <w:snapToGrid w:val="0"/>
              <w:spacing w:line="400" w:lineRule="exact"/>
              <w:ind w:firstLineChars="0" w:firstLine="0"/>
              <w:rPr>
                <w:rFonts w:ascii="仿宋_GB2312" w:hAnsi="仿宋"/>
                <w:color w:val="FF0000"/>
                <w:sz w:val="24"/>
                <w:szCs w:val="24"/>
              </w:rPr>
            </w:pPr>
          </w:p>
        </w:tc>
      </w:tr>
      <w:tr w:rsidR="00384CAA" w:rsidRPr="00B76901" w:rsidTr="00ED04FE">
        <w:trPr>
          <w:trHeight w:val="299"/>
        </w:trPr>
        <w:tc>
          <w:tcPr>
            <w:tcW w:w="710" w:type="dxa"/>
            <w:vAlign w:val="center"/>
          </w:tcPr>
          <w:p w:rsidR="00384CAA" w:rsidRPr="00B76901" w:rsidRDefault="00384CAA" w:rsidP="005C48F3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_GB2312" w:hAnsi="仿宋"/>
                <w:color w:val="FF0000"/>
                <w:sz w:val="24"/>
                <w:szCs w:val="24"/>
              </w:rPr>
            </w:pPr>
            <w:r w:rsidRPr="00384CAA">
              <w:rPr>
                <w:rFonts w:ascii="仿宋_GB2312" w:hAnsi="仿宋" w:hint="eastAsia"/>
                <w:sz w:val="24"/>
                <w:szCs w:val="24"/>
              </w:rPr>
              <w:t>A</w:t>
            </w:r>
            <w:r w:rsidR="005C48F3">
              <w:rPr>
                <w:rFonts w:ascii="仿宋_GB2312" w:hAnsi="仿宋"/>
                <w:sz w:val="24"/>
                <w:szCs w:val="24"/>
              </w:rPr>
              <w:t>3</w:t>
            </w:r>
            <w:r w:rsidRPr="00384CAA">
              <w:rPr>
                <w:rFonts w:ascii="仿宋_GB2312" w:hAnsi="仿宋" w:hint="eastAsia"/>
                <w:sz w:val="24"/>
                <w:szCs w:val="24"/>
              </w:rPr>
              <w:t>资源共享</w:t>
            </w:r>
          </w:p>
        </w:tc>
        <w:tc>
          <w:tcPr>
            <w:tcW w:w="6945" w:type="dxa"/>
          </w:tcPr>
          <w:p w:rsidR="00384CAA" w:rsidRPr="00AE4532" w:rsidRDefault="00384CAA" w:rsidP="006127D6">
            <w:pPr>
              <w:adjustRightInd w:val="0"/>
              <w:snapToGrid w:val="0"/>
              <w:spacing w:line="400" w:lineRule="exact"/>
              <w:ind w:firstLineChars="0" w:firstLine="0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AE4532">
              <w:rPr>
                <w:rFonts w:ascii="楷体" w:eastAsia="楷体" w:hAnsi="楷体"/>
                <w:sz w:val="24"/>
                <w:szCs w:val="24"/>
              </w:rPr>
              <w:t>1.教育行政部门建立</w:t>
            </w:r>
            <w:r w:rsidR="00F8705C" w:rsidRPr="00AE4532">
              <w:rPr>
                <w:rFonts w:ascii="楷体" w:eastAsia="楷体" w:hAnsi="楷体" w:hint="eastAsia"/>
                <w:sz w:val="24"/>
                <w:szCs w:val="24"/>
              </w:rPr>
              <w:t>教育</w:t>
            </w:r>
            <w:proofErr w:type="gramStart"/>
            <w:r w:rsidR="00F8705C" w:rsidRPr="00AE4532">
              <w:rPr>
                <w:rFonts w:ascii="楷体" w:eastAsia="楷体" w:hAnsi="楷体"/>
                <w:sz w:val="24"/>
                <w:szCs w:val="24"/>
              </w:rPr>
              <w:t>云</w:t>
            </w:r>
            <w:r w:rsidRPr="00AE4532">
              <w:rPr>
                <w:rFonts w:ascii="楷体" w:eastAsia="楷体" w:hAnsi="楷体"/>
                <w:sz w:val="24"/>
                <w:szCs w:val="24"/>
              </w:rPr>
              <w:t>资源</w:t>
            </w:r>
            <w:proofErr w:type="gramEnd"/>
            <w:r w:rsidRPr="00AE4532">
              <w:rPr>
                <w:rFonts w:ascii="楷体" w:eastAsia="楷体" w:hAnsi="楷体" w:hint="eastAsia"/>
                <w:sz w:val="24"/>
                <w:szCs w:val="24"/>
              </w:rPr>
              <w:t>共建和</w:t>
            </w:r>
            <w:r w:rsidRPr="00AE4532">
              <w:rPr>
                <w:rFonts w:ascii="楷体" w:eastAsia="楷体" w:hAnsi="楷体"/>
                <w:sz w:val="24"/>
                <w:szCs w:val="24"/>
              </w:rPr>
              <w:t>审核制度</w:t>
            </w:r>
            <w:r w:rsidRPr="00AE4532">
              <w:rPr>
                <w:rFonts w:ascii="楷体" w:eastAsia="楷体" w:hAnsi="楷体" w:hint="eastAsia"/>
                <w:sz w:val="24"/>
                <w:szCs w:val="24"/>
              </w:rPr>
              <w:t>得1分</w:t>
            </w:r>
            <w:r w:rsidRPr="00AE4532">
              <w:rPr>
                <w:rFonts w:ascii="楷体" w:eastAsia="楷体" w:hAnsi="楷体"/>
                <w:sz w:val="24"/>
                <w:szCs w:val="24"/>
              </w:rPr>
              <w:t>，</w:t>
            </w:r>
            <w:r w:rsidRPr="00AE4532">
              <w:rPr>
                <w:rFonts w:ascii="楷体" w:eastAsia="楷体" w:hAnsi="楷体" w:hint="eastAsia"/>
                <w:sz w:val="24"/>
                <w:szCs w:val="24"/>
              </w:rPr>
              <w:t>本年</w:t>
            </w:r>
            <w:r w:rsidRPr="00AE4532">
              <w:rPr>
                <w:rFonts w:ascii="楷体" w:eastAsia="楷体" w:hAnsi="楷体"/>
                <w:sz w:val="24"/>
                <w:szCs w:val="24"/>
              </w:rPr>
              <w:t>度</w:t>
            </w:r>
            <w:r w:rsidRPr="00AE4532">
              <w:rPr>
                <w:rFonts w:ascii="楷体" w:eastAsia="楷体" w:hAnsi="楷体" w:hint="eastAsia"/>
                <w:sz w:val="24"/>
                <w:szCs w:val="24"/>
              </w:rPr>
              <w:t>开展教学</w:t>
            </w:r>
            <w:r w:rsidRPr="00AE4532">
              <w:rPr>
                <w:rFonts w:ascii="楷体" w:eastAsia="楷体" w:hAnsi="楷体"/>
                <w:sz w:val="24"/>
                <w:szCs w:val="24"/>
              </w:rPr>
              <w:t>资源评</w:t>
            </w:r>
            <w:r w:rsidR="00181FC8" w:rsidRPr="00AE4532">
              <w:rPr>
                <w:rFonts w:ascii="楷体" w:eastAsia="楷体" w:hAnsi="楷体" w:hint="eastAsia"/>
                <w:sz w:val="24"/>
                <w:szCs w:val="24"/>
              </w:rPr>
              <w:t>选</w:t>
            </w:r>
            <w:r w:rsidRPr="00AE4532">
              <w:rPr>
                <w:rFonts w:ascii="楷体" w:eastAsia="楷体" w:hAnsi="楷体" w:hint="eastAsia"/>
                <w:sz w:val="24"/>
                <w:szCs w:val="24"/>
              </w:rPr>
              <w:t>活动得1分</w:t>
            </w:r>
            <w:r w:rsidR="00800E4D" w:rsidRPr="00AE4532">
              <w:rPr>
                <w:rFonts w:ascii="楷体" w:eastAsia="楷体" w:hAnsi="楷体" w:hint="eastAsia"/>
                <w:sz w:val="24"/>
                <w:szCs w:val="24"/>
              </w:rPr>
              <w:t>。</w:t>
            </w:r>
            <w:r w:rsidRPr="00AE4532">
              <w:rPr>
                <w:rFonts w:ascii="楷体" w:eastAsia="楷体" w:hAnsi="楷体" w:hint="eastAsia"/>
                <w:sz w:val="24"/>
                <w:szCs w:val="24"/>
              </w:rPr>
              <w:t>教育</w:t>
            </w:r>
            <w:r w:rsidRPr="00AE4532">
              <w:rPr>
                <w:rFonts w:ascii="楷体" w:eastAsia="楷体" w:hAnsi="楷体"/>
                <w:sz w:val="24"/>
                <w:szCs w:val="24"/>
              </w:rPr>
              <w:t>局空间资源内容丰富、更新及时</w:t>
            </w:r>
            <w:r w:rsidRPr="00AE4532">
              <w:rPr>
                <w:rFonts w:ascii="楷体" w:eastAsia="楷体" w:hAnsi="楷体" w:hint="eastAsia"/>
                <w:sz w:val="24"/>
                <w:szCs w:val="24"/>
              </w:rPr>
              <w:t>得1分。（共</w:t>
            </w:r>
            <w:r w:rsidRPr="00AE4532">
              <w:rPr>
                <w:rFonts w:ascii="楷体" w:eastAsia="楷体" w:hAnsi="楷体"/>
                <w:sz w:val="24"/>
                <w:szCs w:val="24"/>
              </w:rPr>
              <w:t>3</w:t>
            </w:r>
            <w:r w:rsidRPr="00AE4532">
              <w:rPr>
                <w:rFonts w:ascii="楷体" w:eastAsia="楷体" w:hAnsi="楷体" w:hint="eastAsia"/>
                <w:sz w:val="24"/>
                <w:szCs w:val="24"/>
              </w:rPr>
              <w:t>分</w:t>
            </w:r>
            <w:r w:rsidRPr="00AE4532">
              <w:rPr>
                <w:rFonts w:ascii="楷体" w:eastAsia="楷体" w:hAnsi="楷体"/>
                <w:sz w:val="24"/>
                <w:szCs w:val="24"/>
              </w:rPr>
              <w:t>）</w:t>
            </w:r>
          </w:p>
          <w:p w:rsidR="00384CAA" w:rsidRPr="00DA2BA1" w:rsidRDefault="00384CAA" w:rsidP="00585DDA">
            <w:pPr>
              <w:adjustRightInd w:val="0"/>
              <w:snapToGrid w:val="0"/>
              <w:spacing w:line="4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A2BA1">
              <w:rPr>
                <w:rFonts w:asciiTheme="minorEastAsia" w:eastAsiaTheme="minorEastAsia" w:hAnsiTheme="minorEastAsia"/>
                <w:sz w:val="24"/>
                <w:szCs w:val="24"/>
              </w:rPr>
              <w:t>2.</w:t>
            </w:r>
            <w:r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辖区教师发布到自治区平台的资源达到人均6件/年得</w:t>
            </w:r>
            <w:r w:rsidRPr="00DA2BA1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分</w:t>
            </w:r>
            <w:r w:rsidR="00800E4D"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  <w:r w:rsidR="00F8705C"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～</w:t>
            </w:r>
            <w:r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3件/年得</w:t>
            </w:r>
            <w:r w:rsidRPr="00DA2BA1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分</w:t>
            </w:r>
            <w:r w:rsidR="00800E4D"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低于3件/年得1分。（共</w:t>
            </w:r>
            <w:r w:rsidRPr="00DA2BA1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分）</w:t>
            </w:r>
          </w:p>
          <w:p w:rsidR="00384CAA" w:rsidRPr="00AE4532" w:rsidRDefault="00384CAA" w:rsidP="00585DDA">
            <w:pPr>
              <w:adjustRightInd w:val="0"/>
              <w:snapToGrid w:val="0"/>
              <w:spacing w:line="400" w:lineRule="exact"/>
              <w:ind w:firstLineChars="0" w:firstLine="0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AE4532">
              <w:rPr>
                <w:rFonts w:ascii="楷体" w:eastAsia="楷体" w:hAnsi="楷体"/>
                <w:sz w:val="24"/>
                <w:szCs w:val="24"/>
              </w:rPr>
              <w:t>3</w:t>
            </w:r>
            <w:r w:rsidRPr="00AE4532">
              <w:rPr>
                <w:rFonts w:ascii="楷体" w:eastAsia="楷体" w:hAnsi="楷体" w:hint="eastAsia"/>
                <w:sz w:val="24"/>
                <w:szCs w:val="24"/>
              </w:rPr>
              <w:t>.</w:t>
            </w:r>
            <w:r w:rsidR="00F8705C" w:rsidRPr="00AE4532">
              <w:rPr>
                <w:rFonts w:ascii="楷体" w:eastAsia="楷体" w:hAnsi="楷体" w:hint="eastAsia"/>
                <w:sz w:val="24"/>
                <w:szCs w:val="24"/>
              </w:rPr>
              <w:t>教育行政</w:t>
            </w:r>
            <w:r w:rsidR="00F8705C" w:rsidRPr="00AE4532">
              <w:rPr>
                <w:rFonts w:ascii="楷体" w:eastAsia="楷体" w:hAnsi="楷体"/>
                <w:sz w:val="24"/>
                <w:szCs w:val="24"/>
              </w:rPr>
              <w:t>部门</w:t>
            </w:r>
            <w:r w:rsidRPr="00AE4532">
              <w:rPr>
                <w:rFonts w:ascii="楷体" w:eastAsia="楷体" w:hAnsi="楷体" w:hint="eastAsia"/>
                <w:sz w:val="24"/>
                <w:szCs w:val="24"/>
              </w:rPr>
              <w:t>有在线课堂实施方案得1分、有</w:t>
            </w:r>
            <w:r w:rsidRPr="00AE4532">
              <w:rPr>
                <w:rFonts w:ascii="楷体" w:eastAsia="楷体" w:hAnsi="楷体"/>
                <w:sz w:val="24"/>
                <w:szCs w:val="24"/>
              </w:rPr>
              <w:t>管理制度和激励政策</w:t>
            </w:r>
            <w:r w:rsidRPr="00AE4532">
              <w:rPr>
                <w:rFonts w:ascii="楷体" w:eastAsia="楷体" w:hAnsi="楷体" w:hint="eastAsia"/>
                <w:sz w:val="24"/>
                <w:szCs w:val="24"/>
              </w:rPr>
              <w:t>得1分、有考核结果得1分。（共</w:t>
            </w:r>
            <w:r w:rsidRPr="00AE4532">
              <w:rPr>
                <w:rFonts w:ascii="楷体" w:eastAsia="楷体" w:hAnsi="楷体"/>
                <w:sz w:val="24"/>
                <w:szCs w:val="24"/>
              </w:rPr>
              <w:t>3</w:t>
            </w:r>
            <w:r w:rsidRPr="00AE4532">
              <w:rPr>
                <w:rFonts w:ascii="楷体" w:eastAsia="楷体" w:hAnsi="楷体" w:hint="eastAsia"/>
                <w:sz w:val="24"/>
                <w:szCs w:val="24"/>
              </w:rPr>
              <w:t>分）</w:t>
            </w:r>
          </w:p>
          <w:p w:rsidR="00384CAA" w:rsidRPr="00DA2BA1" w:rsidRDefault="00384CAA" w:rsidP="00F8444A">
            <w:pPr>
              <w:adjustRightInd w:val="0"/>
              <w:snapToGrid w:val="0"/>
              <w:spacing w:line="4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A2BA1">
              <w:rPr>
                <w:rFonts w:asciiTheme="minorEastAsia" w:eastAsiaTheme="minorEastAsia" w:hAnsiTheme="minorEastAsia"/>
                <w:sz w:val="24"/>
                <w:szCs w:val="24"/>
              </w:rPr>
              <w:t>4.</w:t>
            </w:r>
            <w:r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区域在线课堂教室</w:t>
            </w:r>
            <w:r w:rsidRPr="00DA2BA1">
              <w:rPr>
                <w:rFonts w:asciiTheme="minorEastAsia" w:eastAsiaTheme="minorEastAsia" w:hAnsiTheme="minorEastAsia"/>
                <w:sz w:val="24"/>
                <w:szCs w:val="24"/>
              </w:rPr>
              <w:t>应用指</w:t>
            </w:r>
            <w:r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数</w:t>
            </w:r>
            <w:r w:rsidRPr="00DA2BA1">
              <w:rPr>
                <w:rFonts w:asciiTheme="minorEastAsia" w:eastAsiaTheme="minorEastAsia" w:hAnsiTheme="minorEastAsia"/>
                <w:sz w:val="24"/>
                <w:szCs w:val="24"/>
              </w:rPr>
              <w:t>（</w:t>
            </w:r>
            <w:r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该区域在线</w:t>
            </w:r>
            <w:r w:rsidRPr="00DA2BA1">
              <w:rPr>
                <w:rFonts w:asciiTheme="minorEastAsia" w:eastAsiaTheme="minorEastAsia" w:hAnsiTheme="minorEastAsia"/>
                <w:sz w:val="24"/>
                <w:szCs w:val="24"/>
              </w:rPr>
              <w:t>课堂教室</w:t>
            </w:r>
            <w:r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Pr="00DA2BA1">
              <w:rPr>
                <w:rFonts w:asciiTheme="minorEastAsia" w:eastAsiaTheme="minorEastAsia" w:hAnsiTheme="minorEastAsia"/>
                <w:sz w:val="24"/>
                <w:szCs w:val="24"/>
              </w:rPr>
              <w:t>度开课总数÷</w:t>
            </w:r>
            <w:r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该区域在线课堂教室总</w:t>
            </w:r>
            <w:r w:rsidRPr="00DA2BA1">
              <w:rPr>
                <w:rFonts w:asciiTheme="minorEastAsia" w:eastAsiaTheme="minorEastAsia" w:hAnsiTheme="minorEastAsia"/>
                <w:sz w:val="24"/>
                <w:szCs w:val="24"/>
              </w:rPr>
              <w:t>数</w:t>
            </w:r>
            <w:r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）高于</w:t>
            </w:r>
            <w:r w:rsidRPr="00DA2BA1">
              <w:rPr>
                <w:rFonts w:asciiTheme="minorEastAsia" w:eastAsiaTheme="minorEastAsia" w:hAnsiTheme="minorEastAsia"/>
                <w:sz w:val="24"/>
                <w:szCs w:val="24"/>
              </w:rPr>
              <w:t>全区得5</w:t>
            </w:r>
            <w:r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分，等</w:t>
            </w:r>
            <w:r w:rsidRPr="00DA2BA1">
              <w:rPr>
                <w:rFonts w:asciiTheme="minorEastAsia" w:eastAsiaTheme="minorEastAsia" w:hAnsiTheme="minorEastAsia"/>
                <w:sz w:val="24"/>
                <w:szCs w:val="24"/>
              </w:rPr>
              <w:t>于全区得4</w:t>
            </w:r>
            <w:r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分，低于</w:t>
            </w:r>
            <w:r w:rsidRPr="00DA2BA1">
              <w:rPr>
                <w:rFonts w:asciiTheme="minorEastAsia" w:eastAsiaTheme="minorEastAsia" w:hAnsiTheme="minorEastAsia"/>
                <w:sz w:val="24"/>
                <w:szCs w:val="24"/>
              </w:rPr>
              <w:t>全区</w:t>
            </w:r>
            <w:r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得</w:t>
            </w:r>
            <w:r w:rsidRPr="00DA2BA1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分</w:t>
            </w:r>
            <w:r w:rsidR="00800E4D"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  <w:r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（共</w:t>
            </w:r>
            <w:r w:rsidRPr="00DA2BA1"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  <w:r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分</w:t>
            </w:r>
            <w:r w:rsidRPr="00DA2BA1">
              <w:rPr>
                <w:rFonts w:asciiTheme="minorEastAsia" w:eastAsiaTheme="minorEastAsia" w:hAnsiTheme="minorEastAsia"/>
                <w:sz w:val="24"/>
                <w:szCs w:val="24"/>
              </w:rPr>
              <w:t>）</w:t>
            </w:r>
          </w:p>
          <w:p w:rsidR="00384CAA" w:rsidRPr="00F8444A" w:rsidRDefault="00384CAA" w:rsidP="006127D6">
            <w:pPr>
              <w:adjustRightInd w:val="0"/>
              <w:snapToGrid w:val="0"/>
              <w:spacing w:line="400" w:lineRule="exact"/>
              <w:ind w:firstLineChars="0" w:firstLine="0"/>
              <w:jc w:val="left"/>
              <w:rPr>
                <w:rFonts w:ascii="仿宋_GB2312" w:hAnsi="仿宋"/>
                <w:sz w:val="24"/>
                <w:szCs w:val="24"/>
              </w:rPr>
            </w:pPr>
            <w:r w:rsidRPr="00F8444A">
              <w:rPr>
                <w:rFonts w:ascii="仿宋_GB2312" w:hAnsi="仿宋"/>
                <w:sz w:val="24"/>
                <w:szCs w:val="24"/>
              </w:rPr>
              <w:t>5</w:t>
            </w:r>
            <w:r w:rsidRPr="00F8444A">
              <w:rPr>
                <w:rFonts w:ascii="仿宋_GB2312" w:hAnsi="仿宋" w:hint="eastAsia"/>
                <w:sz w:val="24"/>
                <w:szCs w:val="24"/>
              </w:rPr>
              <w:t>.探索</w:t>
            </w:r>
            <w:r w:rsidR="004F7AC9" w:rsidRPr="00F8444A">
              <w:rPr>
                <w:rFonts w:ascii="仿宋_GB2312" w:hAnsi="仿宋" w:hint="eastAsia"/>
                <w:sz w:val="24"/>
                <w:szCs w:val="24"/>
              </w:rPr>
              <w:t>在线</w:t>
            </w:r>
            <w:r w:rsidR="004F7AC9" w:rsidRPr="00F8444A">
              <w:rPr>
                <w:rFonts w:ascii="仿宋_GB2312" w:hAnsi="仿宋"/>
                <w:sz w:val="24"/>
                <w:szCs w:val="24"/>
              </w:rPr>
              <w:t>互动</w:t>
            </w:r>
            <w:r w:rsidR="004F7AC9" w:rsidRPr="00F8444A">
              <w:rPr>
                <w:rFonts w:ascii="仿宋_GB2312" w:hAnsi="仿宋" w:hint="eastAsia"/>
                <w:sz w:val="24"/>
                <w:szCs w:val="24"/>
              </w:rPr>
              <w:t>课堂</w:t>
            </w:r>
            <w:r w:rsidRPr="00F8444A">
              <w:rPr>
                <w:rFonts w:ascii="仿宋_GB2312" w:hAnsi="仿宋" w:hint="eastAsia"/>
                <w:sz w:val="24"/>
                <w:szCs w:val="24"/>
              </w:rPr>
              <w:t>教学模式，本年度自治区级获奖</w:t>
            </w:r>
            <w:r w:rsidR="004F7AC9">
              <w:rPr>
                <w:rFonts w:ascii="仿宋_GB2312" w:hAnsi="仿宋" w:hint="eastAsia"/>
                <w:sz w:val="24"/>
                <w:szCs w:val="24"/>
              </w:rPr>
              <w:t>课</w:t>
            </w:r>
            <w:proofErr w:type="gramStart"/>
            <w:r w:rsidR="004F7AC9">
              <w:rPr>
                <w:rFonts w:ascii="仿宋_GB2312" w:hAnsi="仿宋" w:hint="eastAsia"/>
                <w:sz w:val="24"/>
                <w:szCs w:val="24"/>
              </w:rPr>
              <w:t>例</w:t>
            </w:r>
            <w:r w:rsidRPr="00F8444A">
              <w:rPr>
                <w:rFonts w:ascii="仿宋_GB2312" w:hAnsi="仿宋" w:hint="eastAsia"/>
                <w:sz w:val="24"/>
                <w:szCs w:val="24"/>
              </w:rPr>
              <w:t>达到</w:t>
            </w:r>
            <w:proofErr w:type="gramEnd"/>
            <w:r w:rsidR="00F8705C">
              <w:rPr>
                <w:rFonts w:ascii="仿宋_GB2312" w:hAnsi="仿宋"/>
                <w:sz w:val="24"/>
                <w:szCs w:val="24"/>
              </w:rPr>
              <w:t>3</w:t>
            </w:r>
            <w:r w:rsidR="004F7AC9">
              <w:rPr>
                <w:rFonts w:ascii="仿宋_GB2312" w:hAnsi="仿宋" w:hint="eastAsia"/>
                <w:sz w:val="24"/>
                <w:szCs w:val="24"/>
              </w:rPr>
              <w:t>节</w:t>
            </w:r>
            <w:r w:rsidRPr="00F8444A">
              <w:rPr>
                <w:rFonts w:ascii="仿宋_GB2312" w:hAnsi="仿宋" w:hint="eastAsia"/>
                <w:sz w:val="24"/>
                <w:szCs w:val="24"/>
              </w:rPr>
              <w:t>得</w:t>
            </w:r>
            <w:r w:rsidRPr="00F8444A">
              <w:rPr>
                <w:rFonts w:ascii="仿宋_GB2312" w:hAnsi="仿宋"/>
                <w:sz w:val="24"/>
                <w:szCs w:val="24"/>
              </w:rPr>
              <w:t>3</w:t>
            </w:r>
            <w:r w:rsidRPr="00F8444A">
              <w:rPr>
                <w:rFonts w:ascii="仿宋_GB2312" w:hAnsi="仿宋" w:hint="eastAsia"/>
                <w:sz w:val="24"/>
                <w:szCs w:val="24"/>
              </w:rPr>
              <w:t>分</w:t>
            </w:r>
            <w:r w:rsidR="00800E4D">
              <w:rPr>
                <w:rFonts w:ascii="仿宋_GB2312" w:hAnsi="仿宋" w:hint="eastAsia"/>
                <w:sz w:val="24"/>
                <w:szCs w:val="24"/>
              </w:rPr>
              <w:t>，</w:t>
            </w:r>
            <w:r w:rsidR="00F8705C">
              <w:rPr>
                <w:rFonts w:ascii="仿宋_GB2312" w:hAnsi="仿宋"/>
                <w:sz w:val="24"/>
                <w:szCs w:val="24"/>
              </w:rPr>
              <w:t>2</w:t>
            </w:r>
            <w:r w:rsidR="004F7AC9">
              <w:rPr>
                <w:rFonts w:ascii="仿宋_GB2312" w:hAnsi="仿宋" w:hint="eastAsia"/>
                <w:sz w:val="24"/>
                <w:szCs w:val="24"/>
              </w:rPr>
              <w:t>节</w:t>
            </w:r>
            <w:r w:rsidRPr="00F8444A">
              <w:rPr>
                <w:rFonts w:ascii="仿宋_GB2312" w:hAnsi="仿宋" w:hint="eastAsia"/>
                <w:sz w:val="24"/>
                <w:szCs w:val="24"/>
              </w:rPr>
              <w:t>得</w:t>
            </w:r>
            <w:r w:rsidRPr="00F8444A">
              <w:rPr>
                <w:rFonts w:ascii="仿宋_GB2312" w:hAnsi="仿宋"/>
                <w:sz w:val="24"/>
                <w:szCs w:val="24"/>
              </w:rPr>
              <w:t>2</w:t>
            </w:r>
            <w:r w:rsidRPr="00F8444A">
              <w:rPr>
                <w:rFonts w:ascii="仿宋_GB2312" w:hAnsi="仿宋" w:hint="eastAsia"/>
                <w:sz w:val="24"/>
                <w:szCs w:val="24"/>
              </w:rPr>
              <w:t>分</w:t>
            </w:r>
            <w:r w:rsidR="00800E4D">
              <w:rPr>
                <w:rFonts w:ascii="仿宋_GB2312" w:hAnsi="仿宋" w:hint="eastAsia"/>
                <w:sz w:val="24"/>
                <w:szCs w:val="24"/>
              </w:rPr>
              <w:t>，</w:t>
            </w:r>
            <w:r w:rsidRPr="00F8444A">
              <w:rPr>
                <w:rFonts w:ascii="仿宋_GB2312" w:hAnsi="仿宋" w:hint="eastAsia"/>
                <w:sz w:val="24"/>
                <w:szCs w:val="24"/>
              </w:rPr>
              <w:t>少于</w:t>
            </w:r>
            <w:r w:rsidR="00F8705C">
              <w:rPr>
                <w:rFonts w:ascii="仿宋_GB2312" w:hAnsi="仿宋" w:hint="eastAsia"/>
                <w:sz w:val="24"/>
                <w:szCs w:val="24"/>
              </w:rPr>
              <w:t>2</w:t>
            </w:r>
            <w:r w:rsidR="004F7AC9">
              <w:rPr>
                <w:rFonts w:ascii="仿宋_GB2312" w:hAnsi="仿宋" w:hint="eastAsia"/>
                <w:sz w:val="24"/>
                <w:szCs w:val="24"/>
              </w:rPr>
              <w:t>节</w:t>
            </w:r>
            <w:r w:rsidRPr="00F8444A">
              <w:rPr>
                <w:rFonts w:ascii="仿宋_GB2312" w:hAnsi="仿宋" w:hint="eastAsia"/>
                <w:sz w:val="24"/>
                <w:szCs w:val="24"/>
              </w:rPr>
              <w:t>得</w:t>
            </w:r>
            <w:r w:rsidR="00181FC8">
              <w:rPr>
                <w:rFonts w:ascii="仿宋_GB2312" w:hAnsi="仿宋" w:hint="eastAsia"/>
                <w:sz w:val="24"/>
                <w:szCs w:val="24"/>
              </w:rPr>
              <w:t>1</w:t>
            </w:r>
            <w:r w:rsidRPr="00F8444A">
              <w:rPr>
                <w:rFonts w:ascii="仿宋_GB2312" w:hAnsi="仿宋" w:hint="eastAsia"/>
                <w:sz w:val="24"/>
                <w:szCs w:val="24"/>
              </w:rPr>
              <w:t>分。（</w:t>
            </w:r>
            <w:r>
              <w:rPr>
                <w:rFonts w:ascii="仿宋_GB2312" w:hAnsi="仿宋" w:hint="eastAsia"/>
                <w:sz w:val="24"/>
                <w:szCs w:val="24"/>
              </w:rPr>
              <w:t>共</w:t>
            </w:r>
            <w:r w:rsidRPr="00F8444A">
              <w:rPr>
                <w:rFonts w:ascii="仿宋_GB2312" w:hAnsi="仿宋"/>
                <w:sz w:val="24"/>
                <w:szCs w:val="24"/>
              </w:rPr>
              <w:t>3</w:t>
            </w:r>
            <w:r w:rsidRPr="00F8444A">
              <w:rPr>
                <w:rFonts w:ascii="仿宋_GB2312" w:hAnsi="仿宋" w:hint="eastAsia"/>
                <w:sz w:val="24"/>
                <w:szCs w:val="24"/>
              </w:rPr>
              <w:t>分）</w:t>
            </w:r>
          </w:p>
          <w:p w:rsidR="00384CAA" w:rsidRPr="006127D6" w:rsidRDefault="00384CAA" w:rsidP="004F7AC9">
            <w:pPr>
              <w:adjustRightInd w:val="0"/>
              <w:snapToGrid w:val="0"/>
              <w:spacing w:line="400" w:lineRule="exact"/>
              <w:ind w:firstLineChars="0" w:firstLine="0"/>
              <w:jc w:val="left"/>
              <w:rPr>
                <w:rFonts w:ascii="仿宋_GB2312" w:hAnsi="仿宋"/>
                <w:sz w:val="24"/>
                <w:szCs w:val="24"/>
              </w:rPr>
            </w:pPr>
            <w:r w:rsidRPr="00AE4532">
              <w:rPr>
                <w:rFonts w:ascii="楷体" w:eastAsia="楷体" w:hAnsi="楷体"/>
                <w:sz w:val="24"/>
                <w:szCs w:val="24"/>
              </w:rPr>
              <w:t>6.开展专递课堂、名师课堂和名校网络课堂等</w:t>
            </w:r>
            <w:r w:rsidR="004F7AC9" w:rsidRPr="00AE4532">
              <w:rPr>
                <w:rFonts w:ascii="楷体" w:eastAsia="楷体" w:hAnsi="楷体" w:hint="eastAsia"/>
                <w:sz w:val="24"/>
                <w:szCs w:val="24"/>
              </w:rPr>
              <w:t>实践</w:t>
            </w:r>
            <w:r w:rsidRPr="00AE4532">
              <w:rPr>
                <w:rFonts w:ascii="楷体" w:eastAsia="楷体" w:hAnsi="楷体"/>
                <w:sz w:val="24"/>
                <w:szCs w:val="24"/>
              </w:rPr>
              <w:t>研究</w:t>
            </w:r>
            <w:r w:rsidRPr="00AE4532">
              <w:rPr>
                <w:rFonts w:ascii="楷体" w:eastAsia="楷体" w:hAnsi="楷体" w:hint="eastAsia"/>
                <w:sz w:val="24"/>
                <w:szCs w:val="24"/>
              </w:rPr>
              <w:t>，本年度有课题成果或论文发表，每篇得</w:t>
            </w:r>
            <w:r w:rsidR="00181FC8" w:rsidRPr="00AE4532">
              <w:rPr>
                <w:rFonts w:ascii="楷体" w:eastAsia="楷体" w:hAnsi="楷体"/>
                <w:sz w:val="24"/>
                <w:szCs w:val="24"/>
              </w:rPr>
              <w:t>1</w:t>
            </w:r>
            <w:r w:rsidRPr="00AE4532">
              <w:rPr>
                <w:rFonts w:ascii="楷体" w:eastAsia="楷体" w:hAnsi="楷体" w:hint="eastAsia"/>
                <w:sz w:val="24"/>
                <w:szCs w:val="24"/>
              </w:rPr>
              <w:t>分，</w:t>
            </w:r>
            <w:r w:rsidRPr="00AE4532">
              <w:rPr>
                <w:rFonts w:ascii="楷体" w:eastAsia="楷体" w:hAnsi="楷体"/>
                <w:sz w:val="24"/>
                <w:szCs w:val="24"/>
              </w:rPr>
              <w:t>3</w:t>
            </w:r>
            <w:r w:rsidRPr="00AE4532">
              <w:rPr>
                <w:rFonts w:ascii="楷体" w:eastAsia="楷体" w:hAnsi="楷体" w:hint="eastAsia"/>
                <w:sz w:val="24"/>
                <w:szCs w:val="24"/>
              </w:rPr>
              <w:t>分封顶。（共</w:t>
            </w:r>
            <w:r w:rsidRPr="00AE4532">
              <w:rPr>
                <w:rFonts w:ascii="楷体" w:eastAsia="楷体" w:hAnsi="楷体"/>
                <w:sz w:val="24"/>
                <w:szCs w:val="24"/>
              </w:rPr>
              <w:t>3</w:t>
            </w:r>
            <w:r w:rsidRPr="00AE4532">
              <w:rPr>
                <w:rFonts w:ascii="楷体" w:eastAsia="楷体" w:hAnsi="楷体" w:hint="eastAsia"/>
                <w:sz w:val="24"/>
                <w:szCs w:val="24"/>
              </w:rPr>
              <w:t>分）</w:t>
            </w:r>
          </w:p>
        </w:tc>
        <w:tc>
          <w:tcPr>
            <w:tcW w:w="567" w:type="dxa"/>
            <w:vAlign w:val="center"/>
          </w:tcPr>
          <w:p w:rsidR="00384CAA" w:rsidRPr="006127D6" w:rsidRDefault="00384CAA" w:rsidP="006127D6">
            <w:pPr>
              <w:widowControl/>
              <w:ind w:firstLineChars="0" w:firstLine="0"/>
              <w:jc w:val="center"/>
              <w:rPr>
                <w:rFonts w:ascii="仿宋_GB2312" w:cs="宋体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384CAA" w:rsidRPr="00B76901" w:rsidRDefault="00384CAA" w:rsidP="006127D6">
            <w:pPr>
              <w:adjustRightInd w:val="0"/>
              <w:snapToGrid w:val="0"/>
              <w:spacing w:line="400" w:lineRule="exact"/>
              <w:ind w:firstLineChars="0" w:firstLine="0"/>
              <w:rPr>
                <w:rFonts w:ascii="仿宋_GB2312" w:hAnsi="仿宋"/>
                <w:color w:val="FF0000"/>
                <w:sz w:val="24"/>
                <w:szCs w:val="24"/>
              </w:rPr>
            </w:pPr>
          </w:p>
        </w:tc>
      </w:tr>
      <w:tr w:rsidR="00384CAA" w:rsidRPr="00B76901" w:rsidTr="00ED04FE">
        <w:trPr>
          <w:trHeight w:val="161"/>
        </w:trPr>
        <w:tc>
          <w:tcPr>
            <w:tcW w:w="710" w:type="dxa"/>
            <w:vAlign w:val="center"/>
          </w:tcPr>
          <w:p w:rsidR="00384CAA" w:rsidRPr="00F8444A" w:rsidRDefault="00384CAA" w:rsidP="005C48F3">
            <w:pPr>
              <w:adjustRightInd w:val="0"/>
              <w:snapToGrid w:val="0"/>
              <w:spacing w:line="400" w:lineRule="exact"/>
              <w:ind w:firstLineChars="0" w:firstLine="0"/>
              <w:jc w:val="left"/>
              <w:rPr>
                <w:rFonts w:ascii="仿宋_GB2312" w:hAnsi="仿宋"/>
                <w:sz w:val="24"/>
                <w:szCs w:val="24"/>
              </w:rPr>
            </w:pPr>
            <w:r w:rsidRPr="00F8444A">
              <w:rPr>
                <w:rFonts w:ascii="仿宋_GB2312" w:hAnsi="仿宋" w:hint="eastAsia"/>
                <w:sz w:val="24"/>
                <w:szCs w:val="24"/>
              </w:rPr>
              <w:t>A</w:t>
            </w:r>
            <w:r w:rsidR="005C48F3">
              <w:rPr>
                <w:rFonts w:ascii="仿宋_GB2312" w:hAnsi="仿宋"/>
                <w:sz w:val="24"/>
                <w:szCs w:val="24"/>
              </w:rPr>
              <w:t>4</w:t>
            </w:r>
            <w:r w:rsidRPr="00F8444A">
              <w:rPr>
                <w:rFonts w:ascii="仿宋_GB2312" w:hAnsi="仿宋" w:hint="eastAsia"/>
                <w:sz w:val="24"/>
                <w:szCs w:val="24"/>
              </w:rPr>
              <w:t>教师队伍</w:t>
            </w:r>
            <w:r w:rsidRPr="00F8444A">
              <w:rPr>
                <w:rFonts w:ascii="仿宋_GB2312" w:hAnsi="仿宋"/>
                <w:sz w:val="24"/>
                <w:szCs w:val="24"/>
              </w:rPr>
              <w:t>建设</w:t>
            </w:r>
          </w:p>
        </w:tc>
        <w:tc>
          <w:tcPr>
            <w:tcW w:w="6945" w:type="dxa"/>
            <w:vAlign w:val="center"/>
          </w:tcPr>
          <w:p w:rsidR="00384CAA" w:rsidRPr="00AE4532" w:rsidRDefault="00384CAA" w:rsidP="00F8444A">
            <w:pPr>
              <w:adjustRightInd w:val="0"/>
              <w:snapToGrid w:val="0"/>
              <w:spacing w:line="400" w:lineRule="exact"/>
              <w:ind w:firstLineChars="0" w:firstLine="0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AE4532">
              <w:rPr>
                <w:rFonts w:ascii="楷体" w:eastAsia="楷体" w:hAnsi="楷体" w:hint="eastAsia"/>
                <w:sz w:val="24"/>
                <w:szCs w:val="24"/>
              </w:rPr>
              <w:t>1.将校长信息化领导力</w:t>
            </w:r>
            <w:r w:rsidR="00181FC8" w:rsidRPr="00AE4532">
              <w:rPr>
                <w:rFonts w:ascii="楷体" w:eastAsia="楷体" w:hAnsi="楷体" w:hint="eastAsia"/>
                <w:sz w:val="24"/>
                <w:szCs w:val="24"/>
              </w:rPr>
              <w:t>纳</w:t>
            </w:r>
            <w:r w:rsidRPr="00AE4532">
              <w:rPr>
                <w:rFonts w:ascii="楷体" w:eastAsia="楷体" w:hAnsi="楷体" w:hint="eastAsia"/>
                <w:sz w:val="24"/>
                <w:szCs w:val="24"/>
              </w:rPr>
              <w:t>入中小学办学水平评估和校长考评指标体系得1分</w:t>
            </w:r>
            <w:r w:rsidR="00800E4D" w:rsidRPr="00AE4532">
              <w:rPr>
                <w:rFonts w:ascii="楷体" w:eastAsia="楷体" w:hAnsi="楷体" w:hint="eastAsia"/>
                <w:sz w:val="24"/>
                <w:szCs w:val="24"/>
              </w:rPr>
              <w:t>。</w:t>
            </w:r>
            <w:r w:rsidRPr="00AE4532">
              <w:rPr>
                <w:rFonts w:ascii="楷体" w:eastAsia="楷体" w:hAnsi="楷体" w:hint="eastAsia"/>
                <w:sz w:val="24"/>
                <w:szCs w:val="24"/>
              </w:rPr>
              <w:t>将教师信息技术应用能力作为教师考核奖励的必备条件得1分。（共2分）</w:t>
            </w:r>
          </w:p>
          <w:p w:rsidR="00E94AC3" w:rsidRPr="00AE4532" w:rsidRDefault="00384CAA" w:rsidP="00F8444A">
            <w:pPr>
              <w:adjustRightInd w:val="0"/>
              <w:snapToGrid w:val="0"/>
              <w:spacing w:line="400" w:lineRule="exact"/>
              <w:ind w:firstLineChars="0" w:firstLine="0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AE4532">
              <w:rPr>
                <w:rFonts w:ascii="楷体" w:eastAsia="楷体" w:hAnsi="楷体"/>
                <w:sz w:val="24"/>
                <w:szCs w:val="24"/>
              </w:rPr>
              <w:t>2</w:t>
            </w:r>
            <w:r w:rsidRPr="00AE4532">
              <w:rPr>
                <w:rFonts w:ascii="楷体" w:eastAsia="楷体" w:hAnsi="楷体" w:hint="eastAsia"/>
                <w:sz w:val="24"/>
                <w:szCs w:val="24"/>
              </w:rPr>
              <w:t>.</w:t>
            </w:r>
            <w:r w:rsidRPr="00AE4532">
              <w:rPr>
                <w:rFonts w:ascii="楷体" w:eastAsia="楷体" w:hAnsi="楷体"/>
                <w:sz w:val="24"/>
                <w:szCs w:val="24"/>
              </w:rPr>
              <w:t>制定教师信息技术应用能力</w:t>
            </w:r>
            <w:r w:rsidRPr="00AE4532">
              <w:rPr>
                <w:rFonts w:ascii="楷体" w:eastAsia="楷体" w:hAnsi="楷体" w:hint="eastAsia"/>
                <w:sz w:val="24"/>
                <w:szCs w:val="24"/>
              </w:rPr>
              <w:t>提升</w:t>
            </w:r>
            <w:r w:rsidRPr="00AE4532">
              <w:rPr>
                <w:rFonts w:ascii="楷体" w:eastAsia="楷体" w:hAnsi="楷体"/>
                <w:sz w:val="24"/>
                <w:szCs w:val="24"/>
              </w:rPr>
              <w:t>工程2.0</w:t>
            </w:r>
            <w:r w:rsidRPr="00AE4532">
              <w:rPr>
                <w:rFonts w:ascii="楷体" w:eastAsia="楷体" w:hAnsi="楷体" w:hint="eastAsia"/>
                <w:sz w:val="24"/>
                <w:szCs w:val="24"/>
              </w:rPr>
              <w:t>实施方案得1分</w:t>
            </w:r>
            <w:r w:rsidR="00F8705C" w:rsidRPr="00AE4532">
              <w:rPr>
                <w:rFonts w:ascii="楷体" w:eastAsia="楷体" w:hAnsi="楷体" w:hint="eastAsia"/>
                <w:sz w:val="24"/>
                <w:szCs w:val="24"/>
              </w:rPr>
              <w:t>。</w:t>
            </w:r>
            <w:r w:rsidR="00E94AC3" w:rsidRPr="00AE4532">
              <w:rPr>
                <w:rFonts w:ascii="楷体" w:eastAsia="楷体" w:hAnsi="楷体" w:hint="eastAsia"/>
                <w:sz w:val="24"/>
                <w:szCs w:val="24"/>
              </w:rPr>
              <w:t>本年度开展信息技术教学</w:t>
            </w:r>
            <w:r w:rsidR="00E94AC3" w:rsidRPr="00AE4532">
              <w:rPr>
                <w:rFonts w:ascii="楷体" w:eastAsia="楷体" w:hAnsi="楷体"/>
                <w:sz w:val="24"/>
                <w:szCs w:val="24"/>
              </w:rPr>
              <w:t>融合</w:t>
            </w:r>
            <w:r w:rsidR="00E94AC3" w:rsidRPr="00AE4532">
              <w:rPr>
                <w:rFonts w:ascii="楷体" w:eastAsia="楷体" w:hAnsi="楷体" w:hint="eastAsia"/>
                <w:sz w:val="24"/>
                <w:szCs w:val="24"/>
              </w:rPr>
              <w:t>培训</w:t>
            </w:r>
            <w:r w:rsidR="00E94AC3" w:rsidRPr="00AE4532">
              <w:rPr>
                <w:rFonts w:ascii="楷体" w:eastAsia="楷体" w:hAnsi="楷体"/>
                <w:sz w:val="24"/>
                <w:szCs w:val="24"/>
              </w:rPr>
              <w:t>或</w:t>
            </w:r>
            <w:r w:rsidR="00E94AC3" w:rsidRPr="00AE4532">
              <w:rPr>
                <w:rFonts w:ascii="楷体" w:eastAsia="楷体" w:hAnsi="楷体" w:hint="eastAsia"/>
                <w:sz w:val="24"/>
                <w:szCs w:val="24"/>
              </w:rPr>
              <w:t>专题教</w:t>
            </w:r>
            <w:r w:rsidR="00E94AC3" w:rsidRPr="00AE4532">
              <w:rPr>
                <w:rFonts w:ascii="楷体" w:eastAsia="楷体" w:hAnsi="楷体"/>
                <w:sz w:val="24"/>
                <w:szCs w:val="24"/>
              </w:rPr>
              <w:t>研</w:t>
            </w:r>
            <w:r w:rsidR="00E94AC3" w:rsidRPr="00AE4532">
              <w:rPr>
                <w:rFonts w:ascii="楷体" w:eastAsia="楷体" w:hAnsi="楷体" w:hint="eastAsia"/>
                <w:sz w:val="24"/>
                <w:szCs w:val="24"/>
              </w:rPr>
              <w:t>活动不</w:t>
            </w:r>
            <w:r w:rsidR="00E94AC3" w:rsidRPr="00AE4532">
              <w:rPr>
                <w:rFonts w:ascii="楷体" w:eastAsia="楷体" w:hAnsi="楷体"/>
                <w:sz w:val="24"/>
                <w:szCs w:val="24"/>
              </w:rPr>
              <w:t>少于</w:t>
            </w:r>
            <w:r w:rsidR="00E94AC3" w:rsidRPr="00AE4532">
              <w:rPr>
                <w:rFonts w:ascii="楷体" w:eastAsia="楷体" w:hAnsi="楷体" w:hint="eastAsia"/>
                <w:sz w:val="24"/>
                <w:szCs w:val="24"/>
              </w:rPr>
              <w:t>2次得1分。（共2分</w:t>
            </w:r>
            <w:r w:rsidR="00E94AC3" w:rsidRPr="00AE4532">
              <w:rPr>
                <w:rFonts w:ascii="楷体" w:eastAsia="楷体" w:hAnsi="楷体"/>
                <w:sz w:val="24"/>
                <w:szCs w:val="24"/>
              </w:rPr>
              <w:t>）</w:t>
            </w:r>
          </w:p>
          <w:p w:rsidR="00384CAA" w:rsidRPr="00DA2BA1" w:rsidRDefault="00E94AC3" w:rsidP="00F8444A">
            <w:pPr>
              <w:adjustRightInd w:val="0"/>
              <w:snapToGrid w:val="0"/>
              <w:spacing w:line="4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A2BA1">
              <w:rPr>
                <w:rFonts w:asciiTheme="minorEastAsia" w:eastAsiaTheme="minorEastAsia" w:hAnsiTheme="minorEastAsia"/>
                <w:sz w:val="24"/>
                <w:szCs w:val="24"/>
              </w:rPr>
              <w:t>3.</w:t>
            </w:r>
            <w:r w:rsidR="00384CAA"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教师信息素养测评合格率≥</w:t>
            </w:r>
            <w:r w:rsidR="00384CAA" w:rsidRPr="00DA2BA1">
              <w:rPr>
                <w:rFonts w:asciiTheme="minorEastAsia" w:eastAsiaTheme="minorEastAsia" w:hAnsiTheme="minorEastAsia"/>
                <w:sz w:val="24"/>
                <w:szCs w:val="24"/>
              </w:rPr>
              <w:t>95%得3分，</w:t>
            </w:r>
            <w:r w:rsidR="00F8705C" w:rsidRPr="00DA2BA1">
              <w:rPr>
                <w:rFonts w:asciiTheme="minorEastAsia" w:eastAsiaTheme="minorEastAsia" w:hAnsiTheme="minorEastAsia"/>
                <w:sz w:val="24"/>
                <w:szCs w:val="24"/>
              </w:rPr>
              <w:t>95%</w:t>
            </w:r>
            <w:r w:rsidR="00F8705C"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＞</w:t>
            </w:r>
            <w:r w:rsidR="00384CAA" w:rsidRPr="00DA2BA1">
              <w:rPr>
                <w:rFonts w:asciiTheme="minorEastAsia" w:eastAsiaTheme="minorEastAsia" w:hAnsiTheme="minorEastAsia"/>
                <w:sz w:val="24"/>
                <w:szCs w:val="24"/>
              </w:rPr>
              <w:t>合格率</w:t>
            </w:r>
            <w:r w:rsidR="00F8705C"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≥</w:t>
            </w:r>
            <w:r w:rsidR="00F8705C" w:rsidRPr="00DA2BA1">
              <w:rPr>
                <w:rFonts w:asciiTheme="minorEastAsia" w:eastAsiaTheme="minorEastAsia" w:hAnsiTheme="minorEastAsia"/>
                <w:sz w:val="24"/>
                <w:szCs w:val="24"/>
              </w:rPr>
              <w:t>80%</w:t>
            </w:r>
            <w:r w:rsidR="00384CAA" w:rsidRPr="00DA2BA1">
              <w:rPr>
                <w:rFonts w:asciiTheme="minorEastAsia" w:eastAsiaTheme="minorEastAsia" w:hAnsiTheme="minorEastAsia"/>
                <w:sz w:val="24"/>
                <w:szCs w:val="24"/>
              </w:rPr>
              <w:t>得2分</w:t>
            </w:r>
            <w:r w:rsidR="00800E4D"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 w:rsidR="00F8705C"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低</w:t>
            </w:r>
            <w:r w:rsidR="00F8705C" w:rsidRPr="00DA2BA1">
              <w:rPr>
                <w:rFonts w:asciiTheme="minorEastAsia" w:eastAsiaTheme="minorEastAsia" w:hAnsiTheme="minorEastAsia"/>
                <w:sz w:val="24"/>
                <w:szCs w:val="24"/>
              </w:rPr>
              <w:t>于</w:t>
            </w:r>
            <w:r w:rsidR="00384CAA" w:rsidRPr="00DA2BA1">
              <w:rPr>
                <w:rFonts w:asciiTheme="minorEastAsia" w:eastAsiaTheme="minorEastAsia" w:hAnsiTheme="minorEastAsia"/>
                <w:sz w:val="24"/>
                <w:szCs w:val="24"/>
              </w:rPr>
              <w:t>80%得</w:t>
            </w:r>
            <w:r w:rsidR="00384CAA"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="00384CAA" w:rsidRPr="00DA2BA1">
              <w:rPr>
                <w:rFonts w:asciiTheme="minorEastAsia" w:eastAsiaTheme="minorEastAsia" w:hAnsiTheme="minorEastAsia"/>
                <w:sz w:val="24"/>
                <w:szCs w:val="24"/>
              </w:rPr>
              <w:t>分。</w:t>
            </w:r>
            <w:r w:rsidR="00384CAA"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（共</w:t>
            </w:r>
            <w:r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 w:rsidR="00384CAA"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分）</w:t>
            </w:r>
          </w:p>
          <w:p w:rsidR="00384CAA" w:rsidRPr="00DA2BA1" w:rsidRDefault="00E94AC3" w:rsidP="006127D6">
            <w:pPr>
              <w:adjustRightInd w:val="0"/>
              <w:snapToGrid w:val="0"/>
              <w:spacing w:line="4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A2BA1"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  <w:r w:rsidR="00384CAA"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.利用教育</w:t>
            </w:r>
            <w:proofErr w:type="gramStart"/>
            <w:r w:rsidR="00384CAA"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云网络</w:t>
            </w:r>
            <w:proofErr w:type="gramEnd"/>
            <w:r w:rsidR="00384CAA"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课程社区</w:t>
            </w:r>
            <w:r w:rsidR="0012303D"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促进</w:t>
            </w:r>
            <w:r w:rsidR="0012303D" w:rsidRPr="00DA2BA1">
              <w:rPr>
                <w:rFonts w:asciiTheme="minorEastAsia" w:eastAsiaTheme="minorEastAsia" w:hAnsiTheme="minorEastAsia"/>
                <w:sz w:val="24"/>
                <w:szCs w:val="24"/>
              </w:rPr>
              <w:t>教学</w:t>
            </w:r>
            <w:r w:rsidR="0012303D"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交流</w:t>
            </w:r>
            <w:r w:rsidR="00384CAA"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 w:rsidR="00F8705C"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辖区</w:t>
            </w:r>
            <w:r w:rsidR="00384CAA"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课程社区覆盖所有学科得1分、课程社区内容丰富得1分。（共</w:t>
            </w:r>
            <w:r w:rsidR="00384CAA" w:rsidRPr="00DA2BA1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="00384CAA"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分）</w:t>
            </w:r>
          </w:p>
          <w:p w:rsidR="00384CAA" w:rsidRPr="00DA2BA1" w:rsidRDefault="00E94AC3" w:rsidP="006127D6">
            <w:pPr>
              <w:adjustRightInd w:val="0"/>
              <w:snapToGrid w:val="0"/>
              <w:spacing w:line="4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A2BA1">
              <w:rPr>
                <w:rFonts w:asciiTheme="minorEastAsia" w:eastAsiaTheme="minorEastAsia" w:hAnsiTheme="minorEastAsia"/>
                <w:sz w:val="24"/>
                <w:szCs w:val="24"/>
              </w:rPr>
              <w:t>5.</w:t>
            </w:r>
            <w:r w:rsidR="00384CAA"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利用名师工作室</w:t>
            </w:r>
            <w:r w:rsidR="0012303D"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促进</w:t>
            </w:r>
            <w:r w:rsidR="00384CAA"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教师成长，区域活跃名师工作室达到8个得</w:t>
            </w:r>
            <w:r w:rsidR="00384CAA" w:rsidRPr="00DA2BA1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="00384CAA"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分</w:t>
            </w:r>
            <w:r w:rsidR="00800E4D"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 w:rsidR="00384CAA"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  <w:r w:rsidR="00F8705C"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～</w:t>
            </w:r>
            <w:r w:rsidR="00384CAA"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4个得</w:t>
            </w:r>
            <w:r w:rsidR="00384CAA" w:rsidRPr="00DA2BA1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="00384CAA"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分</w:t>
            </w:r>
            <w:r w:rsidR="00800E4D"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 w:rsidR="00384CAA"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少于4个得1分。（共</w:t>
            </w:r>
            <w:r w:rsidR="00384CAA" w:rsidRPr="00DA2BA1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="00384CAA" w:rsidRPr="00DA2BA1">
              <w:rPr>
                <w:rFonts w:asciiTheme="minorEastAsia" w:eastAsiaTheme="minorEastAsia" w:hAnsiTheme="minorEastAsia" w:hint="eastAsia"/>
                <w:sz w:val="24"/>
                <w:szCs w:val="24"/>
              </w:rPr>
              <w:t>分）</w:t>
            </w:r>
          </w:p>
          <w:p w:rsidR="00384CAA" w:rsidRPr="00F8444A" w:rsidRDefault="00384CAA" w:rsidP="00E94AC3">
            <w:pPr>
              <w:adjustRightInd w:val="0"/>
              <w:snapToGrid w:val="0"/>
              <w:spacing w:line="400" w:lineRule="exact"/>
              <w:ind w:firstLineChars="0" w:firstLine="0"/>
              <w:jc w:val="left"/>
              <w:rPr>
                <w:rFonts w:ascii="仿宋_GB2312" w:hAnsi="仿宋"/>
                <w:sz w:val="24"/>
                <w:szCs w:val="24"/>
              </w:rPr>
            </w:pPr>
            <w:r w:rsidRPr="00AE4532">
              <w:rPr>
                <w:rFonts w:ascii="楷体" w:eastAsia="楷体" w:hAnsi="楷体"/>
                <w:sz w:val="24"/>
                <w:szCs w:val="24"/>
              </w:rPr>
              <w:t>6</w:t>
            </w:r>
            <w:r w:rsidRPr="00AE4532">
              <w:rPr>
                <w:rFonts w:ascii="楷体" w:eastAsia="楷体" w:hAnsi="楷体" w:hint="eastAsia"/>
                <w:sz w:val="24"/>
                <w:szCs w:val="24"/>
              </w:rPr>
              <w:t>.</w:t>
            </w:r>
            <w:r w:rsidR="00E94AC3" w:rsidRPr="00AE4532">
              <w:rPr>
                <w:rFonts w:ascii="楷体" w:eastAsia="楷体" w:hAnsi="楷体" w:hint="eastAsia"/>
                <w:sz w:val="24"/>
                <w:szCs w:val="24"/>
              </w:rPr>
              <w:t>开展</w:t>
            </w:r>
            <w:r w:rsidR="00E94AC3" w:rsidRPr="00AE4532">
              <w:rPr>
                <w:rFonts w:ascii="楷体" w:eastAsia="楷体" w:hAnsi="楷体"/>
                <w:sz w:val="24"/>
                <w:szCs w:val="24"/>
              </w:rPr>
              <w:t>人工智能</w:t>
            </w:r>
            <w:r w:rsidR="00E94AC3" w:rsidRPr="00AE4532">
              <w:rPr>
                <w:rFonts w:ascii="楷体" w:eastAsia="楷体" w:hAnsi="楷体" w:hint="eastAsia"/>
                <w:sz w:val="24"/>
                <w:szCs w:val="24"/>
              </w:rPr>
              <w:t>助</w:t>
            </w:r>
            <w:proofErr w:type="gramStart"/>
            <w:r w:rsidR="00E94AC3" w:rsidRPr="00AE4532">
              <w:rPr>
                <w:rFonts w:ascii="楷体" w:eastAsia="楷体" w:hAnsi="楷体" w:hint="eastAsia"/>
                <w:sz w:val="24"/>
                <w:szCs w:val="24"/>
              </w:rPr>
              <w:t>推</w:t>
            </w:r>
            <w:r w:rsidR="00E94AC3" w:rsidRPr="00AE4532">
              <w:rPr>
                <w:rFonts w:ascii="楷体" w:eastAsia="楷体" w:hAnsi="楷体"/>
                <w:sz w:val="24"/>
                <w:szCs w:val="24"/>
              </w:rPr>
              <w:t>教师</w:t>
            </w:r>
            <w:proofErr w:type="gramEnd"/>
            <w:r w:rsidR="00E94AC3" w:rsidRPr="00AE4532">
              <w:rPr>
                <w:rFonts w:ascii="楷体" w:eastAsia="楷体" w:hAnsi="楷体"/>
                <w:sz w:val="24"/>
                <w:szCs w:val="24"/>
              </w:rPr>
              <w:t>队伍建设</w:t>
            </w:r>
            <w:r w:rsidR="00E94AC3" w:rsidRPr="00AE4532">
              <w:rPr>
                <w:rFonts w:ascii="楷体" w:eastAsia="楷体" w:hAnsi="楷体" w:hint="eastAsia"/>
                <w:sz w:val="24"/>
                <w:szCs w:val="24"/>
              </w:rPr>
              <w:t>实践</w:t>
            </w:r>
            <w:r w:rsidR="00E94AC3" w:rsidRPr="00AE4532">
              <w:rPr>
                <w:rFonts w:ascii="楷体" w:eastAsia="楷体" w:hAnsi="楷体"/>
                <w:sz w:val="24"/>
                <w:szCs w:val="24"/>
              </w:rPr>
              <w:t>研究</w:t>
            </w:r>
            <w:r w:rsidR="00E94AC3" w:rsidRPr="00AE4532">
              <w:rPr>
                <w:rFonts w:ascii="楷体" w:eastAsia="楷体" w:hAnsi="楷体" w:hint="eastAsia"/>
                <w:sz w:val="24"/>
                <w:szCs w:val="24"/>
              </w:rPr>
              <w:t>，本年度有课题成果或论文发表，每篇得</w:t>
            </w:r>
            <w:r w:rsidR="00E94AC3" w:rsidRPr="00AE4532">
              <w:rPr>
                <w:rFonts w:ascii="楷体" w:eastAsia="楷体" w:hAnsi="楷体"/>
                <w:sz w:val="24"/>
                <w:szCs w:val="24"/>
              </w:rPr>
              <w:t>1</w:t>
            </w:r>
            <w:r w:rsidR="00E94AC3" w:rsidRPr="00AE4532">
              <w:rPr>
                <w:rFonts w:ascii="楷体" w:eastAsia="楷体" w:hAnsi="楷体" w:hint="eastAsia"/>
                <w:sz w:val="24"/>
                <w:szCs w:val="24"/>
              </w:rPr>
              <w:t>分，3分封顶。（共</w:t>
            </w:r>
            <w:r w:rsidR="00E94AC3" w:rsidRPr="00AE4532">
              <w:rPr>
                <w:rFonts w:ascii="楷体" w:eastAsia="楷体" w:hAnsi="楷体"/>
                <w:sz w:val="24"/>
                <w:szCs w:val="24"/>
              </w:rPr>
              <w:t>3</w:t>
            </w:r>
            <w:r w:rsidR="00E94AC3" w:rsidRPr="00AE4532">
              <w:rPr>
                <w:rFonts w:ascii="楷体" w:eastAsia="楷体" w:hAnsi="楷体" w:hint="eastAsia"/>
                <w:sz w:val="24"/>
                <w:szCs w:val="24"/>
              </w:rPr>
              <w:t>分）</w:t>
            </w:r>
          </w:p>
        </w:tc>
        <w:tc>
          <w:tcPr>
            <w:tcW w:w="567" w:type="dxa"/>
            <w:vAlign w:val="center"/>
          </w:tcPr>
          <w:p w:rsidR="00384CAA" w:rsidRPr="00F8444A" w:rsidRDefault="00384CAA" w:rsidP="00F8444A">
            <w:pPr>
              <w:widowControl/>
              <w:ind w:firstLineChars="0" w:firstLine="0"/>
              <w:jc w:val="center"/>
              <w:rPr>
                <w:rFonts w:ascii="仿宋_GB2312" w:cs="宋体"/>
                <w:kern w:val="0"/>
                <w:sz w:val="24"/>
                <w:szCs w:val="24"/>
              </w:rPr>
            </w:pPr>
            <w:r>
              <w:rPr>
                <w:rFonts w:ascii="仿宋_GB2312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384CAA" w:rsidRPr="00B76901" w:rsidRDefault="00384CAA" w:rsidP="006127D6">
            <w:pPr>
              <w:adjustRightInd w:val="0"/>
              <w:snapToGrid w:val="0"/>
              <w:spacing w:line="400" w:lineRule="exact"/>
              <w:ind w:firstLineChars="0" w:firstLine="0"/>
              <w:jc w:val="left"/>
              <w:rPr>
                <w:rFonts w:ascii="仿宋_GB2312" w:hAnsi="仿宋"/>
                <w:color w:val="FF0000"/>
                <w:sz w:val="24"/>
                <w:szCs w:val="24"/>
              </w:rPr>
            </w:pPr>
          </w:p>
        </w:tc>
      </w:tr>
      <w:tr w:rsidR="00384CAA" w:rsidRPr="00AE4532" w:rsidTr="00ED04FE">
        <w:trPr>
          <w:trHeight w:val="161"/>
        </w:trPr>
        <w:tc>
          <w:tcPr>
            <w:tcW w:w="710" w:type="dxa"/>
            <w:vAlign w:val="center"/>
          </w:tcPr>
          <w:p w:rsidR="00384CAA" w:rsidRPr="00AE4532" w:rsidRDefault="00384CAA" w:rsidP="005C48F3">
            <w:pPr>
              <w:adjustRightInd w:val="0"/>
              <w:snapToGrid w:val="0"/>
              <w:spacing w:line="400" w:lineRule="exact"/>
              <w:ind w:firstLineChars="0" w:firstLine="0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AE4532">
              <w:rPr>
                <w:rFonts w:ascii="楷体" w:eastAsia="楷体" w:hAnsi="楷体" w:hint="eastAsia"/>
                <w:sz w:val="24"/>
                <w:szCs w:val="24"/>
              </w:rPr>
              <w:t>A</w:t>
            </w:r>
            <w:r w:rsidR="005C48F3" w:rsidRPr="00AE4532">
              <w:rPr>
                <w:rFonts w:ascii="楷体" w:eastAsia="楷体" w:hAnsi="楷体"/>
                <w:sz w:val="24"/>
                <w:szCs w:val="24"/>
              </w:rPr>
              <w:t>5</w:t>
            </w:r>
            <w:r w:rsidRPr="00AE4532">
              <w:rPr>
                <w:rFonts w:ascii="楷体" w:eastAsia="楷体" w:hAnsi="楷体" w:hint="eastAsia"/>
                <w:sz w:val="24"/>
                <w:szCs w:val="24"/>
              </w:rPr>
              <w:t>教育治理</w:t>
            </w:r>
          </w:p>
        </w:tc>
        <w:tc>
          <w:tcPr>
            <w:tcW w:w="6945" w:type="dxa"/>
            <w:vAlign w:val="center"/>
          </w:tcPr>
          <w:p w:rsidR="00384CAA" w:rsidRPr="00AE4532" w:rsidRDefault="00384CAA" w:rsidP="00F8444A">
            <w:pPr>
              <w:adjustRightInd w:val="0"/>
              <w:snapToGrid w:val="0"/>
              <w:spacing w:line="400" w:lineRule="exact"/>
              <w:ind w:firstLineChars="0" w:firstLine="0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AE4532">
              <w:rPr>
                <w:rFonts w:ascii="楷体" w:eastAsia="楷体" w:hAnsi="楷体"/>
                <w:sz w:val="24"/>
                <w:szCs w:val="24"/>
              </w:rPr>
              <w:t>1.</w:t>
            </w:r>
            <w:r w:rsidR="00F8705C" w:rsidRPr="00AE4532">
              <w:rPr>
                <w:rFonts w:ascii="楷体" w:eastAsia="楷体" w:hAnsi="楷体"/>
                <w:sz w:val="24"/>
                <w:szCs w:val="24"/>
              </w:rPr>
              <w:t>推</w:t>
            </w:r>
            <w:r w:rsidR="00F8705C" w:rsidRPr="00AE4532">
              <w:rPr>
                <w:rFonts w:ascii="楷体" w:eastAsia="楷体" w:hAnsi="楷体" w:hint="eastAsia"/>
                <w:sz w:val="24"/>
                <w:szCs w:val="24"/>
              </w:rPr>
              <w:t>动中</w:t>
            </w:r>
            <w:r w:rsidR="00F8705C" w:rsidRPr="00AE4532">
              <w:rPr>
                <w:rFonts w:ascii="楷体" w:eastAsia="楷体" w:hAnsi="楷体"/>
                <w:sz w:val="24"/>
                <w:szCs w:val="24"/>
              </w:rPr>
              <w:t>小学德育工作</w:t>
            </w:r>
            <w:r w:rsidR="00F8705C" w:rsidRPr="00AE4532">
              <w:rPr>
                <w:rFonts w:ascii="楷体" w:eastAsia="楷体" w:hAnsi="楷体" w:hint="eastAsia"/>
                <w:sz w:val="24"/>
                <w:szCs w:val="24"/>
              </w:rPr>
              <w:t>提</w:t>
            </w:r>
            <w:r w:rsidR="00F8705C" w:rsidRPr="00AE4532">
              <w:rPr>
                <w:rFonts w:ascii="楷体" w:eastAsia="楷体" w:hAnsi="楷体"/>
                <w:sz w:val="24"/>
                <w:szCs w:val="24"/>
              </w:rPr>
              <w:t>质增效。</w:t>
            </w:r>
            <w:r w:rsidRPr="00AE4532">
              <w:rPr>
                <w:rFonts w:ascii="楷体" w:eastAsia="楷体" w:hAnsi="楷体" w:hint="eastAsia"/>
                <w:sz w:val="24"/>
                <w:szCs w:val="24"/>
              </w:rPr>
              <w:t>遴选</w:t>
            </w:r>
            <w:r w:rsidRPr="00AE4532">
              <w:rPr>
                <w:rFonts w:ascii="楷体" w:eastAsia="楷体" w:hAnsi="楷体"/>
                <w:sz w:val="24"/>
                <w:szCs w:val="24"/>
              </w:rPr>
              <w:t>中小学</w:t>
            </w:r>
            <w:r w:rsidRPr="00AE4532">
              <w:rPr>
                <w:rFonts w:ascii="楷体" w:eastAsia="楷体" w:hAnsi="楷体" w:hint="eastAsia"/>
                <w:sz w:val="24"/>
                <w:szCs w:val="24"/>
              </w:rPr>
              <w:t>开展</w:t>
            </w:r>
            <w:r w:rsidRPr="00AE4532">
              <w:rPr>
                <w:rFonts w:ascii="楷体" w:eastAsia="楷体" w:hAnsi="楷体"/>
                <w:sz w:val="24"/>
                <w:szCs w:val="24"/>
              </w:rPr>
              <w:t>网络</w:t>
            </w:r>
            <w:proofErr w:type="gramStart"/>
            <w:r w:rsidRPr="00AE4532">
              <w:rPr>
                <w:rFonts w:ascii="楷体" w:eastAsia="楷体" w:hAnsi="楷体"/>
                <w:sz w:val="24"/>
                <w:szCs w:val="24"/>
              </w:rPr>
              <w:t>育人试点</w:t>
            </w:r>
            <w:proofErr w:type="gramEnd"/>
            <w:r w:rsidRPr="00AE4532">
              <w:rPr>
                <w:rFonts w:ascii="楷体" w:eastAsia="楷体" w:hAnsi="楷体"/>
                <w:sz w:val="24"/>
                <w:szCs w:val="24"/>
              </w:rPr>
              <w:t>工作</w:t>
            </w:r>
            <w:r w:rsidR="00F8705C" w:rsidRPr="00AE4532">
              <w:rPr>
                <w:rFonts w:ascii="楷体" w:eastAsia="楷体" w:hAnsi="楷体" w:hint="eastAsia"/>
                <w:sz w:val="24"/>
                <w:szCs w:val="24"/>
              </w:rPr>
              <w:t>得1分。</w:t>
            </w:r>
            <w:r w:rsidRPr="00AE4532">
              <w:rPr>
                <w:rFonts w:ascii="楷体" w:eastAsia="楷体" w:hAnsi="楷体" w:hint="eastAsia"/>
                <w:sz w:val="24"/>
                <w:szCs w:val="24"/>
              </w:rPr>
              <w:t>形成</w:t>
            </w:r>
            <w:r w:rsidRPr="00AE4532">
              <w:rPr>
                <w:rFonts w:ascii="楷体" w:eastAsia="楷体" w:hAnsi="楷体"/>
                <w:sz w:val="24"/>
                <w:szCs w:val="24"/>
              </w:rPr>
              <w:t>网络育人模式</w:t>
            </w:r>
            <w:r w:rsidR="00F8705C" w:rsidRPr="00AE4532">
              <w:rPr>
                <w:rFonts w:ascii="楷体" w:eastAsia="楷体" w:hAnsi="楷体" w:hint="eastAsia"/>
                <w:sz w:val="24"/>
                <w:szCs w:val="24"/>
              </w:rPr>
              <w:t>得1分</w:t>
            </w:r>
            <w:r w:rsidR="00F8705C" w:rsidRPr="00AE4532">
              <w:rPr>
                <w:rFonts w:ascii="楷体" w:eastAsia="楷体" w:hAnsi="楷体"/>
                <w:sz w:val="24"/>
                <w:szCs w:val="24"/>
              </w:rPr>
              <w:t>。</w:t>
            </w:r>
            <w:r w:rsidRPr="00AE4532">
              <w:rPr>
                <w:rFonts w:ascii="楷体" w:eastAsia="楷体" w:hAnsi="楷体" w:hint="eastAsia"/>
                <w:sz w:val="24"/>
                <w:szCs w:val="24"/>
              </w:rPr>
              <w:t>（共2分</w:t>
            </w:r>
            <w:r w:rsidRPr="00AE4532">
              <w:rPr>
                <w:rFonts w:ascii="楷体" w:eastAsia="楷体" w:hAnsi="楷体"/>
                <w:sz w:val="24"/>
                <w:szCs w:val="24"/>
              </w:rPr>
              <w:t>）</w:t>
            </w:r>
          </w:p>
          <w:p w:rsidR="00384CAA" w:rsidRPr="00AE4532" w:rsidRDefault="00384CAA" w:rsidP="00F8444A">
            <w:pPr>
              <w:adjustRightInd w:val="0"/>
              <w:snapToGrid w:val="0"/>
              <w:spacing w:line="400" w:lineRule="exact"/>
              <w:ind w:firstLineChars="0" w:firstLine="0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AE4532">
              <w:rPr>
                <w:rFonts w:ascii="楷体" w:eastAsia="楷体" w:hAnsi="楷体"/>
                <w:sz w:val="24"/>
                <w:szCs w:val="24"/>
              </w:rPr>
              <w:t>2</w:t>
            </w:r>
            <w:r w:rsidRPr="00AE4532">
              <w:rPr>
                <w:rFonts w:ascii="楷体" w:eastAsia="楷体" w:hAnsi="楷体" w:hint="eastAsia"/>
                <w:sz w:val="24"/>
                <w:szCs w:val="24"/>
              </w:rPr>
              <w:t>.</w:t>
            </w:r>
            <w:r w:rsidRPr="00AE4532">
              <w:rPr>
                <w:rFonts w:ascii="楷体" w:eastAsia="楷体" w:hAnsi="楷体"/>
                <w:sz w:val="24"/>
                <w:szCs w:val="24"/>
              </w:rPr>
              <w:t>建立</w:t>
            </w:r>
            <w:r w:rsidRPr="00AE4532">
              <w:rPr>
                <w:rFonts w:ascii="楷体" w:eastAsia="楷体" w:hAnsi="楷体" w:hint="eastAsia"/>
                <w:sz w:val="24"/>
                <w:szCs w:val="24"/>
              </w:rPr>
              <w:t>辖区</w:t>
            </w:r>
            <w:proofErr w:type="gramStart"/>
            <w:r w:rsidRPr="00AE4532">
              <w:rPr>
                <w:rFonts w:ascii="楷体" w:eastAsia="楷体" w:hAnsi="楷体" w:hint="eastAsia"/>
                <w:sz w:val="24"/>
                <w:szCs w:val="24"/>
              </w:rPr>
              <w:t>思政</w:t>
            </w:r>
            <w:r w:rsidRPr="00AE4532">
              <w:rPr>
                <w:rFonts w:ascii="楷体" w:eastAsia="楷体" w:hAnsi="楷体"/>
                <w:sz w:val="24"/>
                <w:szCs w:val="24"/>
              </w:rPr>
              <w:t>课</w:t>
            </w:r>
            <w:proofErr w:type="gramEnd"/>
            <w:r w:rsidRPr="00AE4532">
              <w:rPr>
                <w:rFonts w:ascii="楷体" w:eastAsia="楷体" w:hAnsi="楷体"/>
                <w:sz w:val="24"/>
                <w:szCs w:val="24"/>
              </w:rPr>
              <w:t>教师</w:t>
            </w:r>
            <w:r w:rsidRPr="00AE4532">
              <w:rPr>
                <w:rFonts w:ascii="楷体" w:eastAsia="楷体" w:hAnsi="楷体" w:hint="eastAsia"/>
                <w:sz w:val="24"/>
                <w:szCs w:val="24"/>
              </w:rPr>
              <w:t>联盟</w:t>
            </w:r>
            <w:r w:rsidR="00F8705C" w:rsidRPr="00AE4532">
              <w:rPr>
                <w:rFonts w:ascii="楷体" w:eastAsia="楷体" w:hAnsi="楷体" w:hint="eastAsia"/>
                <w:sz w:val="24"/>
                <w:szCs w:val="24"/>
              </w:rPr>
              <w:t>得1分</w:t>
            </w:r>
            <w:r w:rsidRPr="00AE4532">
              <w:rPr>
                <w:rFonts w:ascii="楷体" w:eastAsia="楷体" w:hAnsi="楷体" w:hint="eastAsia"/>
                <w:sz w:val="24"/>
                <w:szCs w:val="24"/>
              </w:rPr>
              <w:t>，培育</w:t>
            </w:r>
            <w:r w:rsidRPr="00AE4532">
              <w:rPr>
                <w:rFonts w:ascii="楷体" w:eastAsia="楷体" w:hAnsi="楷体"/>
                <w:sz w:val="24"/>
                <w:szCs w:val="24"/>
              </w:rPr>
              <w:t>一批</w:t>
            </w:r>
            <w:r w:rsidRPr="00AE4532">
              <w:rPr>
                <w:rFonts w:ascii="楷体" w:eastAsia="楷体" w:hAnsi="楷体" w:hint="eastAsia"/>
                <w:sz w:val="24"/>
                <w:szCs w:val="24"/>
              </w:rPr>
              <w:t>德育</w:t>
            </w:r>
            <w:r w:rsidRPr="00AE4532">
              <w:rPr>
                <w:rFonts w:ascii="楷体" w:eastAsia="楷体" w:hAnsi="楷体"/>
                <w:sz w:val="24"/>
                <w:szCs w:val="24"/>
              </w:rPr>
              <w:t>名师</w:t>
            </w:r>
            <w:r w:rsidR="00F8705C" w:rsidRPr="00AE4532">
              <w:rPr>
                <w:rFonts w:ascii="楷体" w:eastAsia="楷体" w:hAnsi="楷体" w:hint="eastAsia"/>
                <w:sz w:val="24"/>
                <w:szCs w:val="24"/>
              </w:rPr>
              <w:t>得1分</w:t>
            </w:r>
            <w:r w:rsidR="00F8705C" w:rsidRPr="00AE4532">
              <w:rPr>
                <w:rFonts w:ascii="楷体" w:eastAsia="楷体" w:hAnsi="楷体"/>
                <w:sz w:val="24"/>
                <w:szCs w:val="24"/>
              </w:rPr>
              <w:t>。</w:t>
            </w:r>
            <w:r w:rsidRPr="00AE4532">
              <w:rPr>
                <w:rFonts w:ascii="楷体" w:eastAsia="楷体" w:hAnsi="楷体" w:hint="eastAsia"/>
                <w:sz w:val="24"/>
                <w:szCs w:val="24"/>
              </w:rPr>
              <w:lastRenderedPageBreak/>
              <w:t>（共2分</w:t>
            </w:r>
            <w:r w:rsidRPr="00AE4532">
              <w:rPr>
                <w:rFonts w:ascii="楷体" w:eastAsia="楷体" w:hAnsi="楷体"/>
                <w:sz w:val="24"/>
                <w:szCs w:val="24"/>
              </w:rPr>
              <w:t>）</w:t>
            </w:r>
          </w:p>
          <w:p w:rsidR="00384CAA" w:rsidRPr="00AE4532" w:rsidRDefault="00384CAA" w:rsidP="00F8444A">
            <w:pPr>
              <w:adjustRightInd w:val="0"/>
              <w:snapToGrid w:val="0"/>
              <w:spacing w:line="400" w:lineRule="exact"/>
              <w:ind w:firstLineChars="0" w:firstLine="0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AE4532">
              <w:rPr>
                <w:rFonts w:ascii="楷体" w:eastAsia="楷体" w:hAnsi="楷体"/>
                <w:sz w:val="24"/>
                <w:szCs w:val="24"/>
              </w:rPr>
              <w:t>3.</w:t>
            </w:r>
            <w:r w:rsidR="00F8705C" w:rsidRPr="00AE4532">
              <w:rPr>
                <w:rFonts w:ascii="楷体" w:eastAsia="楷体" w:hAnsi="楷体"/>
                <w:sz w:val="24"/>
                <w:szCs w:val="24"/>
              </w:rPr>
              <w:t>利用在线课堂打造网络育人</w:t>
            </w:r>
            <w:r w:rsidR="00F8705C" w:rsidRPr="00AE4532">
              <w:rPr>
                <w:rFonts w:ascii="楷体" w:eastAsia="楷体" w:hAnsi="楷体" w:hint="eastAsia"/>
                <w:sz w:val="24"/>
                <w:szCs w:val="24"/>
              </w:rPr>
              <w:t>系列</w:t>
            </w:r>
            <w:r w:rsidR="00F8705C" w:rsidRPr="00AE4532">
              <w:rPr>
                <w:rFonts w:ascii="楷体" w:eastAsia="楷体" w:hAnsi="楷体"/>
                <w:sz w:val="24"/>
                <w:szCs w:val="24"/>
              </w:rPr>
              <w:t>课程。</w:t>
            </w:r>
            <w:r w:rsidRPr="00AE4532">
              <w:rPr>
                <w:rFonts w:ascii="楷体" w:eastAsia="楷体" w:hAnsi="楷体" w:hint="eastAsia"/>
                <w:sz w:val="24"/>
                <w:szCs w:val="24"/>
              </w:rPr>
              <w:t>3</w:t>
            </w:r>
            <w:r w:rsidRPr="00AE4532">
              <w:rPr>
                <w:rFonts w:ascii="楷体" w:eastAsia="楷体" w:hAnsi="楷体"/>
                <w:sz w:val="24"/>
                <w:szCs w:val="24"/>
              </w:rPr>
              <w:t>00</w:t>
            </w:r>
            <w:r w:rsidRPr="00AE4532">
              <w:rPr>
                <w:rFonts w:ascii="楷体" w:eastAsia="楷体" w:hAnsi="楷体" w:hint="eastAsia"/>
                <w:sz w:val="24"/>
                <w:szCs w:val="24"/>
              </w:rPr>
              <w:t>人</w:t>
            </w:r>
            <w:r w:rsidRPr="00AE4532">
              <w:rPr>
                <w:rFonts w:ascii="楷体" w:eastAsia="楷体" w:hAnsi="楷体"/>
                <w:sz w:val="24"/>
                <w:szCs w:val="24"/>
              </w:rPr>
              <w:t>以上学校</w:t>
            </w:r>
            <w:r w:rsidRPr="00AE4532">
              <w:rPr>
                <w:rFonts w:ascii="楷体" w:eastAsia="楷体" w:hAnsi="楷体" w:hint="eastAsia"/>
                <w:sz w:val="24"/>
                <w:szCs w:val="24"/>
              </w:rPr>
              <w:t>每</w:t>
            </w:r>
            <w:r w:rsidRPr="00AE4532">
              <w:rPr>
                <w:rFonts w:ascii="楷体" w:eastAsia="楷体" w:hAnsi="楷体"/>
                <w:sz w:val="24"/>
                <w:szCs w:val="24"/>
              </w:rPr>
              <w:t>年</w:t>
            </w:r>
            <w:r w:rsidRPr="00AE4532">
              <w:rPr>
                <w:rFonts w:ascii="楷体" w:eastAsia="楷体" w:hAnsi="楷体" w:hint="eastAsia"/>
                <w:sz w:val="24"/>
                <w:szCs w:val="24"/>
              </w:rPr>
              <w:t>开</w:t>
            </w:r>
            <w:r w:rsidRPr="00AE4532">
              <w:rPr>
                <w:rFonts w:ascii="楷体" w:eastAsia="楷体" w:hAnsi="楷体"/>
                <w:sz w:val="24"/>
                <w:szCs w:val="24"/>
              </w:rPr>
              <w:t>发</w:t>
            </w:r>
            <w:r w:rsidRPr="00AE4532">
              <w:rPr>
                <w:rFonts w:ascii="楷体" w:eastAsia="楷体" w:hAnsi="楷体" w:hint="eastAsia"/>
                <w:sz w:val="24"/>
                <w:szCs w:val="24"/>
              </w:rPr>
              <w:t>1节</w:t>
            </w:r>
            <w:r w:rsidRPr="00AE4532">
              <w:rPr>
                <w:rFonts w:ascii="楷体" w:eastAsia="楷体" w:hAnsi="楷体"/>
                <w:sz w:val="24"/>
                <w:szCs w:val="24"/>
              </w:rPr>
              <w:t>中小学德</w:t>
            </w:r>
            <w:r w:rsidRPr="00AE4532">
              <w:rPr>
                <w:rFonts w:ascii="楷体" w:eastAsia="楷体" w:hAnsi="楷体" w:hint="eastAsia"/>
                <w:sz w:val="24"/>
                <w:szCs w:val="24"/>
              </w:rPr>
              <w:t>育精品</w:t>
            </w:r>
            <w:r w:rsidRPr="00AE4532">
              <w:rPr>
                <w:rFonts w:ascii="楷体" w:eastAsia="楷体" w:hAnsi="楷体"/>
                <w:sz w:val="24"/>
                <w:szCs w:val="24"/>
              </w:rPr>
              <w:t>课</w:t>
            </w:r>
            <w:r w:rsidR="00F8705C" w:rsidRPr="00AE4532">
              <w:rPr>
                <w:rFonts w:ascii="楷体" w:eastAsia="楷体" w:hAnsi="楷体" w:hint="eastAsia"/>
                <w:sz w:val="24"/>
                <w:szCs w:val="24"/>
              </w:rPr>
              <w:t>得2分</w:t>
            </w:r>
            <w:r w:rsidR="00F8705C" w:rsidRPr="00AE4532">
              <w:rPr>
                <w:rFonts w:ascii="楷体" w:eastAsia="楷体" w:hAnsi="楷体"/>
                <w:sz w:val="24"/>
                <w:szCs w:val="24"/>
              </w:rPr>
              <w:t>。</w:t>
            </w:r>
            <w:r w:rsidRPr="00AE4532">
              <w:rPr>
                <w:rFonts w:ascii="楷体" w:eastAsia="楷体" w:hAnsi="楷体" w:hint="eastAsia"/>
                <w:sz w:val="24"/>
                <w:szCs w:val="24"/>
              </w:rPr>
              <w:t>（共</w:t>
            </w:r>
            <w:r w:rsidRPr="00AE4532">
              <w:rPr>
                <w:rFonts w:ascii="楷体" w:eastAsia="楷体" w:hAnsi="楷体"/>
                <w:sz w:val="24"/>
                <w:szCs w:val="24"/>
              </w:rPr>
              <w:t>2</w:t>
            </w:r>
            <w:r w:rsidRPr="00AE4532">
              <w:rPr>
                <w:rFonts w:ascii="楷体" w:eastAsia="楷体" w:hAnsi="楷体" w:hint="eastAsia"/>
                <w:sz w:val="24"/>
                <w:szCs w:val="24"/>
              </w:rPr>
              <w:t>分</w:t>
            </w:r>
            <w:r w:rsidRPr="00AE4532">
              <w:rPr>
                <w:rFonts w:ascii="楷体" w:eastAsia="楷体" w:hAnsi="楷体"/>
                <w:sz w:val="24"/>
                <w:szCs w:val="24"/>
              </w:rPr>
              <w:t>）</w:t>
            </w:r>
          </w:p>
          <w:p w:rsidR="00F8705C" w:rsidRPr="00AE4532" w:rsidRDefault="00F8705C" w:rsidP="00F8705C">
            <w:pPr>
              <w:adjustRightInd w:val="0"/>
              <w:snapToGrid w:val="0"/>
              <w:spacing w:line="400" w:lineRule="exact"/>
              <w:ind w:firstLineChars="0" w:firstLine="0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AE4532">
              <w:rPr>
                <w:rFonts w:ascii="楷体" w:eastAsia="楷体" w:hAnsi="楷体"/>
                <w:sz w:val="24"/>
                <w:szCs w:val="24"/>
              </w:rPr>
              <w:t>4</w:t>
            </w:r>
            <w:r w:rsidRPr="00AE4532">
              <w:rPr>
                <w:rFonts w:ascii="楷体" w:eastAsia="楷体" w:hAnsi="楷体" w:hint="eastAsia"/>
                <w:sz w:val="24"/>
                <w:szCs w:val="24"/>
              </w:rPr>
              <w:t>.落实</w:t>
            </w:r>
            <w:r w:rsidRPr="00AE4532">
              <w:rPr>
                <w:rFonts w:ascii="楷体" w:eastAsia="楷体" w:hAnsi="楷体"/>
                <w:sz w:val="24"/>
                <w:szCs w:val="24"/>
              </w:rPr>
              <w:t>教育移动互联网应用进校园备案审查制度得</w:t>
            </w:r>
            <w:r w:rsidRPr="00AE4532">
              <w:rPr>
                <w:rFonts w:ascii="楷体" w:eastAsia="楷体" w:hAnsi="楷体" w:hint="eastAsia"/>
                <w:sz w:val="24"/>
                <w:szCs w:val="24"/>
              </w:rPr>
              <w:t>1分。建立教育</w:t>
            </w:r>
            <w:r w:rsidRPr="00AE4532">
              <w:rPr>
                <w:rFonts w:ascii="楷体" w:eastAsia="楷体" w:hAnsi="楷体"/>
                <w:sz w:val="24"/>
                <w:szCs w:val="24"/>
              </w:rPr>
              <w:t>信息采集、使用、管理</w:t>
            </w:r>
            <w:r w:rsidRPr="00AE4532">
              <w:rPr>
                <w:rFonts w:ascii="楷体" w:eastAsia="楷体" w:hAnsi="楷体" w:hint="eastAsia"/>
                <w:sz w:val="24"/>
                <w:szCs w:val="24"/>
              </w:rPr>
              <w:t>制度</w:t>
            </w:r>
            <w:r w:rsidRPr="00AE4532">
              <w:rPr>
                <w:rFonts w:ascii="楷体" w:eastAsia="楷体" w:hAnsi="楷体"/>
                <w:sz w:val="24"/>
                <w:szCs w:val="24"/>
              </w:rPr>
              <w:t>得</w:t>
            </w:r>
            <w:r w:rsidRPr="00AE4532">
              <w:rPr>
                <w:rFonts w:ascii="楷体" w:eastAsia="楷体" w:hAnsi="楷体" w:hint="eastAsia"/>
                <w:sz w:val="24"/>
                <w:szCs w:val="24"/>
              </w:rPr>
              <w:t>1分</w:t>
            </w:r>
            <w:r w:rsidRPr="00AE4532">
              <w:rPr>
                <w:rFonts w:ascii="楷体" w:eastAsia="楷体" w:hAnsi="楷体"/>
                <w:sz w:val="24"/>
                <w:szCs w:val="24"/>
              </w:rPr>
              <w:t>。</w:t>
            </w:r>
            <w:r w:rsidRPr="00AE4532">
              <w:rPr>
                <w:rFonts w:ascii="楷体" w:eastAsia="楷体" w:hAnsi="楷体" w:hint="eastAsia"/>
                <w:sz w:val="24"/>
                <w:szCs w:val="24"/>
              </w:rPr>
              <w:t>（共2分</w:t>
            </w:r>
            <w:r w:rsidRPr="00AE4532">
              <w:rPr>
                <w:rFonts w:ascii="楷体" w:eastAsia="楷体" w:hAnsi="楷体"/>
                <w:sz w:val="24"/>
                <w:szCs w:val="24"/>
              </w:rPr>
              <w:t>）</w:t>
            </w:r>
          </w:p>
          <w:p w:rsidR="00384CAA" w:rsidRPr="00AE4532" w:rsidRDefault="00F8705C" w:rsidP="00F8444A">
            <w:pPr>
              <w:adjustRightInd w:val="0"/>
              <w:snapToGrid w:val="0"/>
              <w:spacing w:line="400" w:lineRule="exact"/>
              <w:ind w:firstLineChars="0" w:firstLine="0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AE4532">
              <w:rPr>
                <w:rFonts w:ascii="楷体" w:eastAsia="楷体" w:hAnsi="楷体"/>
                <w:sz w:val="24"/>
                <w:szCs w:val="24"/>
              </w:rPr>
              <w:t>5</w:t>
            </w:r>
            <w:r w:rsidR="00384CAA" w:rsidRPr="00AE4532">
              <w:rPr>
                <w:rFonts w:ascii="楷体" w:eastAsia="楷体" w:hAnsi="楷体" w:hint="eastAsia"/>
                <w:sz w:val="24"/>
                <w:szCs w:val="24"/>
              </w:rPr>
              <w:t>.</w:t>
            </w:r>
            <w:r w:rsidRPr="00AE4532">
              <w:rPr>
                <w:rFonts w:ascii="楷体" w:eastAsia="楷体" w:hAnsi="楷体" w:hint="eastAsia"/>
                <w:sz w:val="24"/>
                <w:szCs w:val="24"/>
              </w:rPr>
              <w:t>辖区</w:t>
            </w:r>
            <w:r w:rsidRPr="00AE4532">
              <w:rPr>
                <w:rFonts w:ascii="楷体" w:eastAsia="楷体" w:hAnsi="楷体"/>
                <w:sz w:val="24"/>
                <w:szCs w:val="24"/>
              </w:rPr>
              <w:t>学校校园安防</w:t>
            </w:r>
            <w:r w:rsidRPr="00AE4532">
              <w:rPr>
                <w:rFonts w:ascii="楷体" w:eastAsia="楷体" w:hAnsi="楷体" w:hint="eastAsia"/>
                <w:sz w:val="24"/>
                <w:szCs w:val="24"/>
              </w:rPr>
              <w:t>系统</w:t>
            </w:r>
            <w:r w:rsidRPr="00AE4532">
              <w:rPr>
                <w:rFonts w:ascii="楷体" w:eastAsia="楷体" w:hAnsi="楷体"/>
                <w:sz w:val="24"/>
                <w:szCs w:val="24"/>
              </w:rPr>
              <w:t>覆盖率达</w:t>
            </w:r>
            <w:r w:rsidRPr="00AE4532">
              <w:rPr>
                <w:rFonts w:ascii="楷体" w:eastAsia="楷体" w:hAnsi="楷体" w:hint="eastAsia"/>
                <w:sz w:val="24"/>
                <w:szCs w:val="24"/>
              </w:rPr>
              <w:t>100%得1分</w:t>
            </w:r>
            <w:r w:rsidRPr="00AE4532">
              <w:rPr>
                <w:rFonts w:ascii="楷体" w:eastAsia="楷体" w:hAnsi="楷体"/>
                <w:sz w:val="24"/>
                <w:szCs w:val="24"/>
              </w:rPr>
              <w:t>，一键报警覆盖率达</w:t>
            </w:r>
            <w:r w:rsidRPr="00AE4532">
              <w:rPr>
                <w:rFonts w:ascii="楷体" w:eastAsia="楷体" w:hAnsi="楷体" w:hint="eastAsia"/>
                <w:sz w:val="24"/>
                <w:szCs w:val="24"/>
              </w:rPr>
              <w:t>100%得1分</w:t>
            </w:r>
            <w:r w:rsidR="00384CAA" w:rsidRPr="00AE4532">
              <w:rPr>
                <w:rFonts w:ascii="楷体" w:eastAsia="楷体" w:hAnsi="楷体" w:hint="eastAsia"/>
                <w:sz w:val="24"/>
                <w:szCs w:val="24"/>
              </w:rPr>
              <w:t>。（共2分）</w:t>
            </w:r>
          </w:p>
          <w:p w:rsidR="00F8705C" w:rsidRPr="00AE4532" w:rsidRDefault="00F8705C" w:rsidP="00F8444A">
            <w:pPr>
              <w:adjustRightInd w:val="0"/>
              <w:snapToGrid w:val="0"/>
              <w:spacing w:line="400" w:lineRule="exact"/>
              <w:ind w:firstLineChars="0" w:firstLine="0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AE4532">
              <w:rPr>
                <w:rFonts w:ascii="楷体" w:eastAsia="楷体" w:hAnsi="楷体" w:hint="eastAsia"/>
                <w:sz w:val="24"/>
                <w:szCs w:val="24"/>
              </w:rPr>
              <w:t>6.整合</w:t>
            </w:r>
            <w:proofErr w:type="gramStart"/>
            <w:r w:rsidRPr="00AE4532">
              <w:rPr>
                <w:rFonts w:ascii="楷体" w:eastAsia="楷体" w:hAnsi="楷体"/>
                <w:sz w:val="24"/>
                <w:szCs w:val="24"/>
              </w:rPr>
              <w:t>教育</w:t>
            </w:r>
            <w:r w:rsidRPr="00AE4532">
              <w:rPr>
                <w:rFonts w:ascii="楷体" w:eastAsia="楷体" w:hAnsi="楷体" w:hint="eastAsia"/>
                <w:sz w:val="24"/>
                <w:szCs w:val="24"/>
              </w:rPr>
              <w:t>云</w:t>
            </w:r>
            <w:r w:rsidRPr="00AE4532">
              <w:rPr>
                <w:rFonts w:ascii="楷体" w:eastAsia="楷体" w:hAnsi="楷体"/>
                <w:sz w:val="24"/>
                <w:szCs w:val="24"/>
              </w:rPr>
              <w:t>站</w:t>
            </w:r>
            <w:r w:rsidRPr="00AE4532">
              <w:rPr>
                <w:rFonts w:ascii="楷体" w:eastAsia="楷体" w:hAnsi="楷体" w:hint="eastAsia"/>
                <w:sz w:val="24"/>
                <w:szCs w:val="24"/>
              </w:rPr>
              <w:t>群</w:t>
            </w:r>
            <w:proofErr w:type="gramEnd"/>
            <w:r w:rsidRPr="00AE4532">
              <w:rPr>
                <w:rFonts w:ascii="楷体" w:eastAsia="楷体" w:hAnsi="楷体" w:hint="eastAsia"/>
                <w:sz w:val="24"/>
                <w:szCs w:val="24"/>
              </w:rPr>
              <w:t>、智慧</w:t>
            </w:r>
            <w:r w:rsidRPr="00AE4532">
              <w:rPr>
                <w:rFonts w:ascii="楷体" w:eastAsia="楷体" w:hAnsi="楷体"/>
                <w:sz w:val="24"/>
                <w:szCs w:val="24"/>
              </w:rPr>
              <w:t>校园</w:t>
            </w:r>
            <w:r w:rsidRPr="00AE4532">
              <w:rPr>
                <w:rFonts w:ascii="楷体" w:eastAsia="楷体" w:hAnsi="楷体" w:hint="eastAsia"/>
                <w:sz w:val="24"/>
                <w:szCs w:val="24"/>
              </w:rPr>
              <w:t>等</w:t>
            </w:r>
            <w:r w:rsidRPr="00AE4532">
              <w:rPr>
                <w:rFonts w:ascii="楷体" w:eastAsia="楷体" w:hAnsi="楷体"/>
                <w:sz w:val="24"/>
                <w:szCs w:val="24"/>
              </w:rPr>
              <w:t>系统，</w:t>
            </w:r>
            <w:r w:rsidRPr="00AE4532">
              <w:rPr>
                <w:rFonts w:ascii="楷体" w:eastAsia="楷体" w:hAnsi="楷体" w:hint="eastAsia"/>
                <w:sz w:val="24"/>
                <w:szCs w:val="24"/>
              </w:rPr>
              <w:t>形成一站式</w:t>
            </w:r>
            <w:r w:rsidRPr="00AE4532">
              <w:rPr>
                <w:rFonts w:ascii="楷体" w:eastAsia="楷体" w:hAnsi="楷体"/>
                <w:sz w:val="24"/>
                <w:szCs w:val="24"/>
              </w:rPr>
              <w:t>服务</w:t>
            </w:r>
            <w:r w:rsidRPr="00AE4532">
              <w:rPr>
                <w:rFonts w:ascii="楷体" w:eastAsia="楷体" w:hAnsi="楷体" w:hint="eastAsia"/>
                <w:sz w:val="24"/>
                <w:szCs w:val="24"/>
              </w:rPr>
              <w:t>得1分，</w:t>
            </w:r>
            <w:r w:rsidRPr="00AE4532">
              <w:rPr>
                <w:rFonts w:ascii="楷体" w:eastAsia="楷体" w:hAnsi="楷体"/>
                <w:sz w:val="24"/>
                <w:szCs w:val="24"/>
              </w:rPr>
              <w:t>实现数据共享共用得</w:t>
            </w:r>
            <w:r w:rsidRPr="00AE4532">
              <w:rPr>
                <w:rFonts w:ascii="楷体" w:eastAsia="楷体" w:hAnsi="楷体" w:hint="eastAsia"/>
                <w:sz w:val="24"/>
                <w:szCs w:val="24"/>
              </w:rPr>
              <w:t>1分</w:t>
            </w:r>
            <w:r w:rsidRPr="00AE4532">
              <w:rPr>
                <w:rFonts w:ascii="楷体" w:eastAsia="楷体" w:hAnsi="楷体"/>
                <w:sz w:val="24"/>
                <w:szCs w:val="24"/>
              </w:rPr>
              <w:t>。</w:t>
            </w:r>
            <w:r w:rsidRPr="00AE4532">
              <w:rPr>
                <w:rFonts w:ascii="楷体" w:eastAsia="楷体" w:hAnsi="楷体" w:hint="eastAsia"/>
                <w:sz w:val="24"/>
                <w:szCs w:val="24"/>
              </w:rPr>
              <w:t>（共2分</w:t>
            </w:r>
            <w:r w:rsidRPr="00AE4532">
              <w:rPr>
                <w:rFonts w:ascii="楷体" w:eastAsia="楷体" w:hAnsi="楷体"/>
                <w:sz w:val="24"/>
                <w:szCs w:val="24"/>
              </w:rPr>
              <w:t>）</w:t>
            </w:r>
          </w:p>
          <w:p w:rsidR="00384CAA" w:rsidRPr="00AE4532" w:rsidRDefault="00F8705C" w:rsidP="00E94AC3">
            <w:pPr>
              <w:adjustRightInd w:val="0"/>
              <w:snapToGrid w:val="0"/>
              <w:spacing w:line="400" w:lineRule="exact"/>
              <w:ind w:firstLineChars="0" w:firstLine="0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AE4532">
              <w:rPr>
                <w:rFonts w:ascii="楷体" w:eastAsia="楷体" w:hAnsi="楷体"/>
                <w:sz w:val="24"/>
                <w:szCs w:val="24"/>
              </w:rPr>
              <w:t>7</w:t>
            </w:r>
            <w:r w:rsidRPr="00AE4532">
              <w:rPr>
                <w:rFonts w:ascii="楷体" w:eastAsia="楷体" w:hAnsi="楷体" w:hint="eastAsia"/>
                <w:sz w:val="24"/>
                <w:szCs w:val="24"/>
              </w:rPr>
              <w:t>.</w:t>
            </w:r>
            <w:r w:rsidR="0012303D" w:rsidRPr="00AE4532">
              <w:rPr>
                <w:rFonts w:ascii="楷体" w:eastAsia="楷体" w:hAnsi="楷体" w:hint="eastAsia"/>
                <w:sz w:val="24"/>
                <w:szCs w:val="24"/>
              </w:rPr>
              <w:t>开展互联网</w:t>
            </w:r>
            <w:r w:rsidR="0012303D" w:rsidRPr="00AE4532">
              <w:rPr>
                <w:rFonts w:ascii="楷体" w:eastAsia="楷体" w:hAnsi="楷体"/>
                <w:sz w:val="24"/>
                <w:szCs w:val="24"/>
              </w:rPr>
              <w:t>背景下的教育治理</w:t>
            </w:r>
            <w:r w:rsidR="0012303D" w:rsidRPr="00AE4532">
              <w:rPr>
                <w:rFonts w:ascii="楷体" w:eastAsia="楷体" w:hAnsi="楷体" w:hint="eastAsia"/>
                <w:sz w:val="24"/>
                <w:szCs w:val="24"/>
              </w:rPr>
              <w:t>与</w:t>
            </w:r>
            <w:r w:rsidR="0012303D" w:rsidRPr="00AE4532">
              <w:rPr>
                <w:rFonts w:ascii="楷体" w:eastAsia="楷体" w:hAnsi="楷体"/>
                <w:sz w:val="24"/>
                <w:szCs w:val="24"/>
              </w:rPr>
              <w:t>服务</w:t>
            </w:r>
            <w:r w:rsidR="0012303D" w:rsidRPr="00AE4532">
              <w:rPr>
                <w:rFonts w:ascii="楷体" w:eastAsia="楷体" w:hAnsi="楷体" w:hint="eastAsia"/>
                <w:sz w:val="24"/>
                <w:szCs w:val="24"/>
              </w:rPr>
              <w:t>方式</w:t>
            </w:r>
            <w:r w:rsidR="00E94AC3" w:rsidRPr="00AE4532">
              <w:rPr>
                <w:rFonts w:ascii="楷体" w:eastAsia="楷体" w:hAnsi="楷体" w:hint="eastAsia"/>
                <w:sz w:val="24"/>
                <w:szCs w:val="24"/>
              </w:rPr>
              <w:t>实践</w:t>
            </w:r>
            <w:r w:rsidR="0012303D" w:rsidRPr="00AE4532">
              <w:rPr>
                <w:rFonts w:ascii="楷体" w:eastAsia="楷体" w:hAnsi="楷体" w:hint="eastAsia"/>
                <w:sz w:val="24"/>
                <w:szCs w:val="24"/>
              </w:rPr>
              <w:t>研究</w:t>
            </w:r>
            <w:r w:rsidRPr="00AE4532">
              <w:rPr>
                <w:rFonts w:ascii="楷体" w:eastAsia="楷体" w:hAnsi="楷体" w:hint="eastAsia"/>
                <w:sz w:val="24"/>
                <w:szCs w:val="24"/>
              </w:rPr>
              <w:t>，</w:t>
            </w:r>
            <w:r w:rsidR="0012303D" w:rsidRPr="00AE4532">
              <w:rPr>
                <w:rFonts w:ascii="楷体" w:eastAsia="楷体" w:hAnsi="楷体" w:hint="eastAsia"/>
                <w:sz w:val="24"/>
                <w:szCs w:val="24"/>
              </w:rPr>
              <w:t>有课题成果或论文发表，每篇得</w:t>
            </w:r>
            <w:r w:rsidR="0012303D" w:rsidRPr="00AE4532">
              <w:rPr>
                <w:rFonts w:ascii="楷体" w:eastAsia="楷体" w:hAnsi="楷体"/>
                <w:sz w:val="24"/>
                <w:szCs w:val="24"/>
              </w:rPr>
              <w:t>1</w:t>
            </w:r>
            <w:r w:rsidR="0012303D" w:rsidRPr="00AE4532">
              <w:rPr>
                <w:rFonts w:ascii="楷体" w:eastAsia="楷体" w:hAnsi="楷体" w:hint="eastAsia"/>
                <w:sz w:val="24"/>
                <w:szCs w:val="24"/>
              </w:rPr>
              <w:t>分，3分封顶。（共3分）</w:t>
            </w:r>
          </w:p>
        </w:tc>
        <w:tc>
          <w:tcPr>
            <w:tcW w:w="567" w:type="dxa"/>
            <w:vAlign w:val="center"/>
          </w:tcPr>
          <w:p w:rsidR="00384CAA" w:rsidRPr="00AE4532" w:rsidRDefault="00384CAA" w:rsidP="00AE4532">
            <w:pPr>
              <w:adjustRightInd w:val="0"/>
              <w:snapToGrid w:val="0"/>
              <w:spacing w:line="400" w:lineRule="exact"/>
              <w:ind w:firstLineChars="0" w:firstLine="0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AE4532">
              <w:rPr>
                <w:rFonts w:ascii="楷体" w:eastAsia="楷体" w:hAnsi="楷体"/>
                <w:sz w:val="24"/>
                <w:szCs w:val="24"/>
              </w:rPr>
              <w:lastRenderedPageBreak/>
              <w:t>15</w:t>
            </w:r>
          </w:p>
        </w:tc>
        <w:tc>
          <w:tcPr>
            <w:tcW w:w="709" w:type="dxa"/>
          </w:tcPr>
          <w:p w:rsidR="00384CAA" w:rsidRPr="00AE4532" w:rsidRDefault="00384CAA" w:rsidP="00585DDA">
            <w:pPr>
              <w:adjustRightInd w:val="0"/>
              <w:snapToGrid w:val="0"/>
              <w:spacing w:line="400" w:lineRule="exact"/>
              <w:ind w:firstLineChars="0" w:firstLine="0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5C48F3" w:rsidRPr="008874C3" w:rsidTr="00ED04FE">
        <w:trPr>
          <w:trHeight w:val="540"/>
        </w:trPr>
        <w:tc>
          <w:tcPr>
            <w:tcW w:w="710" w:type="dxa"/>
            <w:vAlign w:val="center"/>
          </w:tcPr>
          <w:p w:rsidR="005C48F3" w:rsidRPr="00585DDA" w:rsidRDefault="005C48F3" w:rsidP="005C48F3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585DDA">
              <w:rPr>
                <w:rFonts w:ascii="仿宋_GB2312" w:hAnsi="仿宋" w:hint="eastAsia"/>
                <w:sz w:val="24"/>
                <w:szCs w:val="24"/>
              </w:rPr>
              <w:t>A</w:t>
            </w:r>
            <w:r>
              <w:rPr>
                <w:rFonts w:ascii="仿宋_GB2312" w:hAnsi="仿宋"/>
                <w:sz w:val="24"/>
                <w:szCs w:val="24"/>
              </w:rPr>
              <w:t>6</w:t>
            </w:r>
            <w:r w:rsidRPr="00585DDA">
              <w:rPr>
                <w:rFonts w:ascii="仿宋_GB2312" w:hAnsi="仿宋" w:hint="eastAsia"/>
                <w:sz w:val="24"/>
                <w:szCs w:val="24"/>
              </w:rPr>
              <w:t>保障机制</w:t>
            </w:r>
          </w:p>
        </w:tc>
        <w:tc>
          <w:tcPr>
            <w:tcW w:w="6945" w:type="dxa"/>
            <w:vAlign w:val="center"/>
          </w:tcPr>
          <w:p w:rsidR="005C48F3" w:rsidRPr="00AE4532" w:rsidRDefault="005C48F3" w:rsidP="00AE4532">
            <w:pPr>
              <w:adjustRightInd w:val="0"/>
              <w:snapToGrid w:val="0"/>
              <w:spacing w:line="400" w:lineRule="exact"/>
              <w:ind w:firstLineChars="0" w:firstLine="0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AE4532">
              <w:rPr>
                <w:rFonts w:ascii="楷体" w:eastAsia="楷体" w:hAnsi="楷体"/>
                <w:sz w:val="24"/>
                <w:szCs w:val="24"/>
              </w:rPr>
              <w:t>1.教育行政部门成立网络安全和信息化领导小组</w:t>
            </w:r>
            <w:r w:rsidRPr="00AE4532">
              <w:rPr>
                <w:rFonts w:ascii="楷体" w:eastAsia="楷体" w:hAnsi="楷体" w:hint="eastAsia"/>
                <w:sz w:val="24"/>
                <w:szCs w:val="24"/>
              </w:rPr>
              <w:t>得1分。建立高校专家包</w:t>
            </w:r>
            <w:r w:rsidRPr="00AE4532">
              <w:rPr>
                <w:rFonts w:ascii="楷体" w:eastAsia="楷体" w:hAnsi="楷体"/>
                <w:sz w:val="24"/>
                <w:szCs w:val="24"/>
              </w:rPr>
              <w:t>县</w:t>
            </w:r>
            <w:r w:rsidRPr="00AE4532">
              <w:rPr>
                <w:rFonts w:ascii="楷体" w:eastAsia="楷体" w:hAnsi="楷体" w:hint="eastAsia"/>
                <w:sz w:val="24"/>
                <w:szCs w:val="24"/>
              </w:rPr>
              <w:t>指导机制得1分。（共2分）</w:t>
            </w:r>
          </w:p>
          <w:p w:rsidR="005C48F3" w:rsidRPr="00AE4532" w:rsidRDefault="005C48F3" w:rsidP="00AE4532">
            <w:pPr>
              <w:adjustRightInd w:val="0"/>
              <w:snapToGrid w:val="0"/>
              <w:spacing w:line="400" w:lineRule="exact"/>
              <w:ind w:firstLineChars="0" w:firstLine="0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AE4532">
              <w:rPr>
                <w:rFonts w:ascii="楷体" w:eastAsia="楷体" w:hAnsi="楷体" w:hint="eastAsia"/>
                <w:sz w:val="24"/>
                <w:szCs w:val="24"/>
              </w:rPr>
              <w:t>2.“互联网+教育”示范区建设有规划得1分，</w:t>
            </w:r>
            <w:r w:rsidR="00557B59">
              <w:rPr>
                <w:rFonts w:ascii="楷体" w:eastAsia="楷体" w:hAnsi="楷体" w:hint="eastAsia"/>
                <w:sz w:val="24"/>
                <w:szCs w:val="24"/>
              </w:rPr>
              <w:t>年度</w:t>
            </w:r>
            <w:r w:rsidR="00557B59">
              <w:rPr>
                <w:rFonts w:ascii="楷体" w:eastAsia="楷体" w:hAnsi="楷体"/>
                <w:sz w:val="24"/>
                <w:szCs w:val="24"/>
              </w:rPr>
              <w:t>本级</w:t>
            </w:r>
            <w:r w:rsidRPr="00AE4532">
              <w:rPr>
                <w:rFonts w:ascii="楷体" w:eastAsia="楷体" w:hAnsi="楷体" w:hint="eastAsia"/>
                <w:sz w:val="24"/>
                <w:szCs w:val="24"/>
              </w:rPr>
              <w:t>专项资金</w:t>
            </w:r>
            <w:r w:rsidR="00557B59">
              <w:rPr>
                <w:rFonts w:ascii="楷体" w:eastAsia="楷体" w:hAnsi="楷体" w:hint="eastAsia"/>
                <w:sz w:val="24"/>
                <w:szCs w:val="24"/>
              </w:rPr>
              <w:t>不</w:t>
            </w:r>
            <w:r w:rsidR="00557B59">
              <w:rPr>
                <w:rFonts w:ascii="楷体" w:eastAsia="楷体" w:hAnsi="楷体"/>
                <w:sz w:val="24"/>
                <w:szCs w:val="24"/>
              </w:rPr>
              <w:t>低于</w:t>
            </w:r>
            <w:r w:rsidR="00557B59">
              <w:rPr>
                <w:rFonts w:ascii="楷体" w:eastAsia="楷体" w:hAnsi="楷体" w:hint="eastAsia"/>
                <w:sz w:val="24"/>
                <w:szCs w:val="24"/>
              </w:rPr>
              <w:t>1000万</w:t>
            </w:r>
            <w:r w:rsidRPr="00AE4532">
              <w:rPr>
                <w:rFonts w:ascii="楷体" w:eastAsia="楷体" w:hAnsi="楷体" w:hint="eastAsia"/>
                <w:sz w:val="24"/>
                <w:szCs w:val="24"/>
              </w:rPr>
              <w:t>得1分。（</w:t>
            </w:r>
            <w:r w:rsidRPr="00AE4532">
              <w:rPr>
                <w:rFonts w:ascii="楷体" w:eastAsia="楷体" w:hAnsi="楷体"/>
                <w:sz w:val="24"/>
                <w:szCs w:val="24"/>
              </w:rPr>
              <w:t>共</w:t>
            </w:r>
            <w:r w:rsidRPr="00AE4532">
              <w:rPr>
                <w:rFonts w:ascii="楷体" w:eastAsia="楷体" w:hAnsi="楷体" w:hint="eastAsia"/>
                <w:sz w:val="24"/>
                <w:szCs w:val="24"/>
              </w:rPr>
              <w:t>2分</w:t>
            </w:r>
            <w:r w:rsidRPr="00AE4532">
              <w:rPr>
                <w:rFonts w:ascii="楷体" w:eastAsia="楷体" w:hAnsi="楷体"/>
                <w:sz w:val="24"/>
                <w:szCs w:val="24"/>
              </w:rPr>
              <w:t>）</w:t>
            </w:r>
          </w:p>
          <w:p w:rsidR="005C48F3" w:rsidRPr="00AE4532" w:rsidRDefault="005C48F3" w:rsidP="00AE4532">
            <w:pPr>
              <w:adjustRightInd w:val="0"/>
              <w:snapToGrid w:val="0"/>
              <w:spacing w:line="400" w:lineRule="exact"/>
              <w:ind w:firstLineChars="0" w:firstLine="0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AE4532">
              <w:rPr>
                <w:rFonts w:ascii="楷体" w:eastAsia="楷体" w:hAnsi="楷体"/>
                <w:sz w:val="24"/>
                <w:szCs w:val="24"/>
              </w:rPr>
              <w:t>3</w:t>
            </w:r>
            <w:r w:rsidRPr="00AE4532">
              <w:rPr>
                <w:rFonts w:ascii="楷体" w:eastAsia="楷体" w:hAnsi="楷体" w:hint="eastAsia"/>
                <w:sz w:val="24"/>
                <w:szCs w:val="24"/>
              </w:rPr>
              <w:t>.</w:t>
            </w:r>
            <w:r w:rsidRPr="00AE4532">
              <w:rPr>
                <w:rFonts w:ascii="楷体" w:eastAsia="楷体" w:hAnsi="楷体"/>
                <w:sz w:val="24"/>
                <w:szCs w:val="24"/>
              </w:rPr>
              <w:t>将</w:t>
            </w:r>
            <w:r w:rsidRPr="00AE4532">
              <w:rPr>
                <w:rFonts w:ascii="楷体" w:eastAsia="楷体" w:hAnsi="楷体" w:hint="eastAsia"/>
                <w:sz w:val="24"/>
                <w:szCs w:val="24"/>
              </w:rPr>
              <w:t>“互联网+</w:t>
            </w:r>
            <w:r w:rsidRPr="00AE4532">
              <w:rPr>
                <w:rFonts w:ascii="楷体" w:eastAsia="楷体" w:hAnsi="楷体"/>
                <w:sz w:val="24"/>
                <w:szCs w:val="24"/>
              </w:rPr>
              <w:t>教育</w:t>
            </w:r>
            <w:r w:rsidRPr="00AE4532">
              <w:rPr>
                <w:rFonts w:ascii="楷体" w:eastAsia="楷体" w:hAnsi="楷体" w:hint="eastAsia"/>
                <w:sz w:val="24"/>
                <w:szCs w:val="24"/>
              </w:rPr>
              <w:t>”</w:t>
            </w:r>
            <w:r w:rsidRPr="00AE4532">
              <w:rPr>
                <w:rFonts w:ascii="楷体" w:eastAsia="楷体" w:hAnsi="楷体"/>
                <w:sz w:val="24"/>
                <w:szCs w:val="24"/>
              </w:rPr>
              <w:t>纳入学校考核指标体系</w:t>
            </w:r>
            <w:r w:rsidRPr="00AE4532">
              <w:rPr>
                <w:rFonts w:ascii="楷体" w:eastAsia="楷体" w:hAnsi="楷体" w:hint="eastAsia"/>
                <w:sz w:val="24"/>
                <w:szCs w:val="24"/>
              </w:rPr>
              <w:t>得1分。</w:t>
            </w:r>
            <w:r w:rsidR="00557B59" w:rsidRPr="00557B59">
              <w:rPr>
                <w:rFonts w:ascii="楷体" w:eastAsia="楷体" w:hAnsi="楷体" w:hint="eastAsia"/>
                <w:sz w:val="24"/>
                <w:szCs w:val="24"/>
              </w:rPr>
              <w:t>每年开展</w:t>
            </w:r>
            <w:r w:rsidR="00557B59" w:rsidRPr="00557B59">
              <w:rPr>
                <w:rFonts w:ascii="楷体" w:eastAsia="楷体" w:hAnsi="楷体"/>
                <w:sz w:val="24"/>
                <w:szCs w:val="24"/>
              </w:rPr>
              <w:t>1次教育信息化专项督导活动</w:t>
            </w:r>
            <w:r w:rsidR="00557B59">
              <w:rPr>
                <w:rFonts w:ascii="楷体" w:eastAsia="楷体" w:hAnsi="楷体" w:hint="eastAsia"/>
                <w:sz w:val="24"/>
                <w:szCs w:val="24"/>
              </w:rPr>
              <w:t>得1分</w:t>
            </w:r>
            <w:r w:rsidRPr="00AE4532">
              <w:rPr>
                <w:rFonts w:ascii="楷体" w:eastAsia="楷体" w:hAnsi="楷体" w:hint="eastAsia"/>
                <w:sz w:val="24"/>
                <w:szCs w:val="24"/>
              </w:rPr>
              <w:t>（</w:t>
            </w:r>
            <w:r w:rsidRPr="00AE4532">
              <w:rPr>
                <w:rFonts w:ascii="楷体" w:eastAsia="楷体" w:hAnsi="楷体"/>
                <w:sz w:val="24"/>
                <w:szCs w:val="24"/>
              </w:rPr>
              <w:t>共</w:t>
            </w:r>
            <w:r w:rsidRPr="00AE4532">
              <w:rPr>
                <w:rFonts w:ascii="楷体" w:eastAsia="楷体" w:hAnsi="楷体" w:hint="eastAsia"/>
                <w:sz w:val="24"/>
                <w:szCs w:val="24"/>
              </w:rPr>
              <w:t>2分</w:t>
            </w:r>
            <w:r w:rsidRPr="00AE4532">
              <w:rPr>
                <w:rFonts w:ascii="楷体" w:eastAsia="楷体" w:hAnsi="楷体"/>
                <w:sz w:val="24"/>
                <w:szCs w:val="24"/>
              </w:rPr>
              <w:t>）</w:t>
            </w:r>
          </w:p>
          <w:p w:rsidR="005C48F3" w:rsidRPr="00AE4532" w:rsidRDefault="005C48F3" w:rsidP="006D1D97">
            <w:pPr>
              <w:adjustRightInd w:val="0"/>
              <w:snapToGrid w:val="0"/>
              <w:spacing w:line="400" w:lineRule="exact"/>
              <w:ind w:firstLineChars="0" w:firstLine="0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AE4532">
              <w:rPr>
                <w:rFonts w:ascii="楷体" w:eastAsia="楷体" w:hAnsi="楷体"/>
                <w:sz w:val="24"/>
                <w:szCs w:val="24"/>
              </w:rPr>
              <w:t>4.教育</w:t>
            </w:r>
            <w:r w:rsidRPr="00AE4532">
              <w:rPr>
                <w:rFonts w:ascii="楷体" w:eastAsia="楷体" w:hAnsi="楷体" w:hint="eastAsia"/>
                <w:sz w:val="24"/>
                <w:szCs w:val="24"/>
              </w:rPr>
              <w:t>行政</w:t>
            </w:r>
            <w:r w:rsidRPr="00AE4532">
              <w:rPr>
                <w:rFonts w:ascii="楷体" w:eastAsia="楷体" w:hAnsi="楷体"/>
                <w:sz w:val="24"/>
                <w:szCs w:val="24"/>
              </w:rPr>
              <w:t>部门信息化专职人员不少于2人</w:t>
            </w:r>
            <w:r w:rsidRPr="00AE4532">
              <w:rPr>
                <w:rFonts w:ascii="楷体" w:eastAsia="楷体" w:hAnsi="楷体" w:hint="eastAsia"/>
                <w:sz w:val="24"/>
                <w:szCs w:val="24"/>
              </w:rPr>
              <w:t>得1分。</w:t>
            </w:r>
            <w:r w:rsidR="00557B59">
              <w:rPr>
                <w:rFonts w:ascii="楷体" w:eastAsia="楷体" w:hAnsi="楷体" w:hint="eastAsia"/>
                <w:sz w:val="24"/>
                <w:szCs w:val="24"/>
              </w:rPr>
              <w:t>政府采用服务外包形式为学校购买企业运维服务</w:t>
            </w:r>
            <w:r w:rsidRPr="00AE4532">
              <w:rPr>
                <w:rFonts w:ascii="楷体" w:eastAsia="楷体" w:hAnsi="楷体" w:hint="eastAsia"/>
                <w:sz w:val="24"/>
                <w:szCs w:val="24"/>
              </w:rPr>
              <w:t>得1分。（共2分</w:t>
            </w:r>
            <w:r w:rsidRPr="00AE4532">
              <w:rPr>
                <w:rFonts w:ascii="楷体" w:eastAsia="楷体" w:hAnsi="楷体"/>
                <w:sz w:val="24"/>
                <w:szCs w:val="24"/>
              </w:rPr>
              <w:t>）</w:t>
            </w:r>
          </w:p>
          <w:p w:rsidR="005C48F3" w:rsidRPr="00585DDA" w:rsidRDefault="005C48F3" w:rsidP="006D1D97">
            <w:pPr>
              <w:adjustRightInd w:val="0"/>
              <w:snapToGrid w:val="0"/>
              <w:spacing w:line="400" w:lineRule="exact"/>
              <w:ind w:firstLineChars="0" w:firstLine="0"/>
              <w:jc w:val="left"/>
              <w:rPr>
                <w:rFonts w:ascii="仿宋_GB2312" w:hAnsi="仿宋"/>
                <w:sz w:val="24"/>
                <w:szCs w:val="24"/>
              </w:rPr>
            </w:pPr>
            <w:r w:rsidRPr="00AE4532">
              <w:rPr>
                <w:rFonts w:ascii="楷体" w:eastAsia="楷体" w:hAnsi="楷体" w:hint="eastAsia"/>
                <w:sz w:val="24"/>
                <w:szCs w:val="24"/>
              </w:rPr>
              <w:t>5.教育行政部门和</w:t>
            </w:r>
            <w:r w:rsidRPr="00AE4532">
              <w:rPr>
                <w:rFonts w:ascii="楷体" w:eastAsia="楷体" w:hAnsi="楷体"/>
                <w:sz w:val="24"/>
                <w:szCs w:val="24"/>
              </w:rPr>
              <w:t>学校</w:t>
            </w:r>
            <w:r w:rsidRPr="00AE4532">
              <w:rPr>
                <w:rFonts w:ascii="楷体" w:eastAsia="楷体" w:hAnsi="楷体" w:hint="eastAsia"/>
                <w:sz w:val="24"/>
                <w:szCs w:val="24"/>
              </w:rPr>
              <w:t>有网络与信息安全制度和应急处置预案得1分。辖区</w:t>
            </w:r>
            <w:r w:rsidRPr="00AE4532">
              <w:rPr>
                <w:rFonts w:ascii="楷体" w:eastAsia="楷体" w:hAnsi="楷体"/>
                <w:sz w:val="24"/>
                <w:szCs w:val="24"/>
              </w:rPr>
              <w:t>学校每</w:t>
            </w:r>
            <w:r w:rsidRPr="00AE4532">
              <w:rPr>
                <w:rFonts w:ascii="楷体" w:eastAsia="楷体" w:hAnsi="楷体" w:hint="eastAsia"/>
                <w:sz w:val="24"/>
                <w:szCs w:val="24"/>
              </w:rPr>
              <w:t>年</w:t>
            </w:r>
            <w:r w:rsidRPr="00AE4532">
              <w:rPr>
                <w:rFonts w:ascii="楷体" w:eastAsia="楷体" w:hAnsi="楷体"/>
                <w:sz w:val="24"/>
                <w:szCs w:val="24"/>
              </w:rPr>
              <w:t>开展</w:t>
            </w:r>
            <w:r w:rsidRPr="00AE4532">
              <w:rPr>
                <w:rFonts w:ascii="楷体" w:eastAsia="楷体" w:hAnsi="楷体" w:hint="eastAsia"/>
                <w:sz w:val="24"/>
                <w:szCs w:val="24"/>
              </w:rPr>
              <w:t>1次</w:t>
            </w:r>
            <w:r w:rsidRPr="00AE4532">
              <w:rPr>
                <w:rFonts w:ascii="楷体" w:eastAsia="楷体" w:hAnsi="楷体"/>
                <w:sz w:val="24"/>
                <w:szCs w:val="24"/>
              </w:rPr>
              <w:t>网络</w:t>
            </w:r>
            <w:r w:rsidRPr="00AE4532">
              <w:rPr>
                <w:rFonts w:ascii="楷体" w:eastAsia="楷体" w:hAnsi="楷体" w:hint="eastAsia"/>
                <w:sz w:val="24"/>
                <w:szCs w:val="24"/>
              </w:rPr>
              <w:t>安全主</w:t>
            </w:r>
            <w:r w:rsidRPr="00AE4532">
              <w:rPr>
                <w:rFonts w:ascii="楷体" w:eastAsia="楷体" w:hAnsi="楷体"/>
                <w:sz w:val="24"/>
                <w:szCs w:val="24"/>
              </w:rPr>
              <w:t>题教育活动</w:t>
            </w:r>
            <w:r w:rsidRPr="00AE4532">
              <w:rPr>
                <w:rFonts w:ascii="楷体" w:eastAsia="楷体" w:hAnsi="楷体" w:hint="eastAsia"/>
                <w:sz w:val="24"/>
                <w:szCs w:val="24"/>
              </w:rPr>
              <w:t>得1分</w:t>
            </w:r>
            <w:r w:rsidRPr="00AE4532">
              <w:rPr>
                <w:rFonts w:ascii="楷体" w:eastAsia="楷体" w:hAnsi="楷体"/>
                <w:sz w:val="24"/>
                <w:szCs w:val="24"/>
              </w:rPr>
              <w:t>。</w:t>
            </w:r>
            <w:r w:rsidRPr="00AE4532">
              <w:rPr>
                <w:rFonts w:ascii="楷体" w:eastAsia="楷体" w:hAnsi="楷体" w:hint="eastAsia"/>
                <w:sz w:val="24"/>
                <w:szCs w:val="24"/>
              </w:rPr>
              <w:t>（共2分）</w:t>
            </w:r>
          </w:p>
        </w:tc>
        <w:tc>
          <w:tcPr>
            <w:tcW w:w="567" w:type="dxa"/>
            <w:vAlign w:val="center"/>
          </w:tcPr>
          <w:p w:rsidR="005C48F3" w:rsidRPr="00585DDA" w:rsidRDefault="005C48F3" w:rsidP="006D1D97">
            <w:pPr>
              <w:widowControl/>
              <w:ind w:firstLineChars="0" w:firstLine="0"/>
              <w:jc w:val="center"/>
              <w:rPr>
                <w:rFonts w:ascii="仿宋_GB2312" w:cs="宋体"/>
                <w:kern w:val="0"/>
                <w:sz w:val="24"/>
                <w:szCs w:val="24"/>
              </w:rPr>
            </w:pPr>
            <w:r w:rsidRPr="00585DDA">
              <w:rPr>
                <w:rFonts w:ascii="仿宋_GB2312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5C48F3" w:rsidRPr="00585DDA" w:rsidRDefault="005C48F3" w:rsidP="006D1D97">
            <w:pPr>
              <w:spacing w:line="400" w:lineRule="exact"/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 w:rsidR="00384CAA" w:rsidRPr="00B76901" w:rsidTr="00ED04FE">
        <w:trPr>
          <w:trHeight w:val="161"/>
        </w:trPr>
        <w:tc>
          <w:tcPr>
            <w:tcW w:w="710" w:type="dxa"/>
            <w:vAlign w:val="center"/>
          </w:tcPr>
          <w:p w:rsidR="00384CAA" w:rsidRPr="00384CAA" w:rsidRDefault="00384CAA" w:rsidP="00585DDA">
            <w:pPr>
              <w:adjustRightInd w:val="0"/>
              <w:snapToGrid w:val="0"/>
              <w:spacing w:line="400" w:lineRule="exact"/>
              <w:ind w:firstLineChars="0" w:firstLine="0"/>
              <w:jc w:val="left"/>
              <w:rPr>
                <w:rFonts w:ascii="仿宋_GB2312" w:hAnsi="仿宋"/>
                <w:sz w:val="24"/>
                <w:szCs w:val="24"/>
              </w:rPr>
            </w:pPr>
            <w:r w:rsidRPr="00384CAA">
              <w:rPr>
                <w:rFonts w:ascii="仿宋_GB2312" w:hAnsi="仿宋" w:hint="eastAsia"/>
                <w:sz w:val="24"/>
                <w:szCs w:val="24"/>
              </w:rPr>
              <w:t>加分项</w:t>
            </w:r>
          </w:p>
        </w:tc>
        <w:tc>
          <w:tcPr>
            <w:tcW w:w="6945" w:type="dxa"/>
            <w:vAlign w:val="center"/>
          </w:tcPr>
          <w:p w:rsidR="00384CAA" w:rsidRPr="00AE4532" w:rsidRDefault="00384CAA" w:rsidP="00585DDA">
            <w:pPr>
              <w:adjustRightInd w:val="0"/>
              <w:snapToGrid w:val="0"/>
              <w:spacing w:line="400" w:lineRule="exact"/>
              <w:ind w:firstLineChars="0" w:firstLine="0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AE4532">
              <w:rPr>
                <w:rFonts w:ascii="楷体" w:eastAsia="楷体" w:hAnsi="楷体" w:hint="eastAsia"/>
                <w:sz w:val="24"/>
                <w:szCs w:val="24"/>
              </w:rPr>
              <w:t>1.教育信息</w:t>
            </w:r>
            <w:r w:rsidR="00E94AC3" w:rsidRPr="00AE4532">
              <w:rPr>
                <w:rFonts w:ascii="楷体" w:eastAsia="楷体" w:hAnsi="楷体" w:hint="eastAsia"/>
                <w:sz w:val="24"/>
                <w:szCs w:val="24"/>
              </w:rPr>
              <w:t>化</w:t>
            </w:r>
            <w:r w:rsidRPr="00AE4532">
              <w:rPr>
                <w:rFonts w:ascii="楷体" w:eastAsia="楷体" w:hAnsi="楷体" w:hint="eastAsia"/>
                <w:sz w:val="24"/>
                <w:szCs w:val="24"/>
              </w:rPr>
              <w:t>工作受到教育部、自治区党委和政府表彰加2分</w:t>
            </w:r>
            <w:r w:rsidR="00800E4D" w:rsidRPr="00AE4532">
              <w:rPr>
                <w:rFonts w:ascii="楷体" w:eastAsia="楷体" w:hAnsi="楷体" w:hint="eastAsia"/>
                <w:sz w:val="24"/>
                <w:szCs w:val="24"/>
              </w:rPr>
              <w:t>。</w:t>
            </w:r>
            <w:r w:rsidRPr="00AE4532">
              <w:rPr>
                <w:rFonts w:ascii="楷体" w:eastAsia="楷体" w:hAnsi="楷体" w:hint="eastAsia"/>
                <w:sz w:val="24"/>
                <w:szCs w:val="24"/>
              </w:rPr>
              <w:t>受到自治区教育厅、地级市党委和政府表彰加1分。</w:t>
            </w:r>
          </w:p>
          <w:p w:rsidR="00384CAA" w:rsidRPr="00AE4532" w:rsidRDefault="00384CAA" w:rsidP="00585DDA">
            <w:pPr>
              <w:adjustRightInd w:val="0"/>
              <w:snapToGrid w:val="0"/>
              <w:spacing w:line="400" w:lineRule="exact"/>
              <w:ind w:firstLineChars="0" w:firstLine="0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AE4532">
              <w:rPr>
                <w:rFonts w:ascii="楷体" w:eastAsia="楷体" w:hAnsi="楷体" w:hint="eastAsia"/>
                <w:sz w:val="24"/>
                <w:szCs w:val="24"/>
              </w:rPr>
              <w:t>2.教育行政部门或辖区学校获得过国家教育信息化典型案例、获得国家网络学习空间普及活动优秀单位、获</w:t>
            </w:r>
            <w:r w:rsidRPr="00AE4532">
              <w:rPr>
                <w:rFonts w:ascii="楷体" w:eastAsia="楷体" w:hAnsi="楷体"/>
                <w:sz w:val="24"/>
                <w:szCs w:val="24"/>
              </w:rPr>
              <w:t>得</w:t>
            </w:r>
            <w:r w:rsidRPr="00AE4532">
              <w:rPr>
                <w:rFonts w:ascii="楷体" w:eastAsia="楷体" w:hAnsi="楷体" w:hint="eastAsia"/>
                <w:sz w:val="24"/>
                <w:szCs w:val="24"/>
              </w:rPr>
              <w:t>网络学习空间培训基地学校</w:t>
            </w:r>
            <w:r w:rsidRPr="00AE4532">
              <w:rPr>
                <w:rFonts w:ascii="楷体" w:eastAsia="楷体" w:hAnsi="楷体"/>
                <w:sz w:val="24"/>
                <w:szCs w:val="24"/>
              </w:rPr>
              <w:t>加</w:t>
            </w:r>
            <w:r w:rsidRPr="00AE4532">
              <w:rPr>
                <w:rFonts w:ascii="楷体" w:eastAsia="楷体" w:hAnsi="楷体" w:hint="eastAsia"/>
                <w:sz w:val="24"/>
                <w:szCs w:val="24"/>
              </w:rPr>
              <w:t>1分。</w:t>
            </w:r>
          </w:p>
          <w:p w:rsidR="00384CAA" w:rsidRPr="00AE4532" w:rsidRDefault="00384CAA" w:rsidP="00585DDA">
            <w:pPr>
              <w:adjustRightInd w:val="0"/>
              <w:snapToGrid w:val="0"/>
              <w:spacing w:line="400" w:lineRule="exact"/>
              <w:ind w:firstLineChars="0" w:firstLine="0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AE4532">
              <w:rPr>
                <w:rFonts w:ascii="楷体" w:eastAsia="楷体" w:hAnsi="楷体"/>
                <w:sz w:val="24"/>
                <w:szCs w:val="24"/>
              </w:rPr>
              <w:t>3</w:t>
            </w:r>
            <w:r w:rsidRPr="00AE4532">
              <w:rPr>
                <w:rFonts w:ascii="楷体" w:eastAsia="楷体" w:hAnsi="楷体" w:hint="eastAsia"/>
                <w:sz w:val="24"/>
                <w:szCs w:val="24"/>
              </w:rPr>
              <w:t>.承担过国家、自治区教育信息化现场观摩活动</w:t>
            </w:r>
            <w:r w:rsidR="0012303D" w:rsidRPr="00AE4532">
              <w:rPr>
                <w:rFonts w:ascii="楷体" w:eastAsia="楷体" w:hAnsi="楷体" w:hint="eastAsia"/>
                <w:sz w:val="24"/>
                <w:szCs w:val="24"/>
              </w:rPr>
              <w:t>或</w:t>
            </w:r>
            <w:r w:rsidRPr="00AE4532">
              <w:rPr>
                <w:rFonts w:ascii="楷体" w:eastAsia="楷体" w:hAnsi="楷体" w:hint="eastAsia"/>
                <w:sz w:val="24"/>
                <w:szCs w:val="24"/>
              </w:rPr>
              <w:t>全国教育信息化应用案例展示任务加1分。</w:t>
            </w:r>
          </w:p>
          <w:p w:rsidR="00384CAA" w:rsidRPr="00AE4532" w:rsidRDefault="00384CAA" w:rsidP="00585DDA">
            <w:pPr>
              <w:adjustRightInd w:val="0"/>
              <w:snapToGrid w:val="0"/>
              <w:spacing w:line="400" w:lineRule="exact"/>
              <w:ind w:firstLineChars="0" w:firstLine="0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AE4532">
              <w:rPr>
                <w:rFonts w:ascii="楷体" w:eastAsia="楷体" w:hAnsi="楷体"/>
                <w:sz w:val="24"/>
                <w:szCs w:val="24"/>
              </w:rPr>
              <w:t>4</w:t>
            </w:r>
            <w:r w:rsidRPr="00AE4532">
              <w:rPr>
                <w:rFonts w:ascii="楷体" w:eastAsia="楷体" w:hAnsi="楷体" w:hint="eastAsia"/>
                <w:sz w:val="24"/>
                <w:szCs w:val="24"/>
              </w:rPr>
              <w:t>.引入新企业，</w:t>
            </w:r>
            <w:r w:rsidR="0030094C">
              <w:rPr>
                <w:rFonts w:ascii="楷体" w:eastAsia="楷体" w:hAnsi="楷体" w:hint="eastAsia"/>
                <w:sz w:val="24"/>
                <w:szCs w:val="24"/>
              </w:rPr>
              <w:t>利用5</w:t>
            </w:r>
            <w:r w:rsidR="0030094C">
              <w:rPr>
                <w:rFonts w:ascii="楷体" w:eastAsia="楷体" w:hAnsi="楷体"/>
                <w:sz w:val="24"/>
                <w:szCs w:val="24"/>
              </w:rPr>
              <w:t>G</w:t>
            </w:r>
            <w:r w:rsidR="0030094C">
              <w:rPr>
                <w:rFonts w:ascii="楷体" w:eastAsia="楷体" w:hAnsi="楷体" w:hint="eastAsia"/>
                <w:sz w:val="24"/>
                <w:szCs w:val="24"/>
              </w:rPr>
              <w:t>、</w:t>
            </w:r>
            <w:r w:rsidR="0030094C">
              <w:rPr>
                <w:rFonts w:ascii="楷体" w:eastAsia="楷体" w:hAnsi="楷体"/>
                <w:sz w:val="24"/>
                <w:szCs w:val="24"/>
              </w:rPr>
              <w:t>人工智能等</w:t>
            </w:r>
            <w:r w:rsidR="0030094C">
              <w:rPr>
                <w:rFonts w:ascii="楷体" w:eastAsia="楷体" w:hAnsi="楷体" w:hint="eastAsia"/>
                <w:sz w:val="24"/>
                <w:szCs w:val="24"/>
              </w:rPr>
              <w:t>研发</w:t>
            </w:r>
            <w:r w:rsidRPr="00AE4532">
              <w:rPr>
                <w:rFonts w:ascii="楷体" w:eastAsia="楷体" w:hAnsi="楷体" w:hint="eastAsia"/>
                <w:sz w:val="24"/>
                <w:szCs w:val="24"/>
              </w:rPr>
              <w:t>新产品加1分。</w:t>
            </w:r>
          </w:p>
          <w:p w:rsidR="00384CAA" w:rsidRPr="00AE4532" w:rsidRDefault="00384CAA" w:rsidP="00DA2BA1">
            <w:pPr>
              <w:adjustRightInd w:val="0"/>
              <w:snapToGrid w:val="0"/>
              <w:spacing w:line="400" w:lineRule="exact"/>
              <w:ind w:firstLineChars="0" w:firstLine="0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AE4532">
              <w:rPr>
                <w:rFonts w:ascii="楷体" w:eastAsia="楷体" w:hAnsi="楷体" w:hint="eastAsia"/>
                <w:sz w:val="24"/>
                <w:szCs w:val="24"/>
              </w:rPr>
              <w:t>（以上表彰奖励累计</w:t>
            </w:r>
            <w:r w:rsidR="00DA2BA1">
              <w:rPr>
                <w:rFonts w:ascii="楷体" w:eastAsia="楷体" w:hAnsi="楷体"/>
                <w:sz w:val="24"/>
                <w:szCs w:val="24"/>
              </w:rPr>
              <w:t>10</w:t>
            </w:r>
            <w:r w:rsidRPr="00AE4532">
              <w:rPr>
                <w:rFonts w:ascii="楷体" w:eastAsia="楷体" w:hAnsi="楷体" w:hint="eastAsia"/>
                <w:sz w:val="24"/>
                <w:szCs w:val="24"/>
              </w:rPr>
              <w:t>分封顶）</w:t>
            </w:r>
          </w:p>
        </w:tc>
        <w:tc>
          <w:tcPr>
            <w:tcW w:w="567" w:type="dxa"/>
            <w:vAlign w:val="center"/>
          </w:tcPr>
          <w:p w:rsidR="00384CAA" w:rsidRPr="00B76901" w:rsidRDefault="00DA2BA1" w:rsidP="00585DDA">
            <w:pPr>
              <w:widowControl/>
              <w:ind w:firstLineChars="0" w:firstLine="0"/>
              <w:jc w:val="center"/>
              <w:rPr>
                <w:rFonts w:ascii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仿宋_GB2312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84CAA" w:rsidRPr="00B76901" w:rsidRDefault="00384CAA" w:rsidP="00585DDA">
            <w:pPr>
              <w:adjustRightInd w:val="0"/>
              <w:snapToGrid w:val="0"/>
              <w:spacing w:line="400" w:lineRule="exact"/>
              <w:ind w:firstLineChars="0" w:firstLine="0"/>
              <w:jc w:val="left"/>
              <w:rPr>
                <w:rFonts w:ascii="仿宋_GB2312" w:hAnsi="仿宋"/>
                <w:color w:val="FF0000"/>
                <w:sz w:val="24"/>
                <w:szCs w:val="24"/>
              </w:rPr>
            </w:pPr>
          </w:p>
        </w:tc>
      </w:tr>
      <w:tr w:rsidR="00DA2BA1" w:rsidRPr="00DA2BA1" w:rsidTr="00ED04FE">
        <w:trPr>
          <w:trHeight w:val="161"/>
        </w:trPr>
        <w:tc>
          <w:tcPr>
            <w:tcW w:w="8931" w:type="dxa"/>
            <w:gridSpan w:val="4"/>
            <w:vAlign w:val="center"/>
          </w:tcPr>
          <w:p w:rsidR="00DA2BA1" w:rsidRPr="00B76901" w:rsidRDefault="00DA2BA1" w:rsidP="003D7835">
            <w:pPr>
              <w:adjustRightInd w:val="0"/>
              <w:snapToGrid w:val="0"/>
              <w:spacing w:line="400" w:lineRule="exact"/>
              <w:ind w:firstLineChars="0" w:firstLine="0"/>
              <w:jc w:val="left"/>
              <w:rPr>
                <w:rFonts w:ascii="仿宋_GB2312" w:hAnsi="仿宋"/>
                <w:color w:val="FF0000"/>
                <w:sz w:val="24"/>
                <w:szCs w:val="24"/>
              </w:rPr>
            </w:pPr>
            <w:r w:rsidRPr="00DA2BA1">
              <w:rPr>
                <w:rFonts w:ascii="仿宋_GB2312" w:hAnsi="仿宋" w:hint="eastAsia"/>
                <w:b/>
                <w:sz w:val="24"/>
                <w:szCs w:val="24"/>
              </w:rPr>
              <w:t>注</w:t>
            </w:r>
            <w:r w:rsidRPr="00DA2BA1">
              <w:rPr>
                <w:rFonts w:ascii="仿宋_GB2312" w:hAnsi="仿宋"/>
                <w:b/>
                <w:sz w:val="24"/>
                <w:szCs w:val="24"/>
              </w:rPr>
              <w:t>：</w:t>
            </w:r>
            <w:r>
              <w:rPr>
                <w:rFonts w:ascii="仿宋_GB2312" w:hAnsi="仿宋" w:hint="eastAsia"/>
                <w:sz w:val="24"/>
                <w:szCs w:val="24"/>
              </w:rPr>
              <w:t>表</w:t>
            </w:r>
            <w:r>
              <w:rPr>
                <w:rFonts w:ascii="仿宋_GB2312" w:hAnsi="仿宋"/>
                <w:sz w:val="24"/>
                <w:szCs w:val="24"/>
              </w:rPr>
              <w:t>中</w:t>
            </w:r>
            <w:r w:rsidR="003D7835">
              <w:rPr>
                <w:rFonts w:ascii="仿宋_GB2312" w:hAnsi="仿宋" w:hint="eastAsia"/>
                <w:sz w:val="24"/>
                <w:szCs w:val="24"/>
              </w:rPr>
              <w:t>宋</w:t>
            </w:r>
            <w:r>
              <w:rPr>
                <w:rFonts w:ascii="仿宋_GB2312" w:hAnsi="仿宋" w:hint="eastAsia"/>
                <w:sz w:val="24"/>
                <w:szCs w:val="24"/>
              </w:rPr>
              <w:t>体</w:t>
            </w:r>
            <w:r>
              <w:rPr>
                <w:rFonts w:ascii="仿宋_GB2312" w:hAnsi="仿宋"/>
                <w:sz w:val="24"/>
                <w:szCs w:val="24"/>
              </w:rPr>
              <w:t>字</w:t>
            </w:r>
            <w:r>
              <w:rPr>
                <w:rFonts w:ascii="仿宋_GB2312" w:hAnsi="仿宋" w:hint="eastAsia"/>
                <w:sz w:val="24"/>
                <w:szCs w:val="24"/>
              </w:rPr>
              <w:t>部分指标评估</w:t>
            </w:r>
            <w:r>
              <w:rPr>
                <w:rFonts w:ascii="仿宋_GB2312" w:hAnsi="仿宋"/>
                <w:sz w:val="24"/>
                <w:szCs w:val="24"/>
              </w:rPr>
              <w:t>方式为网上</w:t>
            </w:r>
            <w:r>
              <w:rPr>
                <w:rFonts w:ascii="仿宋_GB2312" w:hAnsi="仿宋" w:hint="eastAsia"/>
                <w:sz w:val="24"/>
                <w:szCs w:val="24"/>
              </w:rPr>
              <w:t>采集</w:t>
            </w:r>
            <w:r>
              <w:rPr>
                <w:rFonts w:ascii="仿宋_GB2312" w:hAnsi="仿宋"/>
                <w:sz w:val="24"/>
                <w:szCs w:val="24"/>
              </w:rPr>
              <w:t>数据，</w:t>
            </w:r>
            <w:r>
              <w:rPr>
                <w:rFonts w:ascii="仿宋_GB2312" w:hAnsi="仿宋" w:hint="eastAsia"/>
                <w:sz w:val="24"/>
                <w:szCs w:val="24"/>
              </w:rPr>
              <w:t>楷体</w:t>
            </w:r>
            <w:r>
              <w:rPr>
                <w:rFonts w:ascii="仿宋_GB2312" w:hAnsi="仿宋"/>
                <w:sz w:val="24"/>
                <w:szCs w:val="24"/>
              </w:rPr>
              <w:t>字</w:t>
            </w:r>
            <w:r>
              <w:rPr>
                <w:rFonts w:ascii="仿宋_GB2312" w:hAnsi="仿宋" w:hint="eastAsia"/>
                <w:sz w:val="24"/>
                <w:szCs w:val="24"/>
              </w:rPr>
              <w:t>部分</w:t>
            </w:r>
            <w:r>
              <w:rPr>
                <w:rFonts w:ascii="仿宋_GB2312" w:hAnsi="仿宋"/>
                <w:sz w:val="24"/>
                <w:szCs w:val="24"/>
              </w:rPr>
              <w:t>指</w:t>
            </w:r>
            <w:r>
              <w:rPr>
                <w:rFonts w:ascii="仿宋_GB2312" w:hAnsi="仿宋" w:hint="eastAsia"/>
                <w:sz w:val="24"/>
                <w:szCs w:val="24"/>
              </w:rPr>
              <w:t>标</w:t>
            </w:r>
            <w:r>
              <w:rPr>
                <w:rFonts w:ascii="仿宋_GB2312" w:hAnsi="仿宋"/>
                <w:sz w:val="24"/>
                <w:szCs w:val="24"/>
              </w:rPr>
              <w:t>评估方式为现场</w:t>
            </w:r>
            <w:r>
              <w:rPr>
                <w:rFonts w:ascii="仿宋_GB2312" w:hAnsi="仿宋" w:hint="eastAsia"/>
                <w:sz w:val="24"/>
                <w:szCs w:val="24"/>
              </w:rPr>
              <w:t>查看</w:t>
            </w:r>
            <w:r>
              <w:rPr>
                <w:rFonts w:ascii="仿宋_GB2312" w:hAnsi="仿宋"/>
                <w:sz w:val="24"/>
                <w:szCs w:val="24"/>
              </w:rPr>
              <w:t>。</w:t>
            </w:r>
          </w:p>
        </w:tc>
      </w:tr>
    </w:tbl>
    <w:p w:rsidR="00FA51A2" w:rsidRPr="00FA51A2" w:rsidRDefault="00FA51A2" w:rsidP="00877741">
      <w:pPr>
        <w:pStyle w:val="1"/>
        <w:ind w:firstLine="640"/>
        <w:rPr>
          <w:rFonts w:ascii="仿宋_GB2312" w:hAnsiTheme="minorEastAsia"/>
          <w:szCs w:val="32"/>
        </w:rPr>
      </w:pPr>
      <w:bookmarkStart w:id="0" w:name="_GoBack"/>
      <w:bookmarkEnd w:id="0"/>
    </w:p>
    <w:sectPr w:rsidR="00FA51A2" w:rsidRPr="00FA51A2" w:rsidSect="00ED04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797" w:bottom="1440" w:left="1797" w:header="851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17E" w:rsidRDefault="00BF117E" w:rsidP="004F6235">
      <w:pPr>
        <w:ind w:firstLine="640"/>
      </w:pPr>
      <w:r>
        <w:separator/>
      </w:r>
    </w:p>
  </w:endnote>
  <w:endnote w:type="continuationSeparator" w:id="0">
    <w:p w:rsidR="00BF117E" w:rsidRDefault="00BF117E" w:rsidP="004F6235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A06" w:rsidRDefault="00583A06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2132098"/>
      <w:docPartObj>
        <w:docPartGallery w:val="Page Numbers (Bottom of Page)"/>
        <w:docPartUnique/>
      </w:docPartObj>
    </w:sdtPr>
    <w:sdtEndPr/>
    <w:sdtContent>
      <w:p w:rsidR="00F8705C" w:rsidRDefault="00F8705C" w:rsidP="00F8705C">
        <w:pPr>
          <w:pStyle w:val="a6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741" w:rsidRPr="00877741">
          <w:rPr>
            <w:noProof/>
            <w:lang w:val="zh-CN"/>
          </w:rPr>
          <w:t>4</w:t>
        </w:r>
        <w:r>
          <w:fldChar w:fldCharType="end"/>
        </w:r>
      </w:p>
    </w:sdtContent>
  </w:sdt>
  <w:p w:rsidR="00583A06" w:rsidRDefault="00583A06">
    <w:pPr>
      <w:pStyle w:val="a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A06" w:rsidRDefault="00583A06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17E" w:rsidRDefault="00BF117E" w:rsidP="004F6235">
      <w:pPr>
        <w:ind w:firstLine="640"/>
      </w:pPr>
      <w:r>
        <w:separator/>
      </w:r>
    </w:p>
  </w:footnote>
  <w:footnote w:type="continuationSeparator" w:id="0">
    <w:p w:rsidR="00BF117E" w:rsidRDefault="00BF117E" w:rsidP="004F6235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A06" w:rsidRDefault="00583A06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A06" w:rsidRPr="00655A5F" w:rsidRDefault="00583A06" w:rsidP="00655A5F">
    <w:pPr>
      <w:ind w:left="64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A06" w:rsidRDefault="00583A06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E5F7A"/>
    <w:multiLevelType w:val="hybridMultilevel"/>
    <w:tmpl w:val="291A47F4"/>
    <w:lvl w:ilvl="0" w:tplc="E8CA0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99E071E"/>
    <w:multiLevelType w:val="hybridMultilevel"/>
    <w:tmpl w:val="8294F16C"/>
    <w:lvl w:ilvl="0" w:tplc="F468DCA8">
      <w:start w:val="1"/>
      <w:numFmt w:val="japaneseCounting"/>
      <w:lvlText w:val="第%1条"/>
      <w:lvlJc w:val="left"/>
      <w:pPr>
        <w:ind w:left="2133" w:hanging="1140"/>
      </w:pPr>
      <w:rPr>
        <w:rFonts w:ascii="宋体"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6E"/>
    <w:rsid w:val="00000DF2"/>
    <w:rsid w:val="000027F5"/>
    <w:rsid w:val="00003426"/>
    <w:rsid w:val="00010C62"/>
    <w:rsid w:val="00011E2B"/>
    <w:rsid w:val="00015E61"/>
    <w:rsid w:val="00020A18"/>
    <w:rsid w:val="000230F9"/>
    <w:rsid w:val="0003339B"/>
    <w:rsid w:val="0003536E"/>
    <w:rsid w:val="00035370"/>
    <w:rsid w:val="00036F15"/>
    <w:rsid w:val="000437EB"/>
    <w:rsid w:val="000568F1"/>
    <w:rsid w:val="00064E63"/>
    <w:rsid w:val="00071518"/>
    <w:rsid w:val="00076410"/>
    <w:rsid w:val="00077B6B"/>
    <w:rsid w:val="00082B77"/>
    <w:rsid w:val="00084D56"/>
    <w:rsid w:val="00092CE7"/>
    <w:rsid w:val="000937F4"/>
    <w:rsid w:val="0009381D"/>
    <w:rsid w:val="0009630F"/>
    <w:rsid w:val="000A08FB"/>
    <w:rsid w:val="000A2D3C"/>
    <w:rsid w:val="000B1550"/>
    <w:rsid w:val="000B173B"/>
    <w:rsid w:val="000B1AF0"/>
    <w:rsid w:val="000B77F9"/>
    <w:rsid w:val="000B79C5"/>
    <w:rsid w:val="000C23AD"/>
    <w:rsid w:val="000C2FF1"/>
    <w:rsid w:val="000E1C6A"/>
    <w:rsid w:val="000E3441"/>
    <w:rsid w:val="000E51B5"/>
    <w:rsid w:val="000E64C0"/>
    <w:rsid w:val="0010487A"/>
    <w:rsid w:val="001053DB"/>
    <w:rsid w:val="00116B2F"/>
    <w:rsid w:val="00120E37"/>
    <w:rsid w:val="001229A6"/>
    <w:rsid w:val="0012303D"/>
    <w:rsid w:val="00136FCF"/>
    <w:rsid w:val="00171C2D"/>
    <w:rsid w:val="001759AB"/>
    <w:rsid w:val="00181FC8"/>
    <w:rsid w:val="00186B1C"/>
    <w:rsid w:val="001873D9"/>
    <w:rsid w:val="00193087"/>
    <w:rsid w:val="00195540"/>
    <w:rsid w:val="001A4251"/>
    <w:rsid w:val="001A5647"/>
    <w:rsid w:val="001A5C87"/>
    <w:rsid w:val="001B1C91"/>
    <w:rsid w:val="001B261A"/>
    <w:rsid w:val="001C096A"/>
    <w:rsid w:val="001C1B0C"/>
    <w:rsid w:val="001C2C36"/>
    <w:rsid w:val="001C2F59"/>
    <w:rsid w:val="001C5F0F"/>
    <w:rsid w:val="001C6EDD"/>
    <w:rsid w:val="001D4D83"/>
    <w:rsid w:val="001E47F4"/>
    <w:rsid w:val="002147B9"/>
    <w:rsid w:val="00217E18"/>
    <w:rsid w:val="00220FF4"/>
    <w:rsid w:val="002531F6"/>
    <w:rsid w:val="0026227E"/>
    <w:rsid w:val="0026596D"/>
    <w:rsid w:val="00272451"/>
    <w:rsid w:val="00282E84"/>
    <w:rsid w:val="0029154D"/>
    <w:rsid w:val="002918E4"/>
    <w:rsid w:val="002979EE"/>
    <w:rsid w:val="002B3105"/>
    <w:rsid w:val="002B4E94"/>
    <w:rsid w:val="002C1D4F"/>
    <w:rsid w:val="002D3AFC"/>
    <w:rsid w:val="002F5851"/>
    <w:rsid w:val="0030094C"/>
    <w:rsid w:val="00302949"/>
    <w:rsid w:val="00316AE1"/>
    <w:rsid w:val="00323126"/>
    <w:rsid w:val="003238C0"/>
    <w:rsid w:val="00325615"/>
    <w:rsid w:val="003260D0"/>
    <w:rsid w:val="00327DA7"/>
    <w:rsid w:val="00340CA9"/>
    <w:rsid w:val="0034400E"/>
    <w:rsid w:val="00350AB5"/>
    <w:rsid w:val="00353500"/>
    <w:rsid w:val="00354818"/>
    <w:rsid w:val="003549AF"/>
    <w:rsid w:val="00355F26"/>
    <w:rsid w:val="003568F7"/>
    <w:rsid w:val="00363C90"/>
    <w:rsid w:val="00364908"/>
    <w:rsid w:val="003668BC"/>
    <w:rsid w:val="003747E6"/>
    <w:rsid w:val="0037732D"/>
    <w:rsid w:val="00384CAA"/>
    <w:rsid w:val="00386A92"/>
    <w:rsid w:val="003908FB"/>
    <w:rsid w:val="00395741"/>
    <w:rsid w:val="00395D9F"/>
    <w:rsid w:val="003967A4"/>
    <w:rsid w:val="003A146B"/>
    <w:rsid w:val="003A33CB"/>
    <w:rsid w:val="003B1184"/>
    <w:rsid w:val="003C6067"/>
    <w:rsid w:val="003D2290"/>
    <w:rsid w:val="003D3768"/>
    <w:rsid w:val="003D3D75"/>
    <w:rsid w:val="003D6362"/>
    <w:rsid w:val="003D7835"/>
    <w:rsid w:val="003D7B40"/>
    <w:rsid w:val="003E1529"/>
    <w:rsid w:val="003F2434"/>
    <w:rsid w:val="003F3090"/>
    <w:rsid w:val="00402A23"/>
    <w:rsid w:val="00413A69"/>
    <w:rsid w:val="00416183"/>
    <w:rsid w:val="004216D2"/>
    <w:rsid w:val="00427197"/>
    <w:rsid w:val="00441888"/>
    <w:rsid w:val="00452B7C"/>
    <w:rsid w:val="00460F67"/>
    <w:rsid w:val="00473ED7"/>
    <w:rsid w:val="004840D7"/>
    <w:rsid w:val="004A08B6"/>
    <w:rsid w:val="004A0C26"/>
    <w:rsid w:val="004B37D4"/>
    <w:rsid w:val="004D5757"/>
    <w:rsid w:val="004D6549"/>
    <w:rsid w:val="004D6F86"/>
    <w:rsid w:val="004E1B9F"/>
    <w:rsid w:val="004F5788"/>
    <w:rsid w:val="004F5845"/>
    <w:rsid w:val="004F6235"/>
    <w:rsid w:val="004F7AC9"/>
    <w:rsid w:val="004F7BC8"/>
    <w:rsid w:val="00511009"/>
    <w:rsid w:val="00516504"/>
    <w:rsid w:val="00516C10"/>
    <w:rsid w:val="0052203A"/>
    <w:rsid w:val="0053400E"/>
    <w:rsid w:val="00537CF4"/>
    <w:rsid w:val="00554E62"/>
    <w:rsid w:val="0055781A"/>
    <w:rsid w:val="00557B59"/>
    <w:rsid w:val="00557DC3"/>
    <w:rsid w:val="005737D2"/>
    <w:rsid w:val="00580496"/>
    <w:rsid w:val="00583A06"/>
    <w:rsid w:val="00585DDA"/>
    <w:rsid w:val="0059075D"/>
    <w:rsid w:val="00596C6F"/>
    <w:rsid w:val="005A68E4"/>
    <w:rsid w:val="005B1509"/>
    <w:rsid w:val="005C3D1A"/>
    <w:rsid w:val="005C48F3"/>
    <w:rsid w:val="005D6108"/>
    <w:rsid w:val="005E0D21"/>
    <w:rsid w:val="005E6A16"/>
    <w:rsid w:val="005E6E43"/>
    <w:rsid w:val="005F4A92"/>
    <w:rsid w:val="005F72FE"/>
    <w:rsid w:val="00610034"/>
    <w:rsid w:val="00611D23"/>
    <w:rsid w:val="006127D6"/>
    <w:rsid w:val="00616026"/>
    <w:rsid w:val="006166E3"/>
    <w:rsid w:val="00622CE2"/>
    <w:rsid w:val="00623F3D"/>
    <w:rsid w:val="00624CA7"/>
    <w:rsid w:val="00633844"/>
    <w:rsid w:val="0065022D"/>
    <w:rsid w:val="00655A5F"/>
    <w:rsid w:val="00661ABD"/>
    <w:rsid w:val="0066348C"/>
    <w:rsid w:val="00663B0D"/>
    <w:rsid w:val="00670725"/>
    <w:rsid w:val="00673559"/>
    <w:rsid w:val="00675885"/>
    <w:rsid w:val="00676B40"/>
    <w:rsid w:val="006812A9"/>
    <w:rsid w:val="00696077"/>
    <w:rsid w:val="00696A35"/>
    <w:rsid w:val="00697327"/>
    <w:rsid w:val="006A4010"/>
    <w:rsid w:val="006A4FF1"/>
    <w:rsid w:val="006A62C1"/>
    <w:rsid w:val="006B067B"/>
    <w:rsid w:val="006C0EFA"/>
    <w:rsid w:val="006C1FC1"/>
    <w:rsid w:val="006C2E9C"/>
    <w:rsid w:val="006C73EC"/>
    <w:rsid w:val="006D09BE"/>
    <w:rsid w:val="006D1998"/>
    <w:rsid w:val="006D727D"/>
    <w:rsid w:val="006E1995"/>
    <w:rsid w:val="006E67B9"/>
    <w:rsid w:val="006F3605"/>
    <w:rsid w:val="006F3B37"/>
    <w:rsid w:val="007056F4"/>
    <w:rsid w:val="00734E0F"/>
    <w:rsid w:val="00741001"/>
    <w:rsid w:val="00746B89"/>
    <w:rsid w:val="0075251A"/>
    <w:rsid w:val="00755946"/>
    <w:rsid w:val="007610AE"/>
    <w:rsid w:val="00763526"/>
    <w:rsid w:val="00766033"/>
    <w:rsid w:val="00771267"/>
    <w:rsid w:val="00781922"/>
    <w:rsid w:val="00781D0E"/>
    <w:rsid w:val="00785EE5"/>
    <w:rsid w:val="00790152"/>
    <w:rsid w:val="007906D2"/>
    <w:rsid w:val="007A183B"/>
    <w:rsid w:val="007B2B6D"/>
    <w:rsid w:val="007B3C73"/>
    <w:rsid w:val="007C4BC5"/>
    <w:rsid w:val="007C53DB"/>
    <w:rsid w:val="007C67DE"/>
    <w:rsid w:val="007D1D6E"/>
    <w:rsid w:val="007D56C2"/>
    <w:rsid w:val="007E0FB8"/>
    <w:rsid w:val="007E1594"/>
    <w:rsid w:val="007E43EB"/>
    <w:rsid w:val="007E7307"/>
    <w:rsid w:val="007F0AB4"/>
    <w:rsid w:val="007F3AF6"/>
    <w:rsid w:val="007F433C"/>
    <w:rsid w:val="00800E4D"/>
    <w:rsid w:val="00803E70"/>
    <w:rsid w:val="0080587C"/>
    <w:rsid w:val="00807EF4"/>
    <w:rsid w:val="00830F14"/>
    <w:rsid w:val="00832365"/>
    <w:rsid w:val="0083329B"/>
    <w:rsid w:val="0083334F"/>
    <w:rsid w:val="00834A62"/>
    <w:rsid w:val="00835A31"/>
    <w:rsid w:val="00873E73"/>
    <w:rsid w:val="008771E1"/>
    <w:rsid w:val="00877741"/>
    <w:rsid w:val="008874C3"/>
    <w:rsid w:val="008A137A"/>
    <w:rsid w:val="008B4552"/>
    <w:rsid w:val="008C034D"/>
    <w:rsid w:val="008C1C9C"/>
    <w:rsid w:val="008C75D3"/>
    <w:rsid w:val="008C7960"/>
    <w:rsid w:val="008C7BD1"/>
    <w:rsid w:val="008D6732"/>
    <w:rsid w:val="008E0A51"/>
    <w:rsid w:val="008E0AB4"/>
    <w:rsid w:val="008E6943"/>
    <w:rsid w:val="008F3195"/>
    <w:rsid w:val="008F3732"/>
    <w:rsid w:val="008F39FE"/>
    <w:rsid w:val="00911B2B"/>
    <w:rsid w:val="009154F4"/>
    <w:rsid w:val="009257B5"/>
    <w:rsid w:val="00925AF9"/>
    <w:rsid w:val="00926BEB"/>
    <w:rsid w:val="009307D7"/>
    <w:rsid w:val="00934863"/>
    <w:rsid w:val="00935F1A"/>
    <w:rsid w:val="0094290F"/>
    <w:rsid w:val="009461CB"/>
    <w:rsid w:val="0096322C"/>
    <w:rsid w:val="00967C85"/>
    <w:rsid w:val="00976719"/>
    <w:rsid w:val="0097766A"/>
    <w:rsid w:val="00983214"/>
    <w:rsid w:val="009849EA"/>
    <w:rsid w:val="00984F52"/>
    <w:rsid w:val="009A49BD"/>
    <w:rsid w:val="009A6224"/>
    <w:rsid w:val="009A7D88"/>
    <w:rsid w:val="009B0901"/>
    <w:rsid w:val="009B24DC"/>
    <w:rsid w:val="009C362A"/>
    <w:rsid w:val="009C4795"/>
    <w:rsid w:val="009C4A8B"/>
    <w:rsid w:val="009D5B46"/>
    <w:rsid w:val="009F16BD"/>
    <w:rsid w:val="00A07CF7"/>
    <w:rsid w:val="00A1441C"/>
    <w:rsid w:val="00A26D46"/>
    <w:rsid w:val="00A3061A"/>
    <w:rsid w:val="00A32046"/>
    <w:rsid w:val="00A43EA4"/>
    <w:rsid w:val="00A44268"/>
    <w:rsid w:val="00A44D6B"/>
    <w:rsid w:val="00A5093D"/>
    <w:rsid w:val="00A50C2A"/>
    <w:rsid w:val="00A61A36"/>
    <w:rsid w:val="00A626A7"/>
    <w:rsid w:val="00A634F0"/>
    <w:rsid w:val="00A65E3B"/>
    <w:rsid w:val="00A65E94"/>
    <w:rsid w:val="00A7452B"/>
    <w:rsid w:val="00A75D25"/>
    <w:rsid w:val="00A7666A"/>
    <w:rsid w:val="00A83AC1"/>
    <w:rsid w:val="00A86D7C"/>
    <w:rsid w:val="00A90C60"/>
    <w:rsid w:val="00A977C7"/>
    <w:rsid w:val="00AA1878"/>
    <w:rsid w:val="00AA3750"/>
    <w:rsid w:val="00AA53A4"/>
    <w:rsid w:val="00AB748F"/>
    <w:rsid w:val="00AC14B4"/>
    <w:rsid w:val="00AC18F9"/>
    <w:rsid w:val="00AC4C38"/>
    <w:rsid w:val="00AD28CB"/>
    <w:rsid w:val="00AD2C47"/>
    <w:rsid w:val="00AD39B5"/>
    <w:rsid w:val="00AD591D"/>
    <w:rsid w:val="00AD5E16"/>
    <w:rsid w:val="00AE087C"/>
    <w:rsid w:val="00AE3C9F"/>
    <w:rsid w:val="00AE4532"/>
    <w:rsid w:val="00AE6AFF"/>
    <w:rsid w:val="00B0034B"/>
    <w:rsid w:val="00B03ED1"/>
    <w:rsid w:val="00B12268"/>
    <w:rsid w:val="00B130A6"/>
    <w:rsid w:val="00B1577E"/>
    <w:rsid w:val="00B16E08"/>
    <w:rsid w:val="00B2056A"/>
    <w:rsid w:val="00B503AA"/>
    <w:rsid w:val="00B51C51"/>
    <w:rsid w:val="00B52E83"/>
    <w:rsid w:val="00B5313D"/>
    <w:rsid w:val="00B533FB"/>
    <w:rsid w:val="00B57D52"/>
    <w:rsid w:val="00B60A63"/>
    <w:rsid w:val="00B60D74"/>
    <w:rsid w:val="00B63679"/>
    <w:rsid w:val="00B719C5"/>
    <w:rsid w:val="00B746DC"/>
    <w:rsid w:val="00B74B34"/>
    <w:rsid w:val="00B7510A"/>
    <w:rsid w:val="00B7667D"/>
    <w:rsid w:val="00B76901"/>
    <w:rsid w:val="00B849D3"/>
    <w:rsid w:val="00B8747A"/>
    <w:rsid w:val="00B90F4A"/>
    <w:rsid w:val="00B95E69"/>
    <w:rsid w:val="00BA1154"/>
    <w:rsid w:val="00BB59C3"/>
    <w:rsid w:val="00BB5D2B"/>
    <w:rsid w:val="00BC15EC"/>
    <w:rsid w:val="00BC52DE"/>
    <w:rsid w:val="00BD12F6"/>
    <w:rsid w:val="00BD21C4"/>
    <w:rsid w:val="00BD3BAD"/>
    <w:rsid w:val="00BD7994"/>
    <w:rsid w:val="00BE055F"/>
    <w:rsid w:val="00BE31DF"/>
    <w:rsid w:val="00BE6367"/>
    <w:rsid w:val="00BF117E"/>
    <w:rsid w:val="00BF6B7C"/>
    <w:rsid w:val="00BF7135"/>
    <w:rsid w:val="00BF7CC0"/>
    <w:rsid w:val="00C0028A"/>
    <w:rsid w:val="00C00CE3"/>
    <w:rsid w:val="00C029EE"/>
    <w:rsid w:val="00C12B19"/>
    <w:rsid w:val="00C12DD1"/>
    <w:rsid w:val="00C15D2E"/>
    <w:rsid w:val="00C16CFA"/>
    <w:rsid w:val="00C3044F"/>
    <w:rsid w:val="00C325E7"/>
    <w:rsid w:val="00C56C84"/>
    <w:rsid w:val="00C63B6A"/>
    <w:rsid w:val="00C667BB"/>
    <w:rsid w:val="00C91F68"/>
    <w:rsid w:val="00C961CB"/>
    <w:rsid w:val="00CA0709"/>
    <w:rsid w:val="00CA64E3"/>
    <w:rsid w:val="00CB7D4F"/>
    <w:rsid w:val="00CC1E25"/>
    <w:rsid w:val="00CE2F03"/>
    <w:rsid w:val="00CE33C8"/>
    <w:rsid w:val="00CF53A5"/>
    <w:rsid w:val="00D03F23"/>
    <w:rsid w:val="00D03F72"/>
    <w:rsid w:val="00D1169B"/>
    <w:rsid w:val="00D21563"/>
    <w:rsid w:val="00D22241"/>
    <w:rsid w:val="00D22C32"/>
    <w:rsid w:val="00D303C3"/>
    <w:rsid w:val="00D35F4B"/>
    <w:rsid w:val="00D47B4A"/>
    <w:rsid w:val="00D62729"/>
    <w:rsid w:val="00D72EE4"/>
    <w:rsid w:val="00D82E59"/>
    <w:rsid w:val="00D83556"/>
    <w:rsid w:val="00D96C2B"/>
    <w:rsid w:val="00DA2BA1"/>
    <w:rsid w:val="00DA5B86"/>
    <w:rsid w:val="00DB15CC"/>
    <w:rsid w:val="00DB2AF4"/>
    <w:rsid w:val="00DB4699"/>
    <w:rsid w:val="00DB66D0"/>
    <w:rsid w:val="00DB74B9"/>
    <w:rsid w:val="00DD3E62"/>
    <w:rsid w:val="00DD7B3F"/>
    <w:rsid w:val="00E00E2D"/>
    <w:rsid w:val="00E072CB"/>
    <w:rsid w:val="00E15495"/>
    <w:rsid w:val="00E15C1B"/>
    <w:rsid w:val="00E21E77"/>
    <w:rsid w:val="00E31B33"/>
    <w:rsid w:val="00E346AD"/>
    <w:rsid w:val="00E357A3"/>
    <w:rsid w:val="00E45A39"/>
    <w:rsid w:val="00E46FDE"/>
    <w:rsid w:val="00E61B91"/>
    <w:rsid w:val="00E670E3"/>
    <w:rsid w:val="00E677A7"/>
    <w:rsid w:val="00E67C65"/>
    <w:rsid w:val="00E77461"/>
    <w:rsid w:val="00E829D9"/>
    <w:rsid w:val="00E82DDC"/>
    <w:rsid w:val="00E93B6D"/>
    <w:rsid w:val="00E94AC3"/>
    <w:rsid w:val="00EA2CDE"/>
    <w:rsid w:val="00EB2E6D"/>
    <w:rsid w:val="00EB400D"/>
    <w:rsid w:val="00EC00D1"/>
    <w:rsid w:val="00EC143F"/>
    <w:rsid w:val="00EC1E2D"/>
    <w:rsid w:val="00EC4AB2"/>
    <w:rsid w:val="00EC78FB"/>
    <w:rsid w:val="00ED04FE"/>
    <w:rsid w:val="00F01190"/>
    <w:rsid w:val="00F02CBC"/>
    <w:rsid w:val="00F037F2"/>
    <w:rsid w:val="00F05B42"/>
    <w:rsid w:val="00F10760"/>
    <w:rsid w:val="00F270BF"/>
    <w:rsid w:val="00F41FFF"/>
    <w:rsid w:val="00F424BA"/>
    <w:rsid w:val="00F436D6"/>
    <w:rsid w:val="00F4558B"/>
    <w:rsid w:val="00F47FE6"/>
    <w:rsid w:val="00F542E2"/>
    <w:rsid w:val="00F551DF"/>
    <w:rsid w:val="00F60824"/>
    <w:rsid w:val="00F70ED1"/>
    <w:rsid w:val="00F8444A"/>
    <w:rsid w:val="00F85C32"/>
    <w:rsid w:val="00F8705C"/>
    <w:rsid w:val="00F8716D"/>
    <w:rsid w:val="00F9285A"/>
    <w:rsid w:val="00F954DE"/>
    <w:rsid w:val="00FA176C"/>
    <w:rsid w:val="00FA3F74"/>
    <w:rsid w:val="00FA51A2"/>
    <w:rsid w:val="00FB2F1D"/>
    <w:rsid w:val="00FB5B39"/>
    <w:rsid w:val="00FB7A00"/>
    <w:rsid w:val="00FE198F"/>
    <w:rsid w:val="00FE1C5F"/>
    <w:rsid w:val="00FE2BBE"/>
    <w:rsid w:val="00FE42C1"/>
    <w:rsid w:val="00FE6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C59F00-67B5-43FD-AE7E-DE3E98E4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750"/>
    <w:pPr>
      <w:widowControl w:val="0"/>
      <w:spacing w:line="600" w:lineRule="exact"/>
      <w:ind w:firstLineChars="200" w:firstLine="200"/>
      <w:jc w:val="both"/>
    </w:pPr>
    <w:rPr>
      <w:rFonts w:ascii="宋体" w:eastAsia="仿宋_GB2312" w:hAnsi="宋体"/>
      <w:sz w:val="32"/>
    </w:rPr>
  </w:style>
  <w:style w:type="paragraph" w:styleId="1">
    <w:name w:val="heading 1"/>
    <w:basedOn w:val="a"/>
    <w:next w:val="a"/>
    <w:link w:val="1Char"/>
    <w:uiPriority w:val="9"/>
    <w:qFormat/>
    <w:rsid w:val="00AA3750"/>
    <w:pPr>
      <w:keepNext/>
      <w:keepLines/>
      <w:spacing w:line="600" w:lineRule="atLeast"/>
      <w:outlineLvl w:val="0"/>
    </w:pPr>
    <w:rPr>
      <w:rFonts w:eastAsia="黑体"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ED1"/>
    <w:pPr>
      <w:ind w:firstLine="420"/>
    </w:pPr>
  </w:style>
  <w:style w:type="table" w:styleId="a4">
    <w:name w:val="Table Grid"/>
    <w:basedOn w:val="a1"/>
    <w:rsid w:val="00FA5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4F62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F623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F62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F6235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B77F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B77F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A3750"/>
    <w:rPr>
      <w:rFonts w:ascii="宋体" w:eastAsia="黑体" w:hAnsi="宋体"/>
      <w:bCs/>
      <w:kern w:val="44"/>
      <w:sz w:val="32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2187</TotalTime>
  <Pages>4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zjy</dc:creator>
  <cp:lastModifiedBy>zjy</cp:lastModifiedBy>
  <cp:revision>13</cp:revision>
  <cp:lastPrinted>2020-09-10T06:35:00Z</cp:lastPrinted>
  <dcterms:created xsi:type="dcterms:W3CDTF">2020-09-15T03:15:00Z</dcterms:created>
  <dcterms:modified xsi:type="dcterms:W3CDTF">2020-09-25T06:54:00Z</dcterms:modified>
</cp:coreProperties>
</file>