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/>
          <w:szCs w:val="32"/>
        </w:rPr>
      </w:pPr>
    </w:p>
    <w:p>
      <w:pPr>
        <w:spacing w:line="580" w:lineRule="exact"/>
        <w:rPr>
          <w:rFonts w:ascii="仿宋_GB2312"/>
          <w:szCs w:val="32"/>
        </w:rPr>
      </w:pPr>
    </w:p>
    <w:p>
      <w:pPr>
        <w:spacing w:line="580" w:lineRule="exact"/>
        <w:rPr>
          <w:rFonts w:ascii="仿宋_GB2312"/>
          <w:szCs w:val="32"/>
        </w:rPr>
      </w:pPr>
    </w:p>
    <w:p>
      <w:pPr>
        <w:spacing w:after="319" w:afterLines="50" w:line="1300" w:lineRule="exact"/>
        <w:jc w:val="center"/>
        <w:rPr>
          <w:rFonts w:ascii="方正小标宋_GBK" w:eastAsia="方正小标宋_GBK"/>
          <w:color w:val="FF0000"/>
          <w:spacing w:val="40"/>
          <w:w w:val="90"/>
          <w:sz w:val="86"/>
          <w:szCs w:val="86"/>
        </w:rPr>
      </w:pPr>
      <w:r>
        <w:rPr>
          <w:rFonts w:hint="eastAsia" w:ascii="方正小标宋_GBK" w:eastAsia="方正小标宋_GBK"/>
          <w:color w:val="FF0000"/>
          <w:spacing w:val="40"/>
          <w:w w:val="90"/>
          <w:sz w:val="86"/>
          <w:szCs w:val="86"/>
        </w:rPr>
        <w:t>贺兰县人民政府</w:t>
      </w:r>
    </w:p>
    <w:p>
      <w:pPr>
        <w:jc w:val="center"/>
        <w:rPr>
          <w:rFonts w:ascii="方正小标宋简体" w:eastAsia="方正小标宋简体"/>
          <w:color w:val="FF0000"/>
          <w:w w:val="90"/>
          <w:sz w:val="116"/>
          <w:szCs w:val="116"/>
        </w:rPr>
      </w:pPr>
      <w:r>
        <w:rPr>
          <w:rFonts w:hint="eastAsia" w:ascii="方正小标宋_GBK" w:eastAsia="方正小标宋_GBK"/>
          <w:color w:val="FF0000"/>
          <w:spacing w:val="40"/>
          <w:w w:val="90"/>
          <w:sz w:val="116"/>
          <w:szCs w:val="116"/>
        </w:rPr>
        <w:t>教育督导室文</w:t>
      </w:r>
      <w:r>
        <w:rPr>
          <w:rFonts w:hint="eastAsia" w:ascii="方正小标宋_GBK" w:eastAsia="方正小标宋_GBK"/>
          <w:color w:val="FF0000"/>
          <w:w w:val="90"/>
          <w:sz w:val="116"/>
          <w:szCs w:val="116"/>
        </w:rPr>
        <w:t>件</w:t>
      </w:r>
    </w:p>
    <w:p>
      <w:pPr>
        <w:spacing w:before="319" w:beforeLines="5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贺政教督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900" w:lineRule="exact"/>
        <w:rPr>
          <w:rFonts w:ascii="仿宋_GB2312"/>
          <w:szCs w:val="32"/>
        </w:rPr>
      </w:pPr>
      <w:r>
        <w:rPr>
          <w:rFonts w:ascii="Times New Roman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45720</wp:posOffset>
                </wp:positionV>
                <wp:extent cx="5687695" cy="0"/>
                <wp:effectExtent l="0" t="0" r="0" b="0"/>
                <wp:wrapNone/>
                <wp:docPr id="1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1.5pt;margin-top:3.6pt;height:0pt;width:447.85pt;z-index:251659264;mso-width-relative:page;mso-height-relative:page;" filled="f" stroked="t" coordsize="21600,21600" o:gfxdata="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eTF4d1AAAAAUBAAAPAAAAAAAAAAEAIAAAACIAAABk&#10;cnMvZG93bnJldi54bWxQSwECFAAUAAAACACHTuJAieT02tEBAABrAwAADgAAAAAAAAABACAAAAAj&#10;AQAAZHJzL2Uyb0RvYy54bWxQSwUGAAAAAAYABgBZAQAAZg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261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关于转发银川市人民政府教育督导室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关于认真贯彻落实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《关于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深化新时代教育督导体制</w:t>
      </w:r>
    </w:p>
    <w:p>
      <w:pPr>
        <w:tabs>
          <w:tab w:val="left" w:pos="2610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机制改革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的通知》的通知</w:t>
      </w:r>
    </w:p>
    <w:p>
      <w:pPr>
        <w:tabs>
          <w:tab w:val="left" w:pos="2610"/>
        </w:tabs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2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各中小学（民办）:</w:t>
      </w:r>
    </w:p>
    <w:p>
      <w:pPr>
        <w:keepNext w:val="0"/>
        <w:keepLines w:val="0"/>
        <w:pageBreakBefore w:val="0"/>
        <w:widowControl w:val="0"/>
        <w:tabs>
          <w:tab w:val="left" w:pos="2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现将银川市人民政府教育督导室《关于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深化新时代教育督导体制机制改革</w:t>
      </w:r>
      <w:r>
        <w:rPr>
          <w:rFonts w:hint="eastAsia" w:ascii="仿宋_GB2312" w:hAnsi="仿宋_GB2312" w:eastAsia="仿宋_GB2312" w:cs="仿宋_GB2312"/>
          <w:sz w:val="32"/>
          <w:szCs w:val="32"/>
        </w:rPr>
        <w:t>的通知》转发给你们，请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结合实际，认真贯彻执行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2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right="0" w:rightChars="0" w:hanging="960" w:hanging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银川市人民政府教育督导室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关于认真贯彻落实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深化新时代教育督导体制机制改革</w:t>
      </w:r>
      <w:r>
        <w:rPr>
          <w:rFonts w:hint="eastAsia" w:ascii="仿宋_GB2312" w:hAnsi="仿宋_GB2312" w:eastAsia="仿宋_GB2312" w:cs="仿宋_GB2312"/>
          <w:sz w:val="32"/>
          <w:szCs w:val="32"/>
        </w:rPr>
        <w:t>的通知》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tabs>
          <w:tab w:val="left" w:pos="2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3135630</wp:posOffset>
            </wp:positionH>
            <wp:positionV relativeFrom="paragraph">
              <wp:posOffset>290830</wp:posOffset>
            </wp:positionV>
            <wp:extent cx="1514475" cy="1514475"/>
            <wp:effectExtent l="0" t="0" r="9525" b="952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tabs>
          <w:tab w:val="left" w:pos="2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2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160" w:firstLineChars="1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贺兰县人民政府教育督导室</w:t>
      </w:r>
    </w:p>
    <w:p>
      <w:pPr>
        <w:keepNext w:val="0"/>
        <w:keepLines w:val="0"/>
        <w:pageBreakBefore w:val="0"/>
        <w:widowControl w:val="0"/>
        <w:tabs>
          <w:tab w:val="left" w:pos="2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2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（此件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公开发布）</w:t>
      </w: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魏碑字体">
    <w:panose1 w:val="03000700000000000000"/>
    <w:charset w:val="86"/>
    <w:family w:val="auto"/>
    <w:pitch w:val="default"/>
    <w:sig w:usb0="A00002AF" w:usb1="184F6CF8" w:usb2="00000012" w:usb3="00000000" w:csb0="0004000D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xuXy/pHUXDeI1bLRZNg4Niyq+RQ=" w:salt="0iD4+lexdc0Dm/HOBinnSQ==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42409"/>
    <w:rsid w:val="0065593D"/>
    <w:rsid w:val="3A081EB2"/>
    <w:rsid w:val="3E9A7FB2"/>
    <w:rsid w:val="45BD6A8F"/>
    <w:rsid w:val="49342409"/>
    <w:rsid w:val="4E2C25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2020-09-09T02:11:00Z</dcterms:created>
  <dc:creator>jytyj</dc:creator>
  <cp:lastModifiedBy>jytyj</cp:lastModifiedBy>
  <cp:lastPrinted>2020-09-10T06:50:51Z</cp:lastPrinted>
  <dcterms:modified xsi:type="dcterms:W3CDTF">2020-09-10T07:05:34Z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