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72"/>
          <w:szCs w:val="72"/>
        </w:rPr>
      </w:pPr>
    </w:p>
    <w:p>
      <w:pPr>
        <w:spacing w:line="560" w:lineRule="exact"/>
        <w:rPr>
          <w:rFonts w:ascii="楷体_GB2312" w:eastAsia="楷体_GB2312"/>
          <w:sz w:val="72"/>
          <w:szCs w:val="72"/>
          <w:u w:val="single"/>
        </w:rPr>
      </w:pPr>
    </w:p>
    <w:p>
      <w:pPr>
        <w:spacing w:line="500" w:lineRule="exact"/>
        <w:rPr>
          <w:rFonts w:ascii="楷体_GB2312" w:eastAsia="楷体_GB2312"/>
          <w:sz w:val="72"/>
          <w:szCs w:val="72"/>
        </w:rPr>
      </w:pPr>
    </w:p>
    <w:p>
      <w:pPr>
        <w:spacing w:line="1320" w:lineRule="exact"/>
        <w:jc w:val="center"/>
        <w:rPr>
          <w:w w:val="90"/>
          <w:kern w:val="10"/>
          <w:position w:val="-6"/>
          <w:sz w:val="56"/>
          <w:szCs w:val="5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244475</wp:posOffset>
                </wp:positionV>
                <wp:extent cx="904240" cy="5765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0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w w:val="90"/>
                                <w:kern w:val="10"/>
                                <w:position w:val="-6"/>
                                <w:sz w:val="56"/>
                                <w:szCs w:val="5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25pt;margin-top:19.25pt;height:45.4pt;width:71.2pt;z-index:251659264;mso-width-relative:page;mso-height-relative:page;" fillcolor="#FFFFFF" filled="t" stroked="f" coordsize="21600,21600" o:gfxdata="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2eEeW2AAA&#10;AAoBAAAPAAAAAAAAAAEAIAAAACIAAABkcnMvZG93bnJldi54bWxQSwECFAAUAAAACACHTuJAsxNm&#10;nx4CAAAaBAAADgAAAAAAAAABACAAAAAnAQAAZHJzL2Uyb0RvYy54bWxQSwUGAAAAAAYABgBZAQAA&#10;tw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0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w w:val="90"/>
                          <w:kern w:val="10"/>
                          <w:position w:val="-6"/>
                          <w:sz w:val="56"/>
                          <w:szCs w:val="56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贺兰县教育体育</w:t>
      </w:r>
      <w:r>
        <w:rPr>
          <w:rFonts w:hint="eastAsia" w:ascii="方正小标宋_GBK" w:hAnsi="宋体" w:eastAsia="方正小标宋_GBK" w:cs="方正小标宋_GBK"/>
          <w:color w:val="FF0000"/>
          <w:spacing w:val="-100"/>
          <w:w w:val="95"/>
          <w:kern w:val="10"/>
          <w:position w:val="-6"/>
          <w:sz w:val="84"/>
          <w:szCs w:val="84"/>
        </w:rPr>
        <w:t>局</w: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（  ）</w:t>
      </w:r>
    </w:p>
    <w:p>
      <w:pPr>
        <w:spacing w:beforeLines="50" w:line="500" w:lineRule="exact"/>
        <w:rPr>
          <w:rFonts w:ascii="黑体" w:eastAsia="黑体"/>
          <w:kern w:val="10"/>
          <w:sz w:val="36"/>
          <w:szCs w:val="36"/>
        </w:rPr>
      </w:pPr>
    </w:p>
    <w:p>
      <w:pPr>
        <w:spacing w:line="460" w:lineRule="exact"/>
        <w:jc w:val="right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t>贺教通发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〔</w:t>
      </w:r>
      <w:r>
        <w:rPr>
          <w:rFonts w:ascii="仿宋_GB2312" w:eastAsia="仿宋_GB2312" w:cs="仿宋_GB2312"/>
          <w:kern w:val="10"/>
          <w:sz w:val="32"/>
          <w:szCs w:val="32"/>
        </w:rPr>
        <w:t>20</w:t>
      </w:r>
      <w:r>
        <w:rPr>
          <w:rFonts w:hint="eastAsia" w:ascii="仿宋_GB2312" w:eastAsia="仿宋_GB2312" w:cs="仿宋_GB2312"/>
          <w:kern w:val="1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 w:cs="仿宋_GB2312"/>
          <w:kern w:val="1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20" w:lineRule="exact"/>
        <w:textAlignment w:val="auto"/>
        <w:rPr>
          <w:rFonts w:ascii="仿宋_GB2312"/>
          <w:kern w:val="10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关于做好2020年上半年中小学幼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儿园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骨干教师考核工作的通知</w:t>
      </w:r>
    </w:p>
    <w:p>
      <w:pPr>
        <w:snapToGrid w:val="0"/>
        <w:spacing w:line="560" w:lineRule="exact"/>
        <w:jc w:val="center"/>
        <w:rPr>
          <w:rFonts w:ascii="方正小标宋简体" w:hAnsi="华光大黑_CNKI" w:eastAsia="方正小标宋简体" w:cs="华光大黑_CNKI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各中小学、幼儿园：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2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根据贺兰县教育体育局《关于印发〈贺兰县中小学（幼儿园）骨干教师管理考核办法（试行）〉的通知》（〔2020〕5号）文件精神，现就做好2020年上半年中小学幼儿园骨干教师考核工作相关事项通知如下：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2020年7月底前完成。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二、考核组织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2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各中小学（幼儿园）负责本校骨干教师考核（含交流到本校的教师）。任责任督学的骨干教师由督导室牵头和督学责任区学校分别考核，各占50%。局机关的骨干教师由教育体育局组织考核。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（一）各中小学幼儿园务必高度重视，成立骨干教师管理考核领导小组，安排专人负责此项工作，严格</w:t>
      </w:r>
      <w:r>
        <w:rPr>
          <w:rFonts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</w:rPr>
        <w:t>《贺兰县中小学</w:t>
      </w:r>
      <w:r>
        <w:rPr>
          <w:rFonts w:hint="eastAsia" w:ascii="仿宋_GB2312" w:eastAsia="仿宋_GB2312"/>
          <w:sz w:val="32"/>
          <w:szCs w:val="32"/>
          <w:lang w:eastAsia="zh-CN"/>
        </w:rPr>
        <w:t>（幼儿园）</w:t>
      </w:r>
      <w:r>
        <w:rPr>
          <w:rFonts w:hint="eastAsia" w:ascii="仿宋_GB2312" w:eastAsia="仿宋_GB2312"/>
          <w:sz w:val="32"/>
          <w:szCs w:val="32"/>
        </w:rPr>
        <w:t>骨干教师管理考核办法(试行）》要求，严格工作程序，确保考核过程公正、公开、公平。考核结果须在学校范围内公示3-</w:t>
      </w:r>
      <w:r>
        <w:rPr>
          <w:rFonts w:ascii="仿宋_GB2312" w:eastAsia="仿宋_GB2312"/>
          <w:sz w:val="32"/>
          <w:szCs w:val="32"/>
        </w:rPr>
        <w:t>5个</w:t>
      </w:r>
      <w:r>
        <w:rPr>
          <w:rFonts w:hint="eastAsia" w:ascii="仿宋_GB2312" w:eastAsia="仿宋_GB2312"/>
          <w:sz w:val="32"/>
          <w:szCs w:val="32"/>
        </w:rPr>
        <w:t>工作日</w:t>
      </w:r>
      <w:r>
        <w:rPr>
          <w:rFonts w:ascii="仿宋_GB2312" w:eastAsia="仿宋_GB2312"/>
          <w:sz w:val="32"/>
          <w:szCs w:val="32"/>
        </w:rPr>
        <w:t>，公示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结束</w:t>
      </w:r>
      <w:r>
        <w:rPr>
          <w:rFonts w:hint="eastAsia" w:ascii="仿宋_GB2312" w:eastAsia="仿宋_GB2312"/>
          <w:sz w:val="32"/>
          <w:szCs w:val="32"/>
        </w:rPr>
        <w:t>无异议，</w:t>
      </w:r>
      <w:r>
        <w:rPr>
          <w:rFonts w:ascii="仿宋_GB2312" w:eastAsia="仿宋_GB2312"/>
          <w:sz w:val="32"/>
          <w:szCs w:val="32"/>
        </w:rPr>
        <w:t>将结果报送教育体育局复核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23"/>
        <w:jc w:val="both"/>
        <w:textAlignment w:val="auto"/>
        <w:outlineLvl w:val="9"/>
        <w:rPr>
          <w:rFonts w:ascii="仿宋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（二）各校（园）长对本学校(幼儿园）考核过程的真实性、完整性和结果运用负全责。凡在考核中提供虚假材料、证明的，一经查实，将严肃批评，并追究相关领导责任。本期考核结果无效。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核结束后，各中小学幼儿园将《XX学校骨干教师管理考核方案》、《XX学校骨干教师管理考核细则》、上半年考核结果以及考核结果公示（一律提供纸质材料，加盖公章。其中，考核结果须由校长本人签字。）一并报送教育局702室邢菊荣老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1030605</wp:posOffset>
            </wp:positionV>
            <wp:extent cx="1515745" cy="1515745"/>
            <wp:effectExtent l="0" t="0" r="8255" b="8255"/>
            <wp:wrapNone/>
            <wp:docPr id="3" name="图片 1" descr="局行政印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局行政印章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3884930" y="8272145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教育体育局</w:t>
      </w:r>
      <w:r>
        <w:rPr>
          <w:rFonts w:hint="eastAsia" w:ascii="仿宋_GB2312" w:eastAsia="仿宋_GB2312"/>
          <w:sz w:val="32"/>
          <w:szCs w:val="32"/>
        </w:rPr>
        <w:t>将组织专人</w:t>
      </w:r>
      <w:r>
        <w:rPr>
          <w:rFonts w:ascii="仿宋_GB2312" w:eastAsia="仿宋_GB2312"/>
          <w:sz w:val="32"/>
          <w:szCs w:val="32"/>
        </w:rPr>
        <w:t>随机抽取10%的教师</w:t>
      </w:r>
      <w:r>
        <w:rPr>
          <w:rFonts w:hint="eastAsia" w:ascii="仿宋_GB2312" w:eastAsia="仿宋_GB2312"/>
          <w:sz w:val="32"/>
          <w:szCs w:val="32"/>
        </w:rPr>
        <w:t>考核结果</w:t>
      </w:r>
      <w:r>
        <w:rPr>
          <w:rFonts w:ascii="仿宋_GB2312" w:eastAsia="仿宋_GB2312"/>
          <w:sz w:val="32"/>
          <w:szCs w:val="32"/>
        </w:rPr>
        <w:t>进行复核，</w:t>
      </w:r>
      <w:r>
        <w:rPr>
          <w:rFonts w:hint="eastAsia" w:ascii="仿宋_GB2312" w:eastAsia="仿宋_GB2312"/>
          <w:sz w:val="32"/>
          <w:szCs w:val="32"/>
        </w:rPr>
        <w:t>并将</w:t>
      </w:r>
      <w:r>
        <w:rPr>
          <w:rFonts w:ascii="仿宋_GB2312" w:eastAsia="仿宋_GB2312"/>
          <w:sz w:val="32"/>
          <w:szCs w:val="32"/>
        </w:rPr>
        <w:t>复核结果反馈至学校</w:t>
      </w:r>
      <w:r>
        <w:rPr>
          <w:rFonts w:hint="eastAsia" w:ascii="仿宋_GB2312" w:eastAsia="仿宋_GB2312"/>
          <w:sz w:val="32"/>
          <w:szCs w:val="32"/>
        </w:rPr>
        <w:t>。同时，考核结果</w:t>
      </w:r>
      <w:r>
        <w:rPr>
          <w:rFonts w:ascii="仿宋_GB2312" w:eastAsia="仿宋_GB2312"/>
          <w:sz w:val="32"/>
          <w:szCs w:val="32"/>
        </w:rPr>
        <w:t>备案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作为发放</w:t>
      </w:r>
      <w:r>
        <w:rPr>
          <w:rFonts w:hint="eastAsia" w:ascii="仿宋_GB2312" w:eastAsia="仿宋_GB2312"/>
          <w:sz w:val="32"/>
          <w:szCs w:val="32"/>
        </w:rPr>
        <w:t>骨干教师</w:t>
      </w:r>
      <w:r>
        <w:rPr>
          <w:rFonts w:ascii="仿宋_GB2312" w:eastAsia="仿宋_GB2312"/>
          <w:sz w:val="32"/>
          <w:szCs w:val="32"/>
        </w:rPr>
        <w:t>津贴的依据。</w:t>
      </w: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贺兰县</w:t>
      </w:r>
      <w:r>
        <w:rPr>
          <w:rFonts w:hint="eastAsia" w:ascii="仿宋_GB2312" w:eastAsia="仿宋_GB2312" w:cs="仿宋_GB2312"/>
          <w:kern w:val="1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7961630</wp:posOffset>
            </wp:positionV>
            <wp:extent cx="1515745" cy="1515745"/>
            <wp:effectExtent l="0" t="0" r="8255" b="8255"/>
            <wp:wrapNone/>
            <wp:docPr id="1" name="图片 1" descr="局行政印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局行政印章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3884930" y="8272145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2020年6月22日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此件公开发布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sz w:val="32"/>
          <w:szCs w:val="32"/>
        </w:rPr>
      </w:pPr>
    </w:p>
    <w:sectPr>
      <w:pgSz w:w="11906" w:h="16838"/>
      <w:pgMar w:top="2098" w:right="1474" w:bottom="1757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大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1gxZ8gBBK4fgPgMO2lSZm8qZPD8=" w:salt="M5ME477sPa0BbTujpBF61w==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877B6"/>
    <w:rsid w:val="000F4178"/>
    <w:rsid w:val="00133FC1"/>
    <w:rsid w:val="00153B47"/>
    <w:rsid w:val="00532410"/>
    <w:rsid w:val="007A1FCB"/>
    <w:rsid w:val="00A02D83"/>
    <w:rsid w:val="00D972A4"/>
    <w:rsid w:val="00EF0C78"/>
    <w:rsid w:val="00F87E36"/>
    <w:rsid w:val="00FF5B85"/>
    <w:rsid w:val="06935017"/>
    <w:rsid w:val="090877B6"/>
    <w:rsid w:val="0A16099E"/>
    <w:rsid w:val="0B5A7241"/>
    <w:rsid w:val="0C9F1A60"/>
    <w:rsid w:val="10A65AA3"/>
    <w:rsid w:val="15D9621F"/>
    <w:rsid w:val="16856B91"/>
    <w:rsid w:val="17BF4373"/>
    <w:rsid w:val="1F3F4C2A"/>
    <w:rsid w:val="1F6B2713"/>
    <w:rsid w:val="240C6718"/>
    <w:rsid w:val="26E06329"/>
    <w:rsid w:val="27F100BD"/>
    <w:rsid w:val="2A4D178F"/>
    <w:rsid w:val="2CB76ED7"/>
    <w:rsid w:val="2ED15942"/>
    <w:rsid w:val="30EF0760"/>
    <w:rsid w:val="32001684"/>
    <w:rsid w:val="337967B0"/>
    <w:rsid w:val="396440A2"/>
    <w:rsid w:val="39FF11FD"/>
    <w:rsid w:val="3D3F6D52"/>
    <w:rsid w:val="3D9F216F"/>
    <w:rsid w:val="3FB70F4C"/>
    <w:rsid w:val="416C7FF2"/>
    <w:rsid w:val="432E2F8C"/>
    <w:rsid w:val="442419C1"/>
    <w:rsid w:val="447F44CB"/>
    <w:rsid w:val="496E088C"/>
    <w:rsid w:val="4A5D6FF2"/>
    <w:rsid w:val="4A917256"/>
    <w:rsid w:val="4C65762F"/>
    <w:rsid w:val="4F613938"/>
    <w:rsid w:val="4FBB1A9A"/>
    <w:rsid w:val="50090647"/>
    <w:rsid w:val="505D2117"/>
    <w:rsid w:val="54B3344D"/>
    <w:rsid w:val="570A2D9F"/>
    <w:rsid w:val="5C107128"/>
    <w:rsid w:val="5EA40F76"/>
    <w:rsid w:val="5FF620DA"/>
    <w:rsid w:val="615F6DF3"/>
    <w:rsid w:val="617F770C"/>
    <w:rsid w:val="62B22502"/>
    <w:rsid w:val="63AB238E"/>
    <w:rsid w:val="64580C27"/>
    <w:rsid w:val="64F76AE4"/>
    <w:rsid w:val="6708234B"/>
    <w:rsid w:val="69FC5F27"/>
    <w:rsid w:val="6FE141E4"/>
    <w:rsid w:val="70E05643"/>
    <w:rsid w:val="71E4281E"/>
    <w:rsid w:val="72AF1C8E"/>
    <w:rsid w:val="72FB05B8"/>
    <w:rsid w:val="74E35F36"/>
    <w:rsid w:val="77AC2454"/>
    <w:rsid w:val="77CC497E"/>
    <w:rsid w:val="7D914215"/>
    <w:rsid w:val="7EA937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iPriority w:val="0"/>
    <w:pPr>
      <w:ind w:left="336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679</Words>
  <Characters>709</Characters>
  <Lines>5</Lines>
  <Paragraphs>1</Paragraphs>
  <ScaleCrop>false</ScaleCrop>
  <LinksUpToDate>false</LinksUpToDate>
  <CharactersWithSpaces>771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2020-06-19T09:41:00Z</dcterms:created>
  <dc:creator>菊之韵</dc:creator>
  <cp:lastModifiedBy>jytyj</cp:lastModifiedBy>
  <cp:lastPrinted>2020-06-23T03:39:00Z</cp:lastPrinted>
  <dcterms:modified xsi:type="dcterms:W3CDTF">2020-06-23T03:42:30Z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