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楷体_GB2312" w:eastAsia="楷体_GB2312"/>
          <w:sz w:val="72"/>
          <w:szCs w:val="72"/>
        </w:rPr>
      </w:pPr>
    </w:p>
    <w:p>
      <w:pPr>
        <w:spacing w:after="0" w:line="560" w:lineRule="exact"/>
        <w:rPr>
          <w:rFonts w:ascii="楷体_GB2312" w:eastAsia="楷体_GB2312"/>
          <w:sz w:val="72"/>
          <w:szCs w:val="72"/>
        </w:rPr>
      </w:pPr>
    </w:p>
    <w:p>
      <w:pPr>
        <w:spacing w:after="0" w:line="560" w:lineRule="exact"/>
        <w:rPr>
          <w:rFonts w:ascii="楷体_GB2312" w:eastAsia="楷体_GB2312"/>
          <w:sz w:val="72"/>
          <w:szCs w:val="72"/>
        </w:rPr>
      </w:pPr>
    </w:p>
    <w:p>
      <w:pPr>
        <w:spacing w:after="0" w:line="1320" w:lineRule="exact"/>
        <w:ind w:firstLine="424" w:firstLineChars="193"/>
        <w:rPr>
          <w:color w:val="auto"/>
          <w:w w:val="90"/>
          <w:kern w:val="10"/>
          <w:position w:val="-6"/>
          <w:sz w:val="56"/>
          <w:szCs w:val="56"/>
        </w:rPr>
      </w:pPr>
      <w:r>
        <w:rPr>
          <w:color w:val="FF0000"/>
        </w:rPr>
        <w:pict>
          <v:shape id="文本框 1" o:spid="_x0000_s1026" o:spt="202" type="#_x0000_t202" style="position:absolute;left:0pt;margin-left:357.45pt;margin-top:16.5pt;height:45.4pt;width:71.2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00" w:lineRule="exact"/>
                    <w:rPr>
                      <w:rFonts w:ascii="宋体" w:hAnsi="宋体"/>
                      <w:color w:val="FFFFFF" w:themeColor="background1"/>
                    </w:rPr>
                  </w:pPr>
                  <w:r>
                    <w:rPr>
                      <w:rFonts w:hint="eastAsia" w:ascii="宋体" w:hAnsi="宋体" w:cs="宋体"/>
                      <w:w w:val="90"/>
                      <w:kern w:val="10"/>
                      <w:position w:val="-6"/>
                      <w:sz w:val="56"/>
                      <w:szCs w:val="56"/>
                    </w:rPr>
                    <w:t>通知</w:t>
                  </w:r>
                </w:p>
              </w:txbxContent>
            </v:textbox>
          </v:shape>
        </w:pic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贺兰县教育体育</w:t>
      </w:r>
      <w:r>
        <w:rPr>
          <w:rFonts w:hint="eastAsia" w:ascii="方正小标宋_GBK" w:hAnsi="宋体" w:eastAsia="方正小标宋_GBK" w:cs="方正小标宋_GBK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（</w:t>
      </w:r>
      <w:r>
        <w:rPr>
          <w:rFonts w:hint="eastAsia" w:ascii="方正小标宋_GBK" w:hAnsi="宋体" w:eastAsia="方正小标宋_GBK" w:cs="方正小标宋_GBK"/>
          <w:color w:val="auto"/>
          <w:w w:val="95"/>
          <w:kern w:val="10"/>
          <w:position w:val="-6"/>
          <w:sz w:val="84"/>
          <w:szCs w:val="84"/>
        </w:rPr>
        <w:t xml:space="preserve">  </w:t>
      </w:r>
      <w:r>
        <w:rPr>
          <w:rFonts w:hint="eastAsia" w:ascii="方正小标宋_GBK" w:hAnsi="宋体" w:eastAsia="方正小标宋_GBK" w:cs="方正小标宋_GBK"/>
          <w:color w:val="auto"/>
          <w:w w:val="95"/>
          <w:kern w:val="10"/>
          <w:position w:val="-6"/>
          <w:sz w:val="84"/>
          <w:szCs w:val="8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）</w:t>
      </w:r>
    </w:p>
    <w:p>
      <w:pPr>
        <w:spacing w:beforeLines="50" w:after="0" w:line="500" w:lineRule="exact"/>
        <w:rPr>
          <w:rFonts w:ascii="黑体" w:eastAsia="黑体"/>
          <w:kern w:val="10"/>
          <w:sz w:val="36"/>
          <w:szCs w:val="36"/>
        </w:rPr>
      </w:pPr>
    </w:p>
    <w:p>
      <w:pPr>
        <w:spacing w:beforeLines="100" w:after="0" w:line="300" w:lineRule="exact"/>
        <w:rPr>
          <w:rFonts w:hint="eastAsia" w:ascii="仿宋_GB2312" w:eastAsia="微软雅黑" w:cs="黑体"/>
          <w:color w:val="000000"/>
          <w:kern w:val="10"/>
          <w:lang w:val="en-US" w:eastAsia="zh-CN"/>
        </w:rPr>
      </w:pPr>
      <w:r>
        <w:rPr>
          <w:rFonts w:hint="eastAsia" w:ascii="仿宋_GB2312" w:cs="黑体"/>
          <w:color w:val="000000"/>
          <w:kern w:val="10"/>
          <w:lang w:val="en-US" w:eastAsia="zh-CN"/>
        </w:rPr>
        <w:t xml:space="preserve"> </w:t>
      </w:r>
      <w:bookmarkStart w:id="0" w:name="_GoBack"/>
      <w:bookmarkEnd w:id="0"/>
    </w:p>
    <w:p>
      <w:pPr>
        <w:spacing w:after="0" w:line="560" w:lineRule="exact"/>
        <w:jc w:val="center"/>
        <w:rPr>
          <w:rFonts w:ascii="黑体" w:hAnsi="黑体" w:eastAsia="黑体" w:cs="黑体"/>
          <w:color w:val="000000"/>
          <w:sz w:val="48"/>
          <w:szCs w:val="36"/>
        </w:rPr>
      </w:pPr>
    </w:p>
    <w:p>
      <w:pPr>
        <w:spacing w:after="0" w:line="560" w:lineRule="exact"/>
        <w:jc w:val="center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 w:cs="黑体"/>
          <w:color w:val="000000"/>
          <w:sz w:val="48"/>
          <w:szCs w:val="48"/>
        </w:rPr>
        <w:t>关</w:t>
      </w:r>
      <w:r>
        <w:rPr>
          <w:rFonts w:hint="eastAsia" w:ascii="方正小标宋简体" w:hAnsi="宋体" w:eastAsia="方正小标宋简体"/>
          <w:sz w:val="48"/>
          <w:szCs w:val="48"/>
        </w:rPr>
        <w:t>于组织参加20</w:t>
      </w:r>
      <w:r>
        <w:rPr>
          <w:rFonts w:hint="eastAsia" w:ascii="方正小标宋简体" w:hAnsi="宋体" w:eastAsia="方正小标宋简体"/>
          <w:sz w:val="48"/>
          <w:szCs w:val="48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8"/>
          <w:szCs w:val="48"/>
        </w:rPr>
        <w:t>年全区中小学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“互联网+教育”应用大赛的通知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after="0" w:line="560" w:lineRule="atLeast"/>
        <w:ind w:right="0" w:rightChars="0"/>
        <w:jc w:val="both"/>
        <w:textAlignment w:val="auto"/>
        <w:outlineLvl w:val="9"/>
        <w:rPr>
          <w:rFonts w:ascii="方正小标宋_GBK" w:hAnsi="宋体" w:eastAsia="方正小标宋_GBK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after="0" w:line="560" w:lineRule="atLeast"/>
        <w:ind w:right="0" w:rightChars="0"/>
        <w:jc w:val="both"/>
        <w:textAlignment w:val="auto"/>
        <w:outlineLvl w:val="9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为加快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“互联网+教育”示范县建设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，促进信息技术与教育教学的深度融合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提升师生信息素养，培育和推广“互联网+教育”典型案例，根据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《自治区教育厅办公室关于开展20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年全区中小学“互联网+教育”应用大赛的通知》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精神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经研究,决定组织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全县中小学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参加20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年全区中小学“互联网+教育”应用大赛活动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一、项目设置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此次活动分网络学习空间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应用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案例、教学助手教学课例、在线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互动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课堂教学课例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及名师网络工作室、平台优秀管理员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评比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个评选项目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参赛方式及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评选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要求详见附件。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1871" w:right="1474" w:bottom="1984" w:left="1587" w:header="851" w:footer="992" w:gutter="0"/>
          <w:paperSrc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二、参赛要求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1.本次活动的评选过程在宁夏教育云平台上进行，参赛教师必须实名登陆宁夏教育云，由本人登陆网站并上传参赛作品。相关参赛文件及活动评选方案请到宁夏教育云平台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instrText xml:space="preserve"> HYPERLINK "http://www.nxeduyun.com" </w:instrTex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http://www.nxeduyun.com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上下载查阅。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2.各学校要高度重视，安排专人负责，精心组织本次评选活动，要加大宣传力度，积极做好指导教师参赛工作。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3.县教育体育局将在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月3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日前对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全县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参赛作品进行网上初评，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遴选出优秀案例、课例作品及网络名师工作室推荐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参与自治区终评。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 xml:space="preserve">联系人：胡学利   马学军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联系电话：0951-8081272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after="0" w:line="560" w:lineRule="atLeast"/>
        <w:ind w:left="1537" w:leftChars="335" w:right="0" w:rightChars="0" w:hanging="800" w:hangingChars="25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自治区教育厅办公室关于开展20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年全区中小学“互联网+教育”应用大赛的通知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after="0" w:line="560" w:lineRule="atLeast"/>
        <w:ind w:right="0" w:rightChars="0"/>
        <w:jc w:val="right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328295</wp:posOffset>
            </wp:positionV>
            <wp:extent cx="1515745" cy="1515745"/>
            <wp:effectExtent l="0" t="0" r="8255" b="8255"/>
            <wp:wrapNone/>
            <wp:docPr id="6" name="图片 6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局行政印章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523740" y="8294370"/>
                      <a:ext cx="151574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after="0" w:line="560" w:lineRule="atLeast"/>
        <w:ind w:right="0" w:rightChars="0"/>
        <w:jc w:val="right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after="0" w:line="560" w:lineRule="atLeast"/>
        <w:ind w:right="0" w:rightChars="0"/>
        <w:jc w:val="right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贺兰县教育体育局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after="0" w:line="560" w:lineRule="atLeast"/>
        <w:ind w:right="0" w:rightChars="0"/>
        <w:jc w:val="right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2020年5月28日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napToGrid/>
        <w:spacing w:after="0"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（此件公开发布）</w:t>
      </w:r>
    </w:p>
    <w:sectPr>
      <w:footerReference r:id="rId4" w:type="default"/>
      <w:pgSz w:w="11906" w:h="16838"/>
      <w:pgMar w:top="1871" w:right="1474" w:bottom="1984" w:left="1587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EdQMZNEIXDTW2++xZNEK+hFYdwA=" w:salt="lNV+jkCdVXBEeSD0nHy0+w==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C70"/>
    <w:rsid w:val="000277C8"/>
    <w:rsid w:val="0004787B"/>
    <w:rsid w:val="00064724"/>
    <w:rsid w:val="000860B2"/>
    <w:rsid w:val="000C5997"/>
    <w:rsid w:val="00107B5F"/>
    <w:rsid w:val="0017786E"/>
    <w:rsid w:val="00253640"/>
    <w:rsid w:val="002D0730"/>
    <w:rsid w:val="002D0BA0"/>
    <w:rsid w:val="002D6386"/>
    <w:rsid w:val="003B3955"/>
    <w:rsid w:val="00434B6C"/>
    <w:rsid w:val="00460D75"/>
    <w:rsid w:val="00496E84"/>
    <w:rsid w:val="005012ED"/>
    <w:rsid w:val="005537A7"/>
    <w:rsid w:val="00570B0D"/>
    <w:rsid w:val="00602175"/>
    <w:rsid w:val="00643807"/>
    <w:rsid w:val="00662CE1"/>
    <w:rsid w:val="00674C41"/>
    <w:rsid w:val="007D09EC"/>
    <w:rsid w:val="007F2539"/>
    <w:rsid w:val="008458C2"/>
    <w:rsid w:val="00890C70"/>
    <w:rsid w:val="008970C2"/>
    <w:rsid w:val="009124AC"/>
    <w:rsid w:val="00922520"/>
    <w:rsid w:val="00A44ECB"/>
    <w:rsid w:val="00A56793"/>
    <w:rsid w:val="00A570FF"/>
    <w:rsid w:val="00A7256A"/>
    <w:rsid w:val="00A833E0"/>
    <w:rsid w:val="00A846D3"/>
    <w:rsid w:val="00AE778E"/>
    <w:rsid w:val="00AF760C"/>
    <w:rsid w:val="00B33731"/>
    <w:rsid w:val="00B9343F"/>
    <w:rsid w:val="00BE177A"/>
    <w:rsid w:val="00C62697"/>
    <w:rsid w:val="00C940A8"/>
    <w:rsid w:val="00D42851"/>
    <w:rsid w:val="00E56427"/>
    <w:rsid w:val="00EC5EFD"/>
    <w:rsid w:val="00EE58CD"/>
    <w:rsid w:val="00FD0261"/>
    <w:rsid w:val="00FF5061"/>
    <w:rsid w:val="0290398C"/>
    <w:rsid w:val="04887EA6"/>
    <w:rsid w:val="0714795B"/>
    <w:rsid w:val="1C2F261A"/>
    <w:rsid w:val="23607526"/>
    <w:rsid w:val="35B36C3F"/>
    <w:rsid w:val="3DAF3D78"/>
    <w:rsid w:val="491E122C"/>
    <w:rsid w:val="502F470D"/>
    <w:rsid w:val="520B54D8"/>
    <w:rsid w:val="69CA74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539</Characters>
  <Lines>4</Lines>
  <Paragraphs>1</Paragraphs>
  <ScaleCrop>false</ScaleCrop>
  <LinksUpToDate>false</LinksUpToDate>
  <CharactersWithSpaces>632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2019-07-01T02:27:00Z</dcterms:created>
  <dc:creator>windows7 pro</dc:creator>
  <cp:lastModifiedBy>jytyj</cp:lastModifiedBy>
  <cp:lastPrinted>2020-05-28T07:08:00Z</cp:lastPrinted>
  <dcterms:modified xsi:type="dcterms:W3CDTF">2020-06-01T00:57:16Z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