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000000"/>
          <w:sz w:val="72"/>
          <w:szCs w:val="72"/>
        </w:rPr>
      </w:pPr>
    </w:p>
    <w:p>
      <w:pPr>
        <w:spacing w:line="560" w:lineRule="exact"/>
        <w:rPr>
          <w:rFonts w:ascii="楷体_GB2312" w:eastAsia="楷体_GB2312"/>
          <w:color w:val="000000"/>
          <w:sz w:val="72"/>
          <w:szCs w:val="72"/>
          <w:u w:val="single"/>
        </w:rPr>
      </w:pPr>
    </w:p>
    <w:p>
      <w:pPr>
        <w:spacing w:line="560" w:lineRule="exact"/>
        <w:rPr>
          <w:rFonts w:ascii="楷体_GB2312" w:eastAsia="楷体_GB2312"/>
          <w:color w:val="000000"/>
          <w:sz w:val="72"/>
          <w:szCs w:val="72"/>
        </w:rPr>
      </w:pPr>
    </w:p>
    <w:p>
      <w:pPr>
        <w:spacing w:line="1320" w:lineRule="exact"/>
        <w:ind w:firstLine="405" w:firstLineChars="193"/>
        <w:rPr>
          <w:color w:val="FF0000"/>
          <w:w w:val="90"/>
          <w:kern w:val="10"/>
          <w:position w:val="-6"/>
          <w:sz w:val="56"/>
          <w:szCs w:val="56"/>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238125</wp:posOffset>
                </wp:positionV>
                <wp:extent cx="904240" cy="5765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04240" cy="576580"/>
                        </a:xfrm>
                        <a:prstGeom prst="rect">
                          <a:avLst/>
                        </a:prstGeom>
                        <a:solidFill>
                          <a:srgbClr val="FFFFFF">
                            <a:alpha val="0"/>
                          </a:srgbClr>
                        </a:solidFill>
                        <a:ln>
                          <a:noFill/>
                        </a:ln>
                        <a:effectLst/>
                      </wps:spPr>
                      <wps:txbx>
                        <w:txbxContent>
                          <w:p>
                            <w:pPr>
                              <w:spacing w:line="700" w:lineRule="exact"/>
                              <w:rPr>
                                <w:rFonts w:ascii="宋体" w:hAnsi="宋体"/>
                              </w:rPr>
                            </w:pPr>
                            <w:r>
                              <w:rPr>
                                <w:rFonts w:hint="eastAsia" w:ascii="宋体" w:hAnsi="宋体" w:cs="宋体"/>
                                <w:w w:val="90"/>
                                <w:kern w:val="10"/>
                                <w:position w:val="-6"/>
                                <w:sz w:val="56"/>
                                <w:szCs w:val="56"/>
                              </w:rPr>
                              <w:t>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5.5pt;margin-top:18.75pt;height:45.4pt;width:71.2pt;z-index:251659264;mso-width-relative:page;mso-height-relative:page;" fillcolor="#FFFFFF" filled="t" stroked="f" coordsize="21600,21600" o:gfxdata="UEsDBAoAAAAAAIdO4kAAAAAAAAAAAAAAAAAEAAAAZHJzL1BLAwQUAAAACACHTuJAxZWeTdkAAAAK&#10;AQAADwAAAGRycy9kb3ducmV2LnhtbE2Py07DMBBF90j8gzVIbBB1HpRaIU4XFSyQAIkAeycekpR4&#10;HMVuG/6eYQXL0Rzde265XdwojjiHwZOGdJWAQGq9HajT8P72cK1AhGjImtETavjGANvq/Kw0hfUn&#10;esVjHTvBIRQKo6GPcSqkDG2PzoSVn5D49+lnZyKfcyftbE4c7kaZJcmtdGYgbujNhLse26/64Lj3&#10;flHTR/O02z/WV80+e6HhWZHWlxdpcgci4hL/YPjVZ3Wo2KnxB7JBjBo2acpbooZ8swbBgFrnNyAa&#10;JjOVg6xK+X9C9QNQSwMEFAAAAAgAh07iQDXxwGEdAgAAGgQAAA4AAABkcnMvZTJvRG9jLnhtbK1T&#10;zY4TMQy+I/EOUe502qrdn1Gnq6WrIqTlR1p4gEwm04mYiYOTdmZ5AHiDPXHhznP1OXCStlRwQ+QQ&#10;xbH92f5sL26GrmU7hU6DKfhkNOZMGQmVNpuCf/ywfnHFmfPCVKIFowr+qBy/WT5/tuhtrqbQQFsp&#10;ZARiXN7bgjfe2zzLnGxUJ9wIrDKkrAE74UnETVah6Am9a7PpeHyR9YCVRZDKOfq9S0q+jPh1raR/&#10;V9dOedYWnHLz8cZ4l+HOlguRb1DYRstDGuIfsuiENhT0BHUnvGBb1H9BdVoiOKj9SEKXQV1rqWIN&#10;VM1k/Ec1D42wKtZC5Dh7osn9P1j5dvcema6od5wZ0VGL9k/f9t9/7n98ZZNAT29dTlYPluz88BKG&#10;YBpKdfYe5CfHDKwaYTbqFhH6RomK0oue2ZlrwnEBpOzfQEVxxNZDBBpq7AIgscEIndr0eGqNGjyT&#10;9Hk9nk1npJGkml9ezK9i6zKRH50tOv9KQcfCo+BInY/gYnfvPJVBpkeTmDy0ulrrto0CbspVi2wn&#10;aErW8STf1jYi/R7DuWQa8dw5RmsCkoGAmcKlHxWH8JBDICRwkNjwQzkcCC6heiRqENKA0kLRowH8&#10;wllPw1lw93krUHHWvjZE7/VkFsjwUZjNL6ck4LmmPNcIIwmq4J6z9Fz5tAFbi3rTUKTUUAO31JJa&#10;R7pCqikrqjUINICx6sOyhAk/l6PV75Ve/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FlZ5N2QAA&#10;AAoBAAAPAAAAAAAAAAEAIAAAACIAAABkcnMvZG93bnJldi54bWxQSwECFAAUAAAACACHTuJANfHA&#10;YR0CAAAaBAAADgAAAAAAAAABACAAAAAoAQAAZHJzL2Uyb0RvYy54bWxQSwUGAAAAAAYABgBZAQAA&#10;twUAAAAA&#10;">
                <v:fill on="t" opacity="0f" focussize="0,0"/>
                <v:stroke on="f"/>
                <v:imagedata o:title=""/>
                <o:lock v:ext="edit" aspectratio="f"/>
                <v:textbox>
                  <w:txbxContent>
                    <w:p>
                      <w:pPr>
                        <w:spacing w:line="700" w:lineRule="exact"/>
                        <w:rPr>
                          <w:rFonts w:ascii="宋体" w:hAnsi="宋体"/>
                        </w:rPr>
                      </w:pPr>
                      <w:r>
                        <w:rPr>
                          <w:rFonts w:hint="eastAsia" w:ascii="宋体" w:hAnsi="宋体" w:cs="宋体"/>
                          <w:w w:val="90"/>
                          <w:kern w:val="10"/>
                          <w:position w:val="-6"/>
                          <w:sz w:val="56"/>
                          <w:szCs w:val="56"/>
                        </w:rPr>
                        <w:t>通知</w:t>
                      </w:r>
                    </w:p>
                  </w:txbxContent>
                </v:textbox>
              </v:shape>
            </w:pict>
          </mc:Fallback>
        </mc:AlternateContent>
      </w:r>
      <w:r>
        <w:rPr>
          <w:rFonts w:hint="eastAsia" w:ascii="方正小标宋_GBK" w:hAnsi="宋体" w:eastAsia="方正小标宋_GBK" w:cs="方正小标宋_GBK"/>
          <w:color w:val="FF0000"/>
          <w:w w:val="95"/>
          <w:kern w:val="10"/>
          <w:position w:val="-6"/>
          <w:sz w:val="84"/>
          <w:szCs w:val="84"/>
        </w:rPr>
        <w:t>贺兰县教育体育</w:t>
      </w:r>
      <w:r>
        <w:rPr>
          <w:rFonts w:hint="eastAsia" w:ascii="方正小标宋_GBK" w:hAnsi="宋体" w:eastAsia="方正小标宋_GBK" w:cs="方正小标宋_GBK"/>
          <w:color w:val="FF0000"/>
          <w:spacing w:val="-100"/>
          <w:w w:val="95"/>
          <w:kern w:val="10"/>
          <w:position w:val="-6"/>
          <w:sz w:val="84"/>
          <w:szCs w:val="84"/>
        </w:rPr>
        <w:t>局</w:t>
      </w:r>
      <w:r>
        <w:rPr>
          <w:rFonts w:hint="eastAsia" w:ascii="方正小标宋_GBK" w:hAnsi="宋体" w:eastAsia="方正小标宋_GBK" w:cs="方正小标宋_GBK"/>
          <w:color w:val="FF0000"/>
          <w:w w:val="95"/>
          <w:kern w:val="10"/>
          <w:position w:val="-6"/>
          <w:sz w:val="84"/>
          <w:szCs w:val="84"/>
        </w:rPr>
        <w:t>（  ）</w:t>
      </w:r>
    </w:p>
    <w:p>
      <w:pPr>
        <w:spacing w:line="500" w:lineRule="exact"/>
        <w:rPr>
          <w:rFonts w:ascii="黑体" w:eastAsia="黑体"/>
          <w:color w:val="000000"/>
          <w:kern w:val="10"/>
          <w:sz w:val="36"/>
          <w:szCs w:val="36"/>
        </w:rPr>
      </w:pPr>
    </w:p>
    <w:p>
      <w:pPr>
        <w:overflowPunct w:val="0"/>
        <w:spacing w:line="460" w:lineRule="exact"/>
        <w:ind w:firstLine="5318" w:firstLineChars="1662"/>
        <w:rPr>
          <w:rFonts w:ascii="仿宋_GB2312" w:eastAsia="仿宋_GB2312"/>
          <w:color w:val="000000"/>
          <w:kern w:val="10"/>
          <w:sz w:val="32"/>
          <w:szCs w:val="32"/>
        </w:rPr>
      </w:pPr>
      <w:r>
        <w:rPr>
          <w:rFonts w:hint="eastAsia" w:ascii="仿宋_GB2312" w:eastAsia="仿宋_GB2312" w:cs="仿宋_GB2312"/>
          <w:color w:val="000000"/>
          <w:kern w:val="10"/>
          <w:sz w:val="32"/>
          <w:szCs w:val="32"/>
        </w:rPr>
        <w:t>贺教通发</w:t>
      </w:r>
      <w:r>
        <w:rPr>
          <w:rFonts w:hint="eastAsia" w:ascii="仿宋_GB2312" w:eastAsia="仿宋_GB2312" w:cs="仿宋_GB2312"/>
          <w:color w:val="000000"/>
          <w:sz w:val="32"/>
          <w:szCs w:val="32"/>
          <w:lang w:val="zh-CN"/>
        </w:rPr>
        <w:t>〔</w:t>
      </w:r>
      <w:r>
        <w:rPr>
          <w:rFonts w:ascii="仿宋_GB2312" w:eastAsia="仿宋_GB2312" w:cs="仿宋_GB2312"/>
          <w:color w:val="000000"/>
          <w:kern w:val="10"/>
          <w:sz w:val="32"/>
          <w:szCs w:val="32"/>
        </w:rPr>
        <w:t>20</w:t>
      </w:r>
      <w:r>
        <w:rPr>
          <w:rFonts w:hint="eastAsia" w:ascii="仿宋_GB2312" w:eastAsia="仿宋_GB2312" w:cs="仿宋_GB2312"/>
          <w:color w:val="000000"/>
          <w:kern w:val="10"/>
          <w:sz w:val="32"/>
          <w:szCs w:val="32"/>
        </w:rPr>
        <w:t>20</w:t>
      </w:r>
      <w:r>
        <w:rPr>
          <w:rFonts w:hint="eastAsia" w:ascii="仿宋_GB2312" w:eastAsia="仿宋_GB2312" w:cs="仿宋_GB2312"/>
          <w:color w:val="000000"/>
          <w:sz w:val="32"/>
          <w:szCs w:val="32"/>
          <w:lang w:val="zh-CN"/>
        </w:rPr>
        <w:t>〕</w:t>
      </w:r>
      <w:r>
        <w:rPr>
          <w:rFonts w:hint="eastAsia" w:ascii="仿宋_GB2312" w:eastAsia="仿宋_GB2312" w:cs="仿宋_GB2312"/>
          <w:color w:val="000000"/>
          <w:sz w:val="32"/>
          <w:szCs w:val="32"/>
          <w:lang w:val="en-US" w:eastAsia="zh-CN"/>
        </w:rPr>
        <w:t>29</w:t>
      </w:r>
      <w:r>
        <w:rPr>
          <w:rFonts w:hint="eastAsia" w:ascii="仿宋_GB2312" w:eastAsia="仿宋_GB2312" w:cs="仿宋_GB2312"/>
          <w:color w:val="000000"/>
          <w:kern w:val="10"/>
          <w:sz w:val="32"/>
          <w:szCs w:val="32"/>
        </w:rPr>
        <w:t>号</w:t>
      </w:r>
    </w:p>
    <w:p>
      <w:pPr>
        <w:overflowPunct w:val="0"/>
        <w:spacing w:before="312" w:beforeLines="100" w:line="300" w:lineRule="exact"/>
        <w:rPr>
          <w:rFonts w:ascii="仿宋_GB2312"/>
          <w:color w:val="000000"/>
          <w:kern w:val="10"/>
        </w:rPr>
      </w:pP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关于印发《贺兰县教育系统2020年整改创建</w:t>
      </w: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全国文明城市工作实施方案》的通知</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各中小学、幼儿园：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现将《贺兰县教育系统2020年整改创建全国文明城市工作实施方案》印发给你们，请结合实际，认真贯彻落实。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kern w:val="10"/>
          <w:sz w:val="32"/>
          <w:szCs w:val="32"/>
        </w:rPr>
        <w:drawing>
          <wp:anchor distT="0" distB="0" distL="114300" distR="114300" simplePos="0" relativeHeight="251660288" behindDoc="1" locked="0" layoutInCell="1" allowOverlap="1">
            <wp:simplePos x="0" y="0"/>
            <wp:positionH relativeFrom="column">
              <wp:posOffset>2860675</wp:posOffset>
            </wp:positionH>
            <wp:positionV relativeFrom="paragraph">
              <wp:posOffset>325120</wp:posOffset>
            </wp:positionV>
            <wp:extent cx="1515745" cy="1515745"/>
            <wp:effectExtent l="0" t="0" r="8255" b="8255"/>
            <wp:wrapNone/>
            <wp:docPr id="4" name="图片 1" descr="局行政印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局行政印章1"/>
                    <pic:cNvPicPr>
                      <a:picLocks noChangeAspect="1"/>
                    </pic:cNvPicPr>
                  </pic:nvPicPr>
                  <pic:blipFill>
                    <a:blip r:embed="rId7"/>
                    <a:stretch>
                      <a:fillRect/>
                    </a:stretch>
                  </pic:blipFill>
                  <pic:spPr>
                    <a:xfrm>
                      <a:off x="4349115" y="8425180"/>
                      <a:ext cx="1515745" cy="1515745"/>
                    </a:xfrm>
                    <a:prstGeom prst="rect">
                      <a:avLst/>
                    </a:prstGeom>
                    <a:noFill/>
                    <a:ln w="9525">
                      <a:noFill/>
                    </a:ln>
                    <a:effectLst/>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6" w:firstLineChars="1402"/>
        <w:jc w:val="both"/>
        <w:textAlignment w:val="auto"/>
        <w:outlineLvl w:val="9"/>
        <w:rPr>
          <w:rFonts w:hint="eastAsia" w:ascii="仿宋_GB2312" w:hAnsi="仿宋_GB2312" w:eastAsia="仿宋_GB2312" w:cs="仿宋_GB2312"/>
          <w:sz w:val="32"/>
          <w:szCs w:val="40"/>
          <w:lang w:val="en-US" w:eastAsia="zh-CN"/>
        </w:rPr>
      </w:pPr>
      <w:bookmarkStart w:id="2" w:name="_GoBack"/>
      <w:bookmarkEnd w:id="2"/>
      <w:r>
        <w:rPr>
          <w:rFonts w:hint="eastAsia" w:ascii="仿宋_GB2312" w:hAnsi="仿宋_GB2312" w:eastAsia="仿宋_GB2312" w:cs="仿宋_GB2312"/>
          <w:sz w:val="32"/>
          <w:szCs w:val="40"/>
          <w:lang w:val="en-US" w:eastAsia="zh-CN"/>
        </w:rPr>
        <w:t>贺兰县教育体育局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480" w:firstLineChars="14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2020年3月23日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p>
    <w:p>
      <w:pPr>
        <w:jc w:val="both"/>
        <w:rPr>
          <w:rFonts w:hint="eastAsia" w:ascii="方正小标宋_GBK" w:hAnsi="方正小标宋_GBK" w:eastAsia="方正小标宋_GBK" w:cs="方正小标宋_GBK"/>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sectPr>
          <w:headerReference r:id="rId3" w:type="default"/>
          <w:footerReference r:id="rId4" w:type="default"/>
          <w:pgSz w:w="11906" w:h="16838"/>
          <w:pgMar w:top="1871" w:right="1474" w:bottom="1417" w:left="1587" w:header="851" w:footer="1134" w:gutter="0"/>
          <w:pgNumType w:fmt="numberInDash" w:start="1"/>
          <w:cols w:space="0" w:num="1"/>
          <w:rtlGutter w:val="0"/>
          <w:docGrid w:type="lines" w:linePitch="315" w:charSpace="0"/>
        </w:sectPr>
      </w:pP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贺兰县教育系统2020年整改创建全国文明城市</w:t>
      </w: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工作实施方案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深入贯彻落实银川市教育局和县委政府的决策部署，进一步巩固提升我县全国文明城市创建水平，坚决打赢整改创建全国文明城市复牌翻身仗，高标准通过全国文明城市测评，根据全国文明城市测评体系要求，结合我县教育系统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坚持以习近平新时代中国特色社会主义思想和党的十九大及十九届二中、三中、四中全会精神为指导，深刻领会和把握关于推动国家治理体系和治理能力现代化的总体要求，牢固树立以人民为中心的发展思想，按照“发展高质量、治理现代化、城市国际化、生态园林化”要求，同步推动物质文明和精神文明协调发展，不断提升市民文明素养和社会文明程度，不断拓展文明城市创建内涵，全面加强城市精细化治理，全面改善城乡生态环境、公共服务水平和群众生活品质，全方位提升银川的竞争力和美誉度，让全市人民有更多获得感幸福感安全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成立贺兰县教育系统整改创建全国文明城市工作领导小组，在县教育体育工委、教育体育局领导下，统筹、指挥、协调全县教育系统整改创建全国文明城市工作，配合县其他部门完成工作。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w w:val="90"/>
          <w:sz w:val="32"/>
          <w:szCs w:val="40"/>
          <w:lang w:val="en-US" w:eastAsia="zh-CN"/>
        </w:rPr>
      </w:pPr>
      <w:r>
        <w:rPr>
          <w:rFonts w:hint="eastAsia" w:ascii="仿宋_GB2312" w:hAnsi="仿宋_GB2312" w:eastAsia="仿宋_GB2312" w:cs="仿宋_GB2312"/>
          <w:sz w:val="32"/>
          <w:szCs w:val="40"/>
          <w:lang w:val="en-US" w:eastAsia="zh-CN"/>
        </w:rPr>
        <w:t xml:space="preserve">组  长：曹  凯  </w:t>
      </w:r>
      <w:r>
        <w:rPr>
          <w:rFonts w:hint="eastAsia" w:ascii="仿宋_GB2312" w:hAnsi="仿宋_GB2312" w:eastAsia="仿宋_GB2312" w:cs="仿宋_GB2312"/>
          <w:w w:val="90"/>
          <w:sz w:val="32"/>
          <w:szCs w:val="40"/>
          <w:lang w:val="en-US" w:eastAsia="zh-CN"/>
        </w:rPr>
        <w:t>县教育体育工委书记、教育体育局党组书记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副组长：王  庆  县人民政府教育督导室专职副主任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（主要分管教育系统创城工作）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9" w:firstLineChars="603"/>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马永芬  县教育体育局副局长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w w:val="90"/>
          <w:sz w:val="32"/>
          <w:szCs w:val="40"/>
          <w:lang w:val="en-US" w:eastAsia="zh-CN"/>
        </w:rPr>
      </w:pPr>
      <w:r>
        <w:rPr>
          <w:rFonts w:hint="eastAsia" w:ascii="仿宋_GB2312" w:hAnsi="仿宋_GB2312" w:eastAsia="仿宋_GB2312" w:cs="仿宋_GB2312"/>
          <w:sz w:val="32"/>
          <w:szCs w:val="40"/>
          <w:lang w:val="en-US" w:eastAsia="zh-CN"/>
        </w:rPr>
        <w:t xml:space="preserve">        李晓英  </w:t>
      </w:r>
      <w:r>
        <w:rPr>
          <w:rFonts w:hint="eastAsia" w:ascii="仿宋_GB2312" w:hAnsi="仿宋_GB2312" w:eastAsia="仿宋_GB2312" w:cs="仿宋_GB2312"/>
          <w:w w:val="90"/>
          <w:sz w:val="32"/>
          <w:szCs w:val="40"/>
          <w:lang w:val="en-US" w:eastAsia="zh-CN"/>
        </w:rPr>
        <w:t>县纪委监委派驻第五纪检监察组组长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张少忠  县教育体育局副局长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郭  淳  县体育中心主任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张德华  县教学研究室主任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成  员：各中小学、幼儿园主要负责人，局机关全体工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9" w:firstLineChars="603"/>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领导小组下设办公室，王庆同志兼任办公室主任，办公室联络人由华炜同志担任，办公室由综合协调组、宣传会务组、网申资料组、教育活动组、督导暗访组5个工作组组成。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（一）综合协调组。</w:t>
      </w:r>
      <w:r>
        <w:rPr>
          <w:rFonts w:hint="eastAsia" w:ascii="仿宋_GB2312" w:hAnsi="仿宋_GB2312" w:eastAsia="仿宋_GB2312" w:cs="仿宋_GB2312"/>
          <w:sz w:val="32"/>
          <w:szCs w:val="40"/>
          <w:lang w:val="en-US" w:eastAsia="zh-CN"/>
        </w:rPr>
        <w:t>在领导小组的领导下，统筹协调全县教育系统整改创建全国文明城市和未成年人思想道德建设各项工作任务的全面落实；负责组织各科室、各中小学、幼儿园、各教育培训机构有序开展工作。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曹  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副组长：</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党政办、综合办、教研室负责人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（二）宣传会务组。</w:t>
      </w:r>
      <w:r>
        <w:rPr>
          <w:rFonts w:hint="eastAsia" w:ascii="仿宋_GB2312" w:hAnsi="仿宋_GB2312" w:eastAsia="仿宋_GB2312" w:cs="仿宋_GB2312"/>
          <w:sz w:val="32"/>
          <w:szCs w:val="40"/>
          <w:lang w:val="en-US" w:eastAsia="zh-CN"/>
        </w:rPr>
        <w:t>及时传达上级有关文件和指示精神，定期组织召开专题会议研究安排整改创建全国文明城市和未成年人思想道德建设工作。做好教育系统创建工作推进会等相关会议的会务工作，负责文件通知、发言材料、经验材料等各类文稿起草、审核、把关。负责收集教育系统创城和未成年人思想道德建设工作的活动信息，及时整理简报报送至相关部门，通过门户网站、媒体等加强教育系统工作宣传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副组长</w:t>
      </w:r>
      <w:r>
        <w:rPr>
          <w:rFonts w:hint="eastAsia" w:ascii="仿宋_GB2312" w:hAnsi="仿宋_GB2312" w:eastAsia="仿宋_GB2312" w:cs="仿宋_GB2312"/>
          <w:sz w:val="32"/>
          <w:szCs w:val="40"/>
          <w:lang w:val="en-US" w:eastAsia="zh-CN"/>
        </w:rPr>
        <w:t>：李文卿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党政办工作人员、教研室教研员、各中小学、幼儿园主要负责人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（三）网申资料组。</w:t>
      </w:r>
      <w:r>
        <w:rPr>
          <w:rFonts w:hint="eastAsia" w:ascii="仿宋_GB2312" w:hAnsi="仿宋_GB2312" w:eastAsia="仿宋_GB2312" w:cs="仿宋_GB2312"/>
          <w:sz w:val="32"/>
          <w:szCs w:val="40"/>
          <w:lang w:val="en-US" w:eastAsia="zh-CN"/>
        </w:rPr>
        <w:t>负责教育系统网上申报资料和纸质档案的收集、审核、整理工作。按照网上资料任务分工，涉及到相关科室的网申材料由相关科室准确提供。提供的材料按照“科室负责人把关、分管领导签字”程序，汇总至网申资料组审核，审核通过后，提交主要领导审核签字，统一上报市教育局和县文明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副组长：</w:t>
      </w:r>
      <w:r>
        <w:rPr>
          <w:rFonts w:hint="eastAsia" w:ascii="仿宋_GB2312" w:hAnsi="仿宋_GB2312" w:eastAsia="仿宋_GB2312" w:cs="仿宋_GB2312"/>
          <w:sz w:val="32"/>
          <w:szCs w:val="40"/>
          <w:lang w:val="en-US" w:eastAsia="zh-CN"/>
        </w:rPr>
        <w:t>华  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党政办、督导室、教研室、综合办主要负责人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档案网上申报和整理具体工作人员：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9" w:firstLineChars="603"/>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张建华（贺兰四中）  马进萍（贺兰一小）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9" w:firstLineChars="603"/>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贾文茹（贺兰二小）  徐丽娜（贺兰三小）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茆旭莹（德实小学）  沙  莎（奥莱小学）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（四）教育活动组。</w:t>
      </w:r>
      <w:r>
        <w:rPr>
          <w:rFonts w:hint="eastAsia" w:ascii="仿宋_GB2312" w:hAnsi="仿宋_GB2312" w:eastAsia="仿宋_GB2312" w:cs="仿宋_GB2312"/>
          <w:sz w:val="32"/>
          <w:szCs w:val="40"/>
          <w:lang w:val="en-US" w:eastAsia="zh-CN"/>
        </w:rPr>
        <w:t>负责组织教育系统党员干部、师生开展各类主题教育活动。加强宣传教育，通过“小手拉大手”提高中小学生及家长文明素质，提高“创城”知晓率、参与率和满意度，促进问卷调查指标达标。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副组长：</w:t>
      </w:r>
      <w:r>
        <w:rPr>
          <w:rFonts w:hint="eastAsia" w:ascii="仿宋_GB2312" w:hAnsi="仿宋_GB2312" w:eastAsia="仿宋_GB2312" w:cs="仿宋_GB2312"/>
          <w:sz w:val="32"/>
          <w:szCs w:val="40"/>
          <w:lang w:val="en-US" w:eastAsia="zh-CN"/>
        </w:rPr>
        <w:t>华  炜  饶  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rPr>
          <w:rFonts w:hint="eastAsia" w:ascii="仿宋_GB2312" w:hAnsi="仿宋_GB2312" w:eastAsia="仿宋_GB2312" w:cs="仿宋_GB2312"/>
          <w:w w:val="100"/>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党政办、团工委、少先队、</w:t>
      </w:r>
      <w:r>
        <w:rPr>
          <w:rFonts w:hint="eastAsia" w:ascii="仿宋_GB2312" w:hAnsi="仿宋_GB2312" w:eastAsia="仿宋_GB2312" w:cs="仿宋_GB2312"/>
          <w:w w:val="100"/>
          <w:sz w:val="32"/>
          <w:szCs w:val="40"/>
          <w:lang w:val="en-US" w:eastAsia="zh-CN"/>
        </w:rPr>
        <w:t>各中小学主要负责人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（五）督导暗访组。</w:t>
      </w:r>
      <w:r>
        <w:rPr>
          <w:rFonts w:hint="eastAsia" w:ascii="仿宋_GB2312" w:hAnsi="仿宋_GB2312" w:eastAsia="仿宋_GB2312" w:cs="仿宋_GB2312"/>
          <w:sz w:val="32"/>
          <w:szCs w:val="40"/>
          <w:lang w:val="en-US" w:eastAsia="zh-CN"/>
        </w:rPr>
        <w:t>建立局领导、机关科室包抓全县教育系统整改创建全国文明城市工作机制（附件1），每月至少1次督导全县各中小学、教育培训机构落实《2020年银川市创建全国文明城市实地测评工作手册》要求。在督导过程中针对发现的问题，现场下发督办单，跟踪督办，每月18日前将督查暗访情况（成套资料：督办单、整改落实报告、图片资料等）汇总至领导小组办公室，发布督查通报，推进整改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李晓英  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副组长：</w:t>
      </w:r>
      <w:r>
        <w:rPr>
          <w:rFonts w:hint="eastAsia" w:ascii="仿宋_GB2312" w:hAnsi="仿宋_GB2312" w:eastAsia="仿宋_GB2312" w:cs="仿宋_GB2312"/>
          <w:sz w:val="32"/>
          <w:szCs w:val="40"/>
          <w:lang w:val="en-US" w:eastAsia="zh-CN"/>
        </w:rPr>
        <w:t xml:space="preserve">李文卿  安建忠  华  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机关各科室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工作任务依据《银川市创建全国文明城市指挥部关于印发&lt;银川市2020年整改创建全国文明城市工作任务清单&gt;的通知》（银创城指挥部发〔2020〕1号）、《银川市2020年创建全国文明城市网上申报工作责任清单（依据2019年版操作手册制定）》和《2020年银川市创建全国文明城市实地测评工作手册》，结合《贺兰县争创全国文明城市领导小组关于印发&lt;贺兰县2020年争创全国文明城市实施方案&gt;的通知》（贺创城组发〔2020〕1号）进行划分（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（一）提高政治站位，着力增强整改创建的责任感、使命感和紧迫感。</w:t>
      </w:r>
      <w:r>
        <w:rPr>
          <w:rFonts w:hint="eastAsia" w:ascii="仿宋_GB2312" w:hAnsi="仿宋_GB2312" w:eastAsia="仿宋_GB2312" w:cs="仿宋_GB2312"/>
          <w:sz w:val="32"/>
          <w:szCs w:val="40"/>
          <w:lang w:val="en-US" w:eastAsia="zh-CN"/>
        </w:rPr>
        <w:t>巩固我县整改创建全国文明城市工作成果，全面完成2020年创建目标任务，确保打赢创建文明城市复牌翻身仗是县委、政府向全县人民作出的庄严承诺。各学校要高度重视，切实提高政治站位，把落实各项工作任务作为增强“四个意识”、坚定“四个自信”、做到“两个维护”的具体实践，统筹抓好整改创建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（二）压紧压实责任，着力突出整改创建实效。</w:t>
      </w:r>
      <w:r>
        <w:rPr>
          <w:rFonts w:hint="eastAsia" w:ascii="仿宋_GB2312" w:hAnsi="仿宋_GB2312" w:eastAsia="仿宋_GB2312" w:cs="仿宋_GB2312"/>
          <w:sz w:val="32"/>
          <w:szCs w:val="40"/>
          <w:lang w:val="en-US" w:eastAsia="zh-CN"/>
        </w:rPr>
        <w:t>各学校要高度重视，切实加强组织领导，主动承担整改创建的主题责任；各责任领导要围绕目标亲自研究、亲自部署、制定详细的工作方案，坚持一项任务、一名领导、一个团队、一个图表、一抓到底；要建立对账销号机制，凡是能立即落实的，要立说立改，迅速整改到位；对于一时不能解决的，要分期逐步解决，并建立长效机制，做到解决一个、销号一个、巩固一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（三）加强督导检查，着力解决整改创建突出问题。</w:t>
      </w:r>
      <w:r>
        <w:rPr>
          <w:rFonts w:hint="eastAsia" w:ascii="仿宋_GB2312" w:hAnsi="仿宋_GB2312" w:eastAsia="仿宋_GB2312" w:cs="仿宋_GB2312"/>
          <w:sz w:val="32"/>
          <w:szCs w:val="40"/>
          <w:lang w:val="en-US" w:eastAsia="zh-CN"/>
        </w:rPr>
        <w:t>教育体育局将按照督导暗访组任务分工进行不定期督导检查，采用不发通知、不打招呼、直奔现场，分区域、分阶段等方式开展全面督导和专项督导，紧盯整改创建打折扣、走过场、做虚功等突出问题，建立督办台帐销号机制和责任追究制度，确保整改创建工作落深、落细、落实。对在工作中推动不力、推诿扯皮、应付了事、创建效果不明显的学校，约谈学校主要负责人并在全系统内进行通报，同时将工作成效纳入各学校综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（四）强化社会参与，着力营造整改创建的浓厚氛围。</w:t>
      </w:r>
      <w:r>
        <w:rPr>
          <w:rFonts w:hint="eastAsia" w:ascii="仿宋_GB2312" w:hAnsi="仿宋_GB2312" w:eastAsia="仿宋_GB2312" w:cs="仿宋_GB2312"/>
          <w:sz w:val="32"/>
          <w:szCs w:val="40"/>
          <w:lang w:val="en-US" w:eastAsia="zh-CN"/>
        </w:rPr>
        <w:t>各学校要牢牢把握正确舆论导向，全面提升舆论引导能力，不断增强舆论宣传的针对性和实效性，为整改创建营造浓厚的舆论氛围。</w:t>
      </w:r>
    </w:p>
    <w:p>
      <w:pPr>
        <w:keepNext w:val="0"/>
        <w:keepLines w:val="0"/>
        <w:pageBreakBefore w:val="0"/>
        <w:widowControl w:val="0"/>
        <w:numPr>
          <w:ilvl w:val="0"/>
          <w:numId w:val="0"/>
        </w:numPr>
        <w:kinsoku/>
        <w:wordWrap/>
        <w:overflowPunct/>
        <w:topLinePunct w:val="0"/>
        <w:autoSpaceDE/>
        <w:autoSpaceDN/>
        <w:bidi w:val="0"/>
        <w:adjustRightInd/>
        <w:snapToGrid/>
        <w:spacing w:before="316" w:beforeLines="10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附件：1.贺兰县教育体育局整改创建全国文明城市工作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9" w:firstLineChars="603"/>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督导暗访任务分工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2.贺兰县教育体育局2020年整改创建全国文明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9" w:firstLineChars="603"/>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城市工作任务清单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3.贺兰县教育体育局2020年整改创建全国文明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1920" w:firstLineChars="6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城市网上申报工作责任清单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0" w:leftChars="608" w:right="0" w:rightChars="0" w:hanging="633" w:hangingChars="198"/>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4.贺兰县教育系统2020年整改创建全国文明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5" w:leftChars="912" w:right="0" w:rightChars="0" w:firstLine="3" w:firstLineChars="1"/>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城市实地测评工作手册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5" w:leftChars="912" w:right="0" w:rightChars="0" w:firstLine="3" w:firstLineChars="1"/>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附件1：</w:t>
      </w:r>
    </w:p>
    <w:p>
      <w:pPr>
        <w:numPr>
          <w:ilvl w:val="0"/>
          <w:numId w:val="0"/>
        </w:numPr>
        <w:jc w:val="center"/>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贺兰县教育体育局整改创建全国文明城市工作</w:t>
      </w:r>
    </w:p>
    <w:p>
      <w:pPr>
        <w:numPr>
          <w:ilvl w:val="0"/>
          <w:numId w:val="0"/>
        </w:numPr>
        <w:jc w:val="center"/>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督导暗访任务分工</w:t>
      </w: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ind w:firstLine="640" w:firstLineChars="200"/>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一、全县教育系统创建全国文明城市工作督导暗访组</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曹  凯</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 组 长：</w:t>
      </w:r>
      <w:r>
        <w:rPr>
          <w:rFonts w:hint="eastAsia" w:ascii="仿宋_GB2312" w:hAnsi="仿宋_GB2312" w:eastAsia="仿宋_GB2312" w:cs="仿宋_GB2312"/>
          <w:sz w:val="32"/>
          <w:szCs w:val="40"/>
          <w:lang w:val="en-US" w:eastAsia="zh-CN"/>
        </w:rPr>
        <w:t xml:space="preserve">李晓英  王  庆  </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 xml:space="preserve">李文卿  张海斌  饶  宁  华  炜  方  佳        </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督导范围：</w:t>
      </w:r>
      <w:r>
        <w:rPr>
          <w:rFonts w:hint="eastAsia" w:ascii="仿宋_GB2312" w:hAnsi="仿宋_GB2312" w:eastAsia="仿宋_GB2312" w:cs="仿宋_GB2312"/>
          <w:sz w:val="32"/>
          <w:szCs w:val="40"/>
          <w:lang w:val="en-US" w:eastAsia="zh-CN"/>
        </w:rPr>
        <w:t>全县各中小学、各民办教育培训机构</w:t>
      </w:r>
    </w:p>
    <w:p>
      <w:pPr>
        <w:numPr>
          <w:ilvl w:val="0"/>
          <w:numId w:val="0"/>
        </w:numPr>
        <w:ind w:firstLine="640" w:firstLineChars="200"/>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二、第一督导暗访组</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：马永芬</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 组 长：</w:t>
      </w:r>
      <w:r>
        <w:rPr>
          <w:rFonts w:hint="eastAsia" w:ascii="仿宋_GB2312" w:hAnsi="仿宋_GB2312" w:eastAsia="仿宋_GB2312" w:cs="仿宋_GB2312"/>
          <w:sz w:val="32"/>
          <w:szCs w:val="40"/>
          <w:lang w:val="en-US" w:eastAsia="zh-CN"/>
        </w:rPr>
        <w:t>华  炜</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 xml:space="preserve">海  军  杨  阳（项） 惠  欣        </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督导范围：</w:t>
      </w:r>
      <w:r>
        <w:rPr>
          <w:rFonts w:hint="eastAsia" w:ascii="仿宋_GB2312" w:hAnsi="仿宋_GB2312" w:eastAsia="仿宋_GB2312" w:cs="仿宋_GB2312"/>
          <w:sz w:val="32"/>
          <w:szCs w:val="40"/>
          <w:lang w:val="en-US" w:eastAsia="zh-CN"/>
        </w:rPr>
        <w:t xml:space="preserve">贺兰一中（含初中部）、贺兰四小、贺兰五小、贺兰七小、贺兰八小、德胜实小、铁东小学、铁西小学、暖泉农场小学、金山小学、景博中学       </w:t>
      </w:r>
    </w:p>
    <w:p>
      <w:pPr>
        <w:numPr>
          <w:ilvl w:val="0"/>
          <w:numId w:val="3"/>
        </w:numPr>
        <w:ind w:firstLine="640" w:firstLineChars="200"/>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第二督导暗访组</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：张少忠</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 组 长：</w:t>
      </w:r>
      <w:r>
        <w:rPr>
          <w:rFonts w:hint="eastAsia" w:ascii="仿宋_GB2312" w:hAnsi="仿宋_GB2312" w:eastAsia="仿宋_GB2312" w:cs="仿宋_GB2312"/>
          <w:sz w:val="32"/>
          <w:szCs w:val="40"/>
          <w:lang w:val="en-US" w:eastAsia="zh-CN"/>
        </w:rPr>
        <w:t>胡学利</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邢菊荣</w:t>
      </w:r>
      <w:r>
        <w:rPr>
          <w:rFonts w:hint="eastAsia" w:ascii="仿宋_GB2312" w:hAnsi="仿宋_GB2312" w:eastAsia="仿宋_GB2312" w:cs="仿宋_GB2312"/>
          <w:b/>
          <w:bCs/>
          <w:sz w:val="32"/>
          <w:szCs w:val="40"/>
          <w:lang w:val="en-US" w:eastAsia="zh-CN"/>
        </w:rPr>
        <w:t xml:space="preserve">  </w:t>
      </w:r>
      <w:r>
        <w:rPr>
          <w:rFonts w:hint="eastAsia" w:ascii="仿宋_GB2312" w:hAnsi="仿宋_GB2312" w:eastAsia="仿宋_GB2312" w:cs="仿宋_GB2312"/>
          <w:sz w:val="32"/>
          <w:szCs w:val="40"/>
          <w:lang w:val="en-US" w:eastAsia="zh-CN"/>
        </w:rPr>
        <w:t xml:space="preserve">马学军  余  阳        </w:t>
      </w:r>
    </w:p>
    <w:p>
      <w:pPr>
        <w:numPr>
          <w:ilvl w:val="0"/>
          <w:numId w:val="0"/>
        </w:numPr>
        <w:ind w:firstLine="643" w:firstLineChars="20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督导范围：</w:t>
      </w:r>
      <w:r>
        <w:rPr>
          <w:rFonts w:hint="eastAsia" w:ascii="仿宋_GB2312" w:hAnsi="仿宋_GB2312" w:eastAsia="仿宋_GB2312" w:cs="仿宋_GB2312"/>
          <w:sz w:val="32"/>
          <w:szCs w:val="40"/>
          <w:lang w:val="en-US" w:eastAsia="zh-CN"/>
        </w:rPr>
        <w:t>贺兰二中、贺兰三中、贺兰三小、贺兰回小、</w:t>
      </w:r>
    </w:p>
    <w:p>
      <w:pPr>
        <w:numPr>
          <w:ilvl w:val="0"/>
          <w:numId w:val="0"/>
        </w:numPr>
        <w:ind w:firstLine="640" w:firstLineChars="200"/>
        <w:jc w:val="both"/>
        <w:rPr>
          <w:rFonts w:hint="eastAsia" w:ascii="黑体" w:hAnsi="黑体" w:eastAsia="黑体" w:cs="黑体"/>
          <w:sz w:val="32"/>
          <w:szCs w:val="40"/>
          <w:lang w:val="en-US" w:eastAsia="zh-CN"/>
        </w:rPr>
      </w:pPr>
      <w:r>
        <w:rPr>
          <w:rFonts w:hint="eastAsia" w:ascii="仿宋_GB2312" w:hAnsi="仿宋_GB2312" w:eastAsia="仿宋_GB2312" w:cs="仿宋_GB2312"/>
          <w:sz w:val="32"/>
          <w:szCs w:val="40"/>
          <w:lang w:val="en-US" w:eastAsia="zh-CN"/>
        </w:rPr>
        <w:t>贺兰六小、欣荣小学、常信小学、奥莱小学、五星小学、</w:t>
      </w:r>
    </w:p>
    <w:p>
      <w:pPr>
        <w:numPr>
          <w:ilvl w:val="0"/>
          <w:numId w:val="0"/>
        </w:numPr>
        <w:ind w:firstLine="640" w:firstLineChars="200"/>
        <w:jc w:val="both"/>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四、第三督导暗访组</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王  庆</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 组 长：</w:t>
      </w:r>
      <w:r>
        <w:rPr>
          <w:rFonts w:hint="eastAsia" w:ascii="仿宋_GB2312" w:hAnsi="仿宋_GB2312" w:eastAsia="仿宋_GB2312" w:cs="仿宋_GB2312"/>
          <w:sz w:val="32"/>
          <w:szCs w:val="40"/>
          <w:lang w:val="en-US" w:eastAsia="zh-CN"/>
        </w:rPr>
        <w:t>张海斌  许子寒</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 xml:space="preserve">代培培  方  佳  王晶晶 </w:t>
      </w:r>
    </w:p>
    <w:p>
      <w:pPr>
        <w:numPr>
          <w:ilvl w:val="0"/>
          <w:numId w:val="0"/>
        </w:numPr>
        <w:ind w:firstLine="640"/>
        <w:jc w:val="both"/>
        <w:rPr>
          <w:rFonts w:hint="eastAsia" w:ascii="仿宋_GB2312" w:hAnsi="仿宋_GB2312" w:eastAsia="仿宋_GB2312" w:cs="仿宋_GB2312"/>
          <w:w w:val="90"/>
          <w:sz w:val="32"/>
          <w:szCs w:val="40"/>
          <w:lang w:val="en-US" w:eastAsia="zh-CN"/>
        </w:rPr>
      </w:pPr>
      <w:r>
        <w:rPr>
          <w:rFonts w:hint="eastAsia" w:ascii="仿宋_GB2312" w:hAnsi="仿宋_GB2312" w:eastAsia="仿宋_GB2312" w:cs="仿宋_GB2312"/>
          <w:b/>
          <w:bCs/>
          <w:sz w:val="32"/>
          <w:szCs w:val="40"/>
          <w:lang w:val="en-US" w:eastAsia="zh-CN"/>
        </w:rPr>
        <w:t>督导范围：</w:t>
      </w:r>
      <w:r>
        <w:rPr>
          <w:rFonts w:hint="eastAsia" w:ascii="仿宋_GB2312" w:hAnsi="仿宋_GB2312" w:eastAsia="仿宋_GB2312" w:cs="仿宋_GB2312"/>
          <w:w w:val="90"/>
          <w:sz w:val="32"/>
          <w:szCs w:val="40"/>
          <w:lang w:val="en-US" w:eastAsia="zh-CN"/>
        </w:rPr>
        <w:t>全县民办教育培训机构、青松技工学校、交通学校</w:t>
      </w:r>
    </w:p>
    <w:p>
      <w:pPr>
        <w:numPr>
          <w:ilvl w:val="0"/>
          <w:numId w:val="0"/>
        </w:numPr>
        <w:ind w:firstLine="640" w:firstLineChars="200"/>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五、第四督导暗访组</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组    长：</w:t>
      </w:r>
      <w:r>
        <w:rPr>
          <w:rFonts w:hint="eastAsia" w:ascii="仿宋_GB2312" w:hAnsi="仿宋_GB2312" w:eastAsia="仿宋_GB2312" w:cs="仿宋_GB2312"/>
          <w:sz w:val="32"/>
          <w:szCs w:val="40"/>
          <w:lang w:val="en-US" w:eastAsia="zh-CN"/>
        </w:rPr>
        <w:t>张德华</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副 组 长</w:t>
      </w:r>
      <w:r>
        <w:rPr>
          <w:rFonts w:hint="eastAsia" w:ascii="仿宋_GB2312" w:hAnsi="仿宋_GB2312" w:eastAsia="仿宋_GB2312" w:cs="仿宋_GB2312"/>
          <w:sz w:val="32"/>
          <w:szCs w:val="40"/>
          <w:lang w:val="en-US" w:eastAsia="zh-CN"/>
        </w:rPr>
        <w:t>：饶  宁</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成    员</w:t>
      </w:r>
      <w:r>
        <w:rPr>
          <w:rFonts w:hint="eastAsia" w:ascii="仿宋_GB2312" w:hAnsi="仿宋_GB2312" w:eastAsia="仿宋_GB2312" w:cs="仿宋_GB2312"/>
          <w:sz w:val="32"/>
          <w:szCs w:val="40"/>
          <w:lang w:val="en-US" w:eastAsia="zh-CN"/>
        </w:rPr>
        <w:t xml:space="preserve">：韩改学  马  龙  李  娟        </w:t>
      </w:r>
    </w:p>
    <w:p>
      <w:pPr>
        <w:numPr>
          <w:ilvl w:val="0"/>
          <w:numId w:val="0"/>
        </w:numPr>
        <w:ind w:firstLine="64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督导范围：</w:t>
      </w:r>
      <w:r>
        <w:rPr>
          <w:rFonts w:hint="eastAsia" w:ascii="仿宋_GB2312" w:hAnsi="仿宋_GB2312" w:eastAsia="仿宋_GB2312" w:cs="仿宋_GB2312"/>
          <w:sz w:val="32"/>
          <w:szCs w:val="40"/>
          <w:lang w:val="en-US" w:eastAsia="zh-CN"/>
        </w:rPr>
        <w:t>贺兰回中、贺兰四中、贺兰一小、贺兰二小、立岗小学、兰光小学、民乐小学、新渠小学、潘昶小学、银光小学</w:t>
      </w: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ind w:firstLine="640"/>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p>
    <w:p>
      <w:pPr>
        <w:numPr>
          <w:ilvl w:val="0"/>
          <w:numId w:val="0"/>
        </w:numPr>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附件2：</w:t>
      </w:r>
    </w:p>
    <w:p>
      <w:pPr>
        <w:numPr>
          <w:ilvl w:val="0"/>
          <w:numId w:val="0"/>
        </w:numPr>
        <w:jc w:val="center"/>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贺兰县教育体育局2020年整改创建全国文明城市</w:t>
      </w:r>
    </w:p>
    <w:p>
      <w:pPr>
        <w:numPr>
          <w:ilvl w:val="0"/>
          <w:numId w:val="0"/>
        </w:numPr>
        <w:jc w:val="center"/>
        <w:rPr>
          <w:rFonts w:hint="eastAsia" w:ascii="黑体" w:hAnsi="黑体" w:eastAsia="黑体" w:cs="黑体"/>
          <w:sz w:val="36"/>
          <w:szCs w:val="44"/>
          <w:lang w:val="en-US" w:eastAsia="zh-CN"/>
        </w:rPr>
      </w:pPr>
      <w:r>
        <w:rPr>
          <w:rFonts w:hint="eastAsia" w:ascii="黑体" w:hAnsi="黑体" w:eastAsia="黑体" w:cs="黑体"/>
          <w:sz w:val="36"/>
          <w:szCs w:val="44"/>
          <w:lang w:val="en-US" w:eastAsia="zh-CN"/>
        </w:rPr>
        <w:t>工作任务清单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全面深化理想信念教育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（一）深化学习教育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始终把学习习近平新时代中国特色社会主义思想作为首要政治任务。完善党工委（党组）理论学习中心组学习制度。实施“学习强国”学习平台品牌推广和内容建设计划，选树、发现一批可看可学、带动力强的示范学习组织，以全党大学习促进思想大发展。</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把不忘初心、牢记使命作为加强党的建设的永恒课题和全体党员干部和教职工的终身课题常抓不懈。</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落实意识形态工作责任制，坚持马克思主义在意识形态领域指导地位，进一步完善监测预警、分析研判、协调联动、督查考核、追责问责等机制，推动各党组织切实担负起意识形态工作的政治责任和领导责任。完善各类阵地审批备案、审核把关等制度，确保意识形态阵地可管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马永芬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党政办公室、各中小学党组织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全面加强社会主义核心价值观建设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（二）加强教育实践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落实《新时代公民道德建设纲要》《新时代爱国主义教育实施纲要》，牢固树立中国特色社会主义共同理想，在全社会大力弘扬社会主义核心价值观，全面推进社会公德、职业道德、家庭美德、个人品德建设，持续强化教育引导、实践养成、制度保障，推动广大师生思想道德教育和爱国主义教育常态化制度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深化社会主义核心价值观“六进”活动，运用各类媒体和文艺表现形式宣传社会主义核心价值观，依托校园文化设施阵地、宣传文化阵地、党建阵地等加强社会主义核心价值观教育，强化通过升国旗、入党入团入队等仪式传播主流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 任 人：</w:t>
      </w:r>
      <w:r>
        <w:rPr>
          <w:rFonts w:hint="eastAsia" w:ascii="仿宋_GB2312" w:hAnsi="仿宋_GB2312" w:eastAsia="仿宋_GB2312" w:cs="仿宋_GB2312"/>
          <w:sz w:val="32"/>
          <w:szCs w:val="40"/>
          <w:lang w:val="en-US" w:eastAsia="zh-CN"/>
        </w:rPr>
        <w:t xml:space="preserve">饶  宁  华  炜  各中学团委书记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249" w:firstLineChars="703"/>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小学少工委主任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教育团工委  各中小学</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大力培育文明道德风尚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（三）推进志愿服务常态化广泛化实体化运行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6.全面落实《中共银川市委关于广泛开展学雷锋志愿服务的实施意见》，加强志愿服务制度机制建设，深入开展“志愿服务加强年”活动，将3月份定为贺兰县教育系统“学习雷锋 共建文明”志愿服务月，推动学雷锋活动广泛化、常态化、制度化。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团工委</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打造廉洁高效的政务环境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（四）提升社会服务水平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7.以便民高效为目标，深化“放管服”改革，全面创新服务方式和手段，在转入学等工作上提供高效服务。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张德华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教育考试中心</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打造公平正义的法治环境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（五）加大全民普法工作力度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完善局机关领导干部和各中小学班子成员带头遵法学法守法用法制度体系，提高法治思维和法治方式运用能力。加强社会主义法治文化建设和普法宣传，推动我县法治建设进程，全面做好“七五”普法总结验收和“八五”普法规划启动，开展“关爱明天、普法先行”青少年普法教育、国家工作人员学法用法、“12.4”国家宪法日等群众性法治文化活动，教育系统法治宣传教育的普及率达到95%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综合办公室  教研室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打造诚信守法的市场环境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（六）开展食品药品安全专项整治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9.在校园食品采购、存储、加工、销售等环节开展校园食品安全专项整治工作，督促学校（幼儿园）及食堂经营企业（含自营）严格落实主体责任；配合有关部门依法查处校园食堂、超时销售过期、变质、伪劣食品等违法违规行为；加强校园食品安全监管，持续推行明厨亮灶、“智慧食安”建设；配合有关部门及时查处食品安全事故，及时准确报送相关信息，确保无漏报、瞒报情况；公布校园食品安全举报投诉电话，及时协调有关部门查处食品质量投诉举报，确保无重大食品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综合办公室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打造促进青少年健康成长的社会文化环境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（七）丰富教育实践活动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10.加强未成年人中华优秀传统文化教育，持续开展经典诵读和戏曲、书法等进校园活动。广泛组织未成年人参与学校、社区和公共文化设施等各类志愿服务，配合举办好“少儿春晚”，利用重要事件节点，开展“扣好人生第一粒扣子”“童心向党”“向国旗敬礼”、网上祭英烈等主题教育实践活动，不断拓展“小手拉大手 共建文明城”活动内容。加强“新时代好少年”“最美凤城少年”等先进典型学习宣传，发挥未成年人身边典型的示范引领作用。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11.健全完善学校、家庭、社会“三结合”教育网络。召开专题会议安排部署未成年人思想道德建设工作，制定印发工作方案及责任分工，每半年开展一次专项检查考评，促进学校、家庭、社会“三结合”教育网络建设。推动社会主义核心价值观进教材、进课堂、进头脑，让未成年人熟知社会主义核心价值观具体内容。加强师德师风建设，建立健全中小学校安全管理机制，广泛开展文明校园创建活动，年内文明校园创建率达到100%。全面推进未成年人心理健康辅导站。社区“家长学校”，运用面询、授课、电话、网络等多种形式开展教育引导。认真实施《国家学生体质健康标准》，积极开展综合防控儿童青少年近视示范县创建工作，引导学生绿色上网、文明上网，切实维护未成年人身心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 xml:space="preserve">团工委  少先队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配合部门：</w:t>
      </w:r>
      <w:r>
        <w:rPr>
          <w:rFonts w:hint="eastAsia" w:ascii="仿宋_GB2312" w:hAnsi="仿宋_GB2312" w:eastAsia="仿宋_GB2312" w:cs="仿宋_GB2312"/>
          <w:sz w:val="32"/>
          <w:szCs w:val="40"/>
          <w:lang w:val="en-US" w:eastAsia="zh-CN"/>
        </w:rPr>
        <w:t>教研室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打造和谐宜居的生活环境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（八）继续解决入园难问题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12.对标国务院办公厅“2020年公办园比例达到50%，在园学生比例达到50%，普惠幼儿占比达到80%”的目标任务，在2019年集中整治的基础上，统筹推进城乡教育协调发展，扩大普惠性幼儿园覆盖面，确保如期完成“5080”目标任务，逐步化解入园难、入园贵、入园远难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综合办公室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打造安全稳定的社会环境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（九）持续加强公共安全和社会治安工作力度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13.做好突发公共事件应急处理。健全全县教育系统减灾、防灾、救灾综合协调机制及灾害应急管理体系，完善以学校（幼儿园）教职工为主体的校园应急救援体系力量，适时邀请有关部分专家入校开展减灾防灾宣传教育和自救互救技能培训。抓好校园安全生产及安全管理工作，确保在校师生非正常死亡率逐年下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责任领导：</w:t>
      </w:r>
      <w:r>
        <w:rPr>
          <w:rFonts w:hint="eastAsia" w:ascii="仿宋_GB2312" w:hAnsi="仿宋_GB2312" w:eastAsia="仿宋_GB2312" w:cs="仿宋_GB2312"/>
          <w:sz w:val="32"/>
          <w:szCs w:val="40"/>
          <w:lang w:val="en-US" w:eastAsia="zh-CN"/>
        </w:rPr>
        <w:t>王  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责任落实：</w:t>
      </w:r>
      <w:r>
        <w:rPr>
          <w:rFonts w:hint="eastAsia" w:ascii="仿宋_GB2312" w:hAnsi="仿宋_GB2312" w:eastAsia="仿宋_GB2312" w:cs="仿宋_GB2312"/>
          <w:sz w:val="32"/>
          <w:szCs w:val="40"/>
          <w:lang w:val="en-US" w:eastAsia="zh-CN"/>
        </w:rPr>
        <w:t>综合办公室</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（略）</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建立长效常态的创建工作机制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（十）结合疫情防控经验，修改完善整改创建长效机制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40"/>
          <w:lang w:val="en-US" w:eastAsia="zh-CN"/>
        </w:rPr>
        <w:sectPr>
          <w:footerReference r:id="rId5" w:type="default"/>
          <w:pgSz w:w="11906" w:h="16838"/>
          <w:pgMar w:top="1871" w:right="1474" w:bottom="1417" w:left="1587" w:header="851" w:footer="1134" w:gutter="0"/>
          <w:pgNumType w:fmt="numberInDash" w:start="1"/>
          <w:cols w:space="0" w:num="1"/>
          <w:rtlGutter w:val="0"/>
          <w:docGrid w:type="lines" w:linePitch="315" w:charSpace="0"/>
        </w:sectPr>
      </w:pPr>
      <w:r>
        <w:rPr>
          <w:rFonts w:hint="eastAsia" w:ascii="仿宋_GB2312" w:hAnsi="仿宋_GB2312" w:eastAsia="仿宋_GB2312" w:cs="仿宋_GB2312"/>
          <w:sz w:val="32"/>
          <w:szCs w:val="40"/>
          <w:lang w:val="en-US" w:eastAsia="zh-CN"/>
        </w:rPr>
        <w:t>14.按照《关于在打赢疫情防控阻击战中有针对性地开展精神文明教育的通知》要求，坚持把疫情防控作为整改创建的重要基础和前提。总结疫情防控工作经验做法，结合创建全国文明城市指标体系、工作要求，围绕抓长远、管长远的目标要求，不断完善各项规章制度，全面提升整改创建工作水平。建立对标全国文明城市涉及的常态长效创建方面测评标准，将创建工作中的一些好办法、好经验深入挖掘报到并以制度的形式固化下来，形成常管常新工作机制。</w:t>
      </w:r>
    </w:p>
    <w:p>
      <w:pPr>
        <w:numPr>
          <w:ilvl w:val="0"/>
          <w:numId w:val="0"/>
        </w:numPr>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color w:val="auto"/>
          <w:sz w:val="40"/>
          <w:szCs w:val="40"/>
          <w:lang w:eastAsia="zh-CN"/>
        </w:rPr>
      </w:pPr>
      <w:r>
        <w:rPr>
          <w:rFonts w:hint="eastAsia" w:ascii="黑体" w:hAnsi="黑体" w:eastAsia="黑体" w:cs="黑体"/>
          <w:b w:val="0"/>
          <w:bCs w:val="0"/>
          <w:color w:val="auto"/>
          <w:sz w:val="40"/>
          <w:szCs w:val="40"/>
          <w:lang w:eastAsia="zh-CN"/>
        </w:rPr>
        <w:t>贺兰县教育体育局2020年整改创建全国文明城市网上申报工作责任清单</w:t>
      </w:r>
    </w:p>
    <w:tbl>
      <w:tblPr>
        <w:tblStyle w:val="8"/>
        <w:tblW w:w="14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2"/>
        <w:gridCol w:w="833"/>
        <w:gridCol w:w="1042"/>
        <w:gridCol w:w="1049"/>
        <w:gridCol w:w="1180"/>
        <w:gridCol w:w="1"/>
        <w:gridCol w:w="4109"/>
        <w:gridCol w:w="1"/>
        <w:gridCol w:w="951"/>
        <w:gridCol w:w="1500"/>
        <w:gridCol w:w="1334"/>
        <w:gridCol w:w="128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gridAfter w:val="1"/>
          <w:wAfter w:w="1" w:type="dxa"/>
        </w:trPr>
        <w:tc>
          <w:tcPr>
            <w:tcW w:w="862" w:type="dxa"/>
            <w:shd w:val="clear" w:color="auto" w:fill="auto"/>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val="en-US" w:eastAsia="zh-CN"/>
              </w:rPr>
              <w:t>指标</w:t>
            </w:r>
            <w:r>
              <w:rPr>
                <w:rFonts w:hint="eastAsia" w:ascii="黑体" w:hAnsi="黑体" w:eastAsia="黑体" w:cs="黑体"/>
                <w:sz w:val="22"/>
                <w:szCs w:val="28"/>
                <w:lang w:val="en-US" w:eastAsia="zh-CN"/>
              </w:rPr>
              <w:br w:type="textWrapping"/>
            </w:r>
            <w:r>
              <w:rPr>
                <w:rFonts w:hint="eastAsia" w:ascii="黑体" w:hAnsi="黑体" w:eastAsia="黑体" w:cs="黑体"/>
                <w:sz w:val="22"/>
                <w:szCs w:val="28"/>
                <w:lang w:val="en-US" w:eastAsia="zh-CN"/>
              </w:rPr>
              <w:t>名称</w:t>
            </w:r>
          </w:p>
        </w:tc>
        <w:tc>
          <w:tcPr>
            <w:tcW w:w="833" w:type="dxa"/>
            <w:shd w:val="clear" w:color="auto" w:fill="auto"/>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val="en-US" w:eastAsia="zh-CN"/>
              </w:rPr>
              <w:t>测评内容</w:t>
            </w:r>
          </w:p>
        </w:tc>
        <w:tc>
          <w:tcPr>
            <w:tcW w:w="3271" w:type="dxa"/>
            <w:gridSpan w:val="3"/>
            <w:shd w:val="clear" w:color="auto" w:fill="auto"/>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val="en-US" w:eastAsia="zh-CN"/>
              </w:rPr>
              <w:t>测评标准</w:t>
            </w:r>
          </w:p>
        </w:tc>
        <w:tc>
          <w:tcPr>
            <w:tcW w:w="4110" w:type="dxa"/>
            <w:gridSpan w:val="2"/>
            <w:shd w:val="clear" w:color="auto" w:fill="auto"/>
            <w:vAlign w:val="center"/>
          </w:tcPr>
          <w:p>
            <w:pPr>
              <w:jc w:val="center"/>
              <w:rPr>
                <w:rFonts w:hint="eastAsia" w:ascii="黑体" w:hAnsi="黑体" w:eastAsia="黑体" w:cs="黑体"/>
                <w:sz w:val="22"/>
                <w:szCs w:val="28"/>
                <w:lang w:eastAsia="zh-CN"/>
              </w:rPr>
            </w:pPr>
            <w:r>
              <w:rPr>
                <w:rFonts w:hint="eastAsia" w:ascii="黑体" w:hAnsi="黑体" w:eastAsia="黑体" w:cs="黑体"/>
                <w:sz w:val="22"/>
                <w:szCs w:val="28"/>
                <w:lang w:val="en-US" w:eastAsia="zh-CN"/>
              </w:rPr>
              <w:t>网上申报具体要求</w:t>
            </w:r>
          </w:p>
        </w:tc>
        <w:tc>
          <w:tcPr>
            <w:tcW w:w="952" w:type="dxa"/>
            <w:gridSpan w:val="2"/>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责任</w:t>
            </w:r>
          </w:p>
          <w:p>
            <w:pPr>
              <w:jc w:val="center"/>
              <w:rPr>
                <w:rFonts w:hint="eastAsia" w:ascii="黑体" w:hAnsi="黑体" w:eastAsia="黑体" w:cs="黑体"/>
                <w:sz w:val="22"/>
                <w:szCs w:val="28"/>
                <w:lang w:eastAsia="zh-CN"/>
              </w:rPr>
            </w:pPr>
            <w:r>
              <w:rPr>
                <w:rFonts w:hint="eastAsia" w:ascii="黑体" w:hAnsi="黑体" w:eastAsia="黑体" w:cs="黑体"/>
                <w:sz w:val="22"/>
                <w:szCs w:val="28"/>
                <w:lang w:val="en-US" w:eastAsia="zh-CN"/>
              </w:rPr>
              <w:t>领导</w:t>
            </w:r>
          </w:p>
        </w:tc>
        <w:tc>
          <w:tcPr>
            <w:tcW w:w="1500"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负责处室</w:t>
            </w:r>
          </w:p>
        </w:tc>
        <w:tc>
          <w:tcPr>
            <w:tcW w:w="1334"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成员单位</w:t>
            </w:r>
          </w:p>
        </w:tc>
        <w:tc>
          <w:tcPr>
            <w:tcW w:w="1286"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862" w:type="dxa"/>
            <w:shd w:val="clear" w:color="auto" w:fill="auto"/>
            <w:vAlign w:val="center"/>
          </w:tcPr>
          <w:p>
            <w:pPr>
              <w:jc w:val="center"/>
              <w:rPr>
                <w:rFonts w:hint="eastAsia"/>
                <w:lang w:eastAsia="zh-CN"/>
              </w:rPr>
            </w:pPr>
            <w:r>
              <w:rPr>
                <w:rFonts w:hint="eastAsia"/>
                <w:lang w:val="en-US" w:eastAsia="zh-CN"/>
              </w:rPr>
              <w:t>Ⅱ</w:t>
            </w:r>
            <w:r>
              <w:rPr>
                <w:lang w:val="en-US" w:eastAsia="zh-CN"/>
              </w:rPr>
              <w:t>-2</w:t>
            </w:r>
            <w:r>
              <w:rPr>
                <w:lang w:val="en-US" w:eastAsia="zh-CN"/>
              </w:rPr>
              <w:br w:type="textWrapping"/>
            </w:r>
            <w:r>
              <w:rPr>
                <w:lang w:val="en-US" w:eastAsia="zh-CN"/>
              </w:rPr>
              <w:t>中国特色社会主义和中国梦学习宣传教育</w:t>
            </w:r>
          </w:p>
        </w:tc>
        <w:tc>
          <w:tcPr>
            <w:tcW w:w="833" w:type="dxa"/>
            <w:shd w:val="clear" w:color="auto" w:fill="auto"/>
            <w:vAlign w:val="center"/>
          </w:tcPr>
          <w:p>
            <w:pPr>
              <w:jc w:val="center"/>
              <w:rPr>
                <w:rFonts w:hint="eastAsia"/>
                <w:lang w:eastAsia="zh-CN"/>
              </w:rPr>
            </w:pPr>
            <w:r>
              <w:rPr>
                <w:rFonts w:hint="eastAsia"/>
                <w:lang w:val="en-US" w:eastAsia="zh-CN"/>
              </w:rPr>
              <w:t>Ⅲ-3</w:t>
            </w:r>
            <w:r>
              <w:rPr>
                <w:rFonts w:hint="eastAsia"/>
                <w:lang w:val="en-US" w:eastAsia="zh-CN"/>
              </w:rPr>
              <w:br w:type="textWrapping"/>
            </w:r>
            <w:r>
              <w:rPr>
                <w:lang w:val="en-US" w:eastAsia="zh-CN"/>
              </w:rPr>
              <w:t>做好正面宣传</w:t>
            </w:r>
          </w:p>
        </w:tc>
        <w:tc>
          <w:tcPr>
            <w:tcW w:w="3271" w:type="dxa"/>
            <w:gridSpan w:val="3"/>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大力宣传党的十八大以来经济、政治、文化、社会、生态文明建设和党的建设取得的历史性成就、发生的历史性变革，广泛开展党史、国史、社会主义发展史教育，加强中国道路宣传教育，汇聚起同心共筑中国梦的强大力量；</w:t>
            </w:r>
          </w:p>
        </w:tc>
        <w:tc>
          <w:tcPr>
            <w:tcW w:w="4110" w:type="dxa"/>
            <w:gridSpan w:val="2"/>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说明市有关部门在重要时间节点（清明、五一、五四、六一、七一、八一、十一及抗战胜利纪念日、烈士纪念日、国家公祭日等），运用网上访谈、基层宣讲、展览展示、演讲征文等方式，组织开展中国道路宣传教育的情况（说明报告、图片资料）。</w:t>
            </w:r>
          </w:p>
          <w:p>
            <w:pPr>
              <w:jc w:val="both"/>
              <w:rPr>
                <w:rFonts w:hint="eastAsia" w:asciiTheme="minorEastAsia" w:hAnsiTheme="minorEastAsia" w:eastAsiaTheme="minorEastAsia" w:cstheme="minorEastAsia"/>
                <w:lang w:val="en-US" w:eastAsia="zh-CN"/>
              </w:rPr>
            </w:pPr>
          </w:p>
        </w:tc>
        <w:tc>
          <w:tcPr>
            <w:tcW w:w="952" w:type="dxa"/>
            <w:gridSpan w:val="2"/>
            <w:shd w:val="clear" w:color="auto" w:fill="auto"/>
            <w:vAlign w:val="center"/>
          </w:tcPr>
          <w:p>
            <w:pPr>
              <w:jc w:val="center"/>
              <w:rPr>
                <w:rFonts w:hint="eastAsia"/>
                <w:lang w:val="en-US" w:eastAsia="zh-CN"/>
              </w:rPr>
            </w:pPr>
            <w:r>
              <w:rPr>
                <w:rFonts w:hint="eastAsia"/>
                <w:lang w:val="en-US" w:eastAsia="zh-CN"/>
              </w:rPr>
              <w:t>马永芬张少忠王  庆</w:t>
            </w:r>
          </w:p>
        </w:tc>
        <w:tc>
          <w:tcPr>
            <w:tcW w:w="1500" w:type="dxa"/>
            <w:shd w:val="clear" w:color="auto" w:fill="auto"/>
            <w:vAlign w:val="center"/>
          </w:tcPr>
          <w:p>
            <w:pPr>
              <w:jc w:val="center"/>
              <w:rPr>
                <w:rFonts w:hint="eastAsia"/>
                <w:lang w:val="en-US" w:eastAsia="zh-CN"/>
              </w:rPr>
            </w:pPr>
            <w:r>
              <w:rPr>
                <w:rFonts w:hint="eastAsia"/>
                <w:lang w:val="en-US" w:eastAsia="zh-CN"/>
              </w:rPr>
              <w:t>党政办</w:t>
            </w:r>
          </w:p>
          <w:p>
            <w:pPr>
              <w:jc w:val="center"/>
              <w:rPr>
                <w:rFonts w:hint="eastAsia"/>
                <w:lang w:val="en-US" w:eastAsia="zh-CN"/>
              </w:rPr>
            </w:pPr>
            <w:r>
              <w:rPr>
                <w:rFonts w:hint="eastAsia"/>
                <w:lang w:val="en-US" w:eastAsia="zh-CN"/>
              </w:rPr>
              <w:t>团工委</w:t>
            </w:r>
          </w:p>
          <w:p>
            <w:pPr>
              <w:jc w:val="center"/>
              <w:rPr>
                <w:rFonts w:hint="eastAsia"/>
                <w:lang w:val="en-US" w:eastAsia="zh-CN"/>
              </w:rPr>
            </w:pPr>
            <w:r>
              <w:rPr>
                <w:rFonts w:hint="eastAsia"/>
                <w:lang w:val="en-US" w:eastAsia="zh-CN"/>
              </w:rPr>
              <w:t>教研室</w:t>
            </w:r>
          </w:p>
        </w:tc>
        <w:tc>
          <w:tcPr>
            <w:tcW w:w="1334" w:type="dxa"/>
            <w:shd w:val="clear" w:color="auto" w:fill="auto"/>
            <w:vAlign w:val="center"/>
          </w:tcPr>
          <w:p>
            <w:pPr>
              <w:jc w:val="center"/>
              <w:rPr>
                <w:rFonts w:hint="eastAsia"/>
                <w:lang w:val="en-US" w:eastAsia="zh-CN"/>
              </w:rPr>
            </w:pPr>
            <w:r>
              <w:rPr>
                <w:rFonts w:hint="eastAsia"/>
                <w:lang w:val="en-US" w:eastAsia="zh-CN"/>
              </w:rPr>
              <w:t>各中小学</w:t>
            </w:r>
          </w:p>
        </w:tc>
        <w:tc>
          <w:tcPr>
            <w:tcW w:w="1286" w:type="dxa"/>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47" w:hRule="atLeast"/>
        </w:trPr>
        <w:tc>
          <w:tcPr>
            <w:tcW w:w="862" w:type="dxa"/>
            <w:vMerge w:val="restart"/>
            <w:shd w:val="clear" w:color="auto" w:fill="auto"/>
            <w:vAlign w:val="center"/>
          </w:tcPr>
          <w:p>
            <w:pPr>
              <w:jc w:val="center"/>
              <w:rPr>
                <w:lang w:val="en-US" w:eastAsia="zh-CN"/>
              </w:rPr>
            </w:pPr>
            <w:r>
              <w:rPr>
                <w:rFonts w:hint="eastAsia"/>
                <w:lang w:val="en-US" w:eastAsia="zh-CN"/>
              </w:rPr>
              <w:t>Ⅱ-5</w:t>
            </w:r>
            <w:r>
              <w:rPr>
                <w:rFonts w:hint="eastAsia"/>
                <w:lang w:val="en-US" w:eastAsia="zh-CN"/>
              </w:rPr>
              <w:br w:type="textWrapping"/>
            </w:r>
            <w:r>
              <w:rPr>
                <w:lang w:val="en-US" w:eastAsia="zh-CN"/>
              </w:rPr>
              <w:t>教育</w:t>
            </w:r>
          </w:p>
          <w:p>
            <w:pPr>
              <w:jc w:val="center"/>
              <w:rPr>
                <w:rFonts w:hint="eastAsia"/>
                <w:lang w:eastAsia="zh-CN"/>
              </w:rPr>
            </w:pPr>
            <w:r>
              <w:rPr>
                <w:lang w:val="en-US" w:eastAsia="zh-CN"/>
              </w:rPr>
              <w:t>实践</w:t>
            </w:r>
          </w:p>
        </w:tc>
        <w:tc>
          <w:tcPr>
            <w:tcW w:w="833" w:type="dxa"/>
            <w:vMerge w:val="restart"/>
            <w:shd w:val="clear" w:color="auto" w:fill="auto"/>
            <w:vAlign w:val="center"/>
          </w:tcPr>
          <w:p>
            <w:pPr>
              <w:jc w:val="center"/>
              <w:rPr>
                <w:rFonts w:hint="eastAsia"/>
                <w:lang w:eastAsia="zh-CN"/>
              </w:rPr>
            </w:pPr>
            <w:r>
              <w:rPr>
                <w:rFonts w:hint="eastAsia"/>
                <w:lang w:val="en-US" w:eastAsia="zh-CN"/>
              </w:rPr>
              <w:t>Ⅲ-8</w:t>
            </w:r>
            <w:r>
              <w:rPr>
                <w:rFonts w:hint="eastAsia"/>
                <w:lang w:val="en-US" w:eastAsia="zh-CN"/>
              </w:rPr>
              <w:br w:type="textWrapping"/>
            </w:r>
            <w:r>
              <w:rPr>
                <w:lang w:val="en-US" w:eastAsia="zh-CN"/>
              </w:rPr>
              <w:t>融入日常生活</w:t>
            </w:r>
          </w:p>
        </w:tc>
        <w:tc>
          <w:tcPr>
            <w:tcW w:w="3271" w:type="dxa"/>
            <w:gridSpan w:val="3"/>
            <w:vMerge w:val="restart"/>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1)开展市民公约、村规民约、学生守则、行业规范等规范守则教育实践活动；</w:t>
            </w:r>
          </w:p>
        </w:tc>
        <w:tc>
          <w:tcPr>
            <w:tcW w:w="4110" w:type="dxa"/>
            <w:gridSpan w:val="2"/>
            <w:vMerge w:val="restart"/>
            <w:shd w:val="clear" w:color="auto" w:fill="auto"/>
            <w:vAlign w:val="center"/>
          </w:tcPr>
          <w:p>
            <w:pPr>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①说明把核心价值观融入市民公约、村规民约、行业规范，在党员干部、公众人物、青少年中开展规范守则教育实践活动的情况(图片资料)。</w:t>
            </w:r>
          </w:p>
        </w:tc>
        <w:tc>
          <w:tcPr>
            <w:tcW w:w="952" w:type="dxa"/>
            <w:gridSpan w:val="2"/>
            <w:shd w:val="clear" w:color="auto" w:fill="auto"/>
            <w:vAlign w:val="center"/>
          </w:tcPr>
          <w:p>
            <w:pPr>
              <w:jc w:val="center"/>
              <w:rPr>
                <w:rFonts w:hint="eastAsia"/>
                <w:lang w:val="en-US" w:eastAsia="zh-CN"/>
              </w:rPr>
            </w:pPr>
            <w:r>
              <w:rPr>
                <w:rFonts w:hint="eastAsia"/>
                <w:lang w:val="en-US" w:eastAsia="zh-CN"/>
              </w:rPr>
              <w:t>马永芬</w:t>
            </w:r>
          </w:p>
        </w:tc>
        <w:tc>
          <w:tcPr>
            <w:tcW w:w="1500" w:type="dxa"/>
            <w:shd w:val="clear" w:color="auto" w:fill="auto"/>
            <w:vAlign w:val="center"/>
          </w:tcPr>
          <w:p>
            <w:pPr>
              <w:jc w:val="center"/>
              <w:rPr>
                <w:rFonts w:hint="eastAsia"/>
                <w:lang w:val="en-US" w:eastAsia="zh-CN"/>
              </w:rPr>
            </w:pPr>
            <w:r>
              <w:rPr>
                <w:rFonts w:hint="eastAsia"/>
                <w:lang w:val="en-US" w:eastAsia="zh-CN"/>
              </w:rPr>
              <w:t>党政办</w:t>
            </w:r>
          </w:p>
        </w:tc>
        <w:tc>
          <w:tcPr>
            <w:tcW w:w="1334" w:type="dxa"/>
            <w:vMerge w:val="restart"/>
            <w:shd w:val="clear" w:color="auto" w:fill="auto"/>
            <w:vAlign w:val="center"/>
          </w:tcPr>
          <w:p>
            <w:pPr>
              <w:jc w:val="center"/>
              <w:rPr>
                <w:rFonts w:hint="eastAsia"/>
                <w:lang w:val="en-US" w:eastAsia="zh-CN"/>
              </w:rPr>
            </w:pPr>
            <w:r>
              <w:rPr>
                <w:rFonts w:hint="eastAsia"/>
                <w:lang w:val="en-US" w:eastAsia="zh-CN"/>
              </w:rPr>
              <w:t>各中小学</w:t>
            </w:r>
          </w:p>
        </w:tc>
        <w:tc>
          <w:tcPr>
            <w:tcW w:w="1286" w:type="dxa"/>
            <w:vMerge w:val="restart"/>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862" w:type="dxa"/>
            <w:vMerge w:val="continue"/>
            <w:shd w:val="clear" w:color="auto" w:fill="auto"/>
            <w:vAlign w:val="center"/>
          </w:tcPr>
          <w:p>
            <w:pPr>
              <w:jc w:val="center"/>
            </w:pPr>
          </w:p>
        </w:tc>
        <w:tc>
          <w:tcPr>
            <w:tcW w:w="833" w:type="dxa"/>
            <w:vMerge w:val="continue"/>
            <w:shd w:val="clear" w:color="auto" w:fill="auto"/>
            <w:vAlign w:val="center"/>
          </w:tcPr>
          <w:p>
            <w:pPr>
              <w:jc w:val="center"/>
            </w:pPr>
          </w:p>
        </w:tc>
        <w:tc>
          <w:tcPr>
            <w:tcW w:w="3271" w:type="dxa"/>
            <w:gridSpan w:val="3"/>
            <w:vMerge w:val="continue"/>
            <w:shd w:val="clear" w:color="auto" w:fill="auto"/>
            <w:vAlign w:val="center"/>
          </w:tcPr>
          <w:p>
            <w:pPr>
              <w:jc w:val="both"/>
              <w:rPr>
                <w:rFonts w:hint="eastAsia" w:asciiTheme="minorEastAsia" w:hAnsiTheme="minorEastAsia" w:eastAsiaTheme="minorEastAsia" w:cstheme="minorEastAsia"/>
              </w:rPr>
            </w:pPr>
          </w:p>
        </w:tc>
        <w:tc>
          <w:tcPr>
            <w:tcW w:w="4110" w:type="dxa"/>
            <w:gridSpan w:val="2"/>
            <w:vMerge w:val="continue"/>
            <w:shd w:val="clear" w:color="auto" w:fill="auto"/>
            <w:vAlign w:val="center"/>
          </w:tcPr>
          <w:p>
            <w:pPr>
              <w:jc w:val="both"/>
              <w:rPr>
                <w:rFonts w:hint="eastAsia" w:asciiTheme="minorEastAsia" w:hAnsiTheme="minorEastAsia" w:eastAsiaTheme="minorEastAsia" w:cstheme="minorEastAsia"/>
              </w:rPr>
            </w:pPr>
          </w:p>
        </w:tc>
        <w:tc>
          <w:tcPr>
            <w:tcW w:w="952" w:type="dxa"/>
            <w:gridSpan w:val="2"/>
            <w:shd w:val="clear" w:color="auto" w:fill="auto"/>
            <w:vAlign w:val="center"/>
          </w:tcPr>
          <w:p>
            <w:pPr>
              <w:jc w:val="center"/>
              <w:rPr>
                <w:rFonts w:hint="eastAsia"/>
                <w:lang w:val="en-US" w:eastAsia="zh-CN"/>
              </w:rPr>
            </w:pPr>
            <w:r>
              <w:rPr>
                <w:rFonts w:hint="eastAsia"/>
                <w:lang w:val="en-US" w:eastAsia="zh-CN"/>
              </w:rPr>
              <w:t>王  庆</w:t>
            </w:r>
          </w:p>
        </w:tc>
        <w:tc>
          <w:tcPr>
            <w:tcW w:w="1500" w:type="dxa"/>
            <w:shd w:val="clear" w:color="auto" w:fill="auto"/>
            <w:vAlign w:val="center"/>
          </w:tcPr>
          <w:p>
            <w:pPr>
              <w:jc w:val="center"/>
              <w:rPr>
                <w:rFonts w:hint="eastAsia"/>
                <w:lang w:val="en-US" w:eastAsia="zh-CN"/>
              </w:rPr>
            </w:pPr>
            <w:r>
              <w:rPr>
                <w:rFonts w:hint="eastAsia"/>
                <w:lang w:val="en-US" w:eastAsia="zh-CN"/>
              </w:rPr>
              <w:t>团工委</w:t>
            </w:r>
          </w:p>
        </w:tc>
        <w:tc>
          <w:tcPr>
            <w:tcW w:w="1334" w:type="dxa"/>
            <w:vMerge w:val="continue"/>
            <w:shd w:val="clear" w:color="auto" w:fill="auto"/>
            <w:vAlign w:val="center"/>
          </w:tcPr>
          <w:p>
            <w:pPr>
              <w:jc w:val="center"/>
              <w:rPr>
                <w:rFonts w:hint="eastAsia"/>
                <w:lang w:val="en-US" w:eastAsia="zh-CN"/>
              </w:rPr>
            </w:pPr>
          </w:p>
        </w:tc>
        <w:tc>
          <w:tcPr>
            <w:tcW w:w="1286" w:type="dxa"/>
            <w:vMerge w:val="continue"/>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862" w:type="dxa"/>
            <w:vMerge w:val="continue"/>
            <w:shd w:val="clear" w:color="auto" w:fill="auto"/>
            <w:vAlign w:val="center"/>
          </w:tcPr>
          <w:p>
            <w:pPr>
              <w:jc w:val="center"/>
              <w:rPr>
                <w:rFonts w:hint="eastAsia"/>
                <w:lang w:eastAsia="zh-CN"/>
              </w:rPr>
            </w:pPr>
          </w:p>
        </w:tc>
        <w:tc>
          <w:tcPr>
            <w:tcW w:w="833" w:type="dxa"/>
            <w:vMerge w:val="continue"/>
            <w:shd w:val="clear" w:color="auto" w:fill="auto"/>
            <w:vAlign w:val="center"/>
          </w:tcPr>
          <w:p>
            <w:pPr>
              <w:jc w:val="center"/>
              <w:rPr>
                <w:rFonts w:hint="eastAsia"/>
                <w:lang w:eastAsia="zh-CN"/>
              </w:rPr>
            </w:pPr>
          </w:p>
        </w:tc>
        <w:tc>
          <w:tcPr>
            <w:tcW w:w="3271" w:type="dxa"/>
            <w:gridSpan w:val="3"/>
            <w:shd w:val="clear" w:color="auto" w:fill="auto"/>
            <w:vAlign w:val="center"/>
          </w:tcPr>
          <w:p>
            <w:pPr>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2)运用升国旗仪式、成人仪式、入党入团入队仪式等礼仪制度传播主流价值；</w:t>
            </w:r>
          </w:p>
        </w:tc>
        <w:tc>
          <w:tcPr>
            <w:tcW w:w="4110" w:type="dxa"/>
            <w:gridSpan w:val="2"/>
            <w:shd w:val="clear" w:color="auto" w:fill="auto"/>
            <w:vAlign w:val="center"/>
          </w:tcPr>
          <w:p>
            <w:pPr>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②提供本市运用升国旗仪式、成人仪式、入党入团入队仪式等礼仪制度传播主流价值的图片资料。</w:t>
            </w:r>
          </w:p>
        </w:tc>
        <w:tc>
          <w:tcPr>
            <w:tcW w:w="952" w:type="dxa"/>
            <w:gridSpan w:val="2"/>
            <w:shd w:val="clear" w:color="auto" w:fill="auto"/>
            <w:vAlign w:val="center"/>
          </w:tcPr>
          <w:p>
            <w:pPr>
              <w:jc w:val="center"/>
              <w:rPr>
                <w:rFonts w:hint="eastAsia"/>
                <w:lang w:eastAsia="zh-CN"/>
              </w:rPr>
            </w:pPr>
            <w:r>
              <w:rPr>
                <w:rFonts w:hint="eastAsia"/>
                <w:lang w:val="en-US" w:eastAsia="zh-CN"/>
              </w:rPr>
              <w:t>王  庆</w:t>
            </w:r>
          </w:p>
        </w:tc>
        <w:tc>
          <w:tcPr>
            <w:tcW w:w="1500" w:type="dxa"/>
            <w:shd w:val="clear" w:color="auto" w:fill="auto"/>
            <w:vAlign w:val="center"/>
          </w:tcPr>
          <w:p>
            <w:pPr>
              <w:jc w:val="center"/>
              <w:rPr>
                <w:rFonts w:hint="eastAsia"/>
                <w:lang w:eastAsia="zh-CN"/>
              </w:rPr>
            </w:pPr>
            <w:r>
              <w:rPr>
                <w:rFonts w:hint="eastAsia"/>
                <w:lang w:val="en-US" w:eastAsia="zh-CN"/>
              </w:rPr>
              <w:t>团工委</w:t>
            </w:r>
          </w:p>
        </w:tc>
        <w:tc>
          <w:tcPr>
            <w:tcW w:w="1334" w:type="dxa"/>
            <w:vMerge w:val="continue"/>
            <w:shd w:val="clear" w:color="auto" w:fill="auto"/>
            <w:vAlign w:val="center"/>
          </w:tcPr>
          <w:p>
            <w:pPr>
              <w:jc w:val="center"/>
              <w:rPr>
                <w:rFonts w:hint="eastAsia"/>
                <w:lang w:val="en-US" w:eastAsia="zh-CN"/>
              </w:rPr>
            </w:pPr>
          </w:p>
        </w:tc>
        <w:tc>
          <w:tcPr>
            <w:tcW w:w="1286" w:type="dxa"/>
            <w:vMerge w:val="continue"/>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805" w:hRule="atLeast"/>
        </w:trPr>
        <w:tc>
          <w:tcPr>
            <w:tcW w:w="862" w:type="dxa"/>
            <w:shd w:val="clear" w:color="auto" w:fill="auto"/>
            <w:vAlign w:val="center"/>
          </w:tcPr>
          <w:p>
            <w:pPr>
              <w:jc w:val="center"/>
              <w:rPr>
                <w:lang w:val="en-US" w:eastAsia="zh-CN"/>
              </w:rPr>
            </w:pPr>
            <w:r>
              <w:rPr>
                <w:rFonts w:hint="eastAsia"/>
                <w:lang w:val="en-US" w:eastAsia="zh-CN"/>
              </w:rPr>
              <w:t>Ⅱ-</w:t>
            </w:r>
            <w:r>
              <w:rPr>
                <w:lang w:val="en-US" w:eastAsia="zh-CN"/>
              </w:rPr>
              <w:t>6</w:t>
            </w:r>
            <w:r>
              <w:rPr>
                <w:lang w:val="en-US" w:eastAsia="zh-CN"/>
              </w:rPr>
              <w:br w:type="textWrapping"/>
            </w:r>
            <w:r>
              <w:rPr>
                <w:lang w:val="en-US" w:eastAsia="zh-CN"/>
              </w:rPr>
              <w:t>文化</w:t>
            </w:r>
          </w:p>
          <w:p>
            <w:pPr>
              <w:jc w:val="center"/>
              <w:rPr>
                <w:rFonts w:hint="eastAsia"/>
                <w:lang w:eastAsia="zh-CN"/>
              </w:rPr>
            </w:pPr>
            <w:r>
              <w:rPr>
                <w:lang w:val="en-US" w:eastAsia="zh-CN"/>
              </w:rPr>
              <w:t>培育</w:t>
            </w:r>
          </w:p>
        </w:tc>
        <w:tc>
          <w:tcPr>
            <w:tcW w:w="833" w:type="dxa"/>
            <w:shd w:val="clear" w:color="auto" w:fill="auto"/>
            <w:vAlign w:val="center"/>
          </w:tcPr>
          <w:p>
            <w:pPr>
              <w:jc w:val="center"/>
              <w:rPr>
                <w:rFonts w:hint="eastAsia"/>
                <w:lang w:eastAsia="zh-CN"/>
              </w:rPr>
            </w:pPr>
            <w:r>
              <w:rPr>
                <w:rFonts w:hint="eastAsia"/>
                <w:lang w:val="en-US" w:eastAsia="zh-CN"/>
              </w:rPr>
              <w:t>Ⅲ-10</w:t>
            </w:r>
            <w:r>
              <w:rPr>
                <w:rFonts w:hint="eastAsia"/>
                <w:lang w:val="en-US" w:eastAsia="zh-CN"/>
              </w:rPr>
              <w:br w:type="textWrapping"/>
            </w:r>
            <w:r>
              <w:rPr>
                <w:lang w:val="en-US" w:eastAsia="zh-CN"/>
              </w:rPr>
              <w:t>培育勤劳节俭之风</w:t>
            </w:r>
          </w:p>
        </w:tc>
        <w:tc>
          <w:tcPr>
            <w:tcW w:w="3271" w:type="dxa"/>
            <w:gridSpan w:val="3"/>
            <w:shd w:val="clear" w:color="auto" w:fill="auto"/>
            <w:vAlign w:val="center"/>
          </w:tcPr>
          <w:p>
            <w:pPr>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1)开展倡导绿色生活反对铺张浪费行动，抵制餐桌浪费、包装过度、生活浪费等不良风气；</w:t>
            </w:r>
          </w:p>
        </w:tc>
        <w:tc>
          <w:tcPr>
            <w:tcW w:w="4110" w:type="dxa"/>
            <w:gridSpan w:val="2"/>
            <w:shd w:val="clear" w:color="auto" w:fill="auto"/>
            <w:vAlign w:val="center"/>
          </w:tcPr>
          <w:p>
            <w:pPr>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提供市文明办部署开展倡导绿色生活反对铺张浪费行动的图片资料。</w:t>
            </w:r>
          </w:p>
        </w:tc>
        <w:tc>
          <w:tcPr>
            <w:tcW w:w="952" w:type="dxa"/>
            <w:gridSpan w:val="2"/>
            <w:shd w:val="clear" w:color="auto" w:fill="auto"/>
            <w:vAlign w:val="center"/>
          </w:tcPr>
          <w:p>
            <w:pPr>
              <w:jc w:val="center"/>
              <w:rPr>
                <w:rFonts w:hint="eastAsia"/>
                <w:lang w:val="en-US" w:eastAsia="zh-CN"/>
              </w:rPr>
            </w:pPr>
            <w:r>
              <w:rPr>
                <w:rFonts w:hint="eastAsia"/>
                <w:lang w:val="en-US" w:eastAsia="zh-CN"/>
              </w:rPr>
              <w:t>马永芬</w:t>
            </w:r>
          </w:p>
        </w:tc>
        <w:tc>
          <w:tcPr>
            <w:tcW w:w="1500" w:type="dxa"/>
            <w:shd w:val="clear" w:color="auto" w:fill="auto"/>
            <w:vAlign w:val="center"/>
          </w:tcPr>
          <w:p>
            <w:pPr>
              <w:jc w:val="center"/>
              <w:rPr>
                <w:rFonts w:hint="eastAsia"/>
                <w:lang w:val="en-US" w:eastAsia="zh-CN"/>
              </w:rPr>
            </w:pPr>
            <w:r>
              <w:rPr>
                <w:rFonts w:hint="eastAsia"/>
                <w:lang w:val="en-US" w:eastAsia="zh-CN"/>
              </w:rPr>
              <w:t>党政办</w:t>
            </w:r>
          </w:p>
        </w:tc>
        <w:tc>
          <w:tcPr>
            <w:tcW w:w="1334" w:type="dxa"/>
            <w:shd w:val="clear" w:color="auto" w:fill="auto"/>
            <w:vAlign w:val="center"/>
          </w:tcPr>
          <w:p>
            <w:pPr>
              <w:jc w:val="center"/>
              <w:rPr>
                <w:rFonts w:hint="eastAsia"/>
                <w:lang w:val="en-US" w:eastAsia="zh-CN"/>
              </w:rPr>
            </w:pPr>
            <w:r>
              <w:rPr>
                <w:rFonts w:hint="eastAsia"/>
                <w:lang w:val="en-US" w:eastAsia="zh-CN"/>
              </w:rPr>
              <w:t>各中小学</w:t>
            </w:r>
          </w:p>
        </w:tc>
        <w:tc>
          <w:tcPr>
            <w:tcW w:w="1286" w:type="dxa"/>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862"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指标</w:t>
            </w:r>
            <w:r>
              <w:rPr>
                <w:rFonts w:hint="eastAsia" w:ascii="黑体" w:hAnsi="黑体" w:eastAsia="黑体" w:cs="黑体"/>
                <w:sz w:val="22"/>
                <w:szCs w:val="28"/>
                <w:lang w:val="en-US" w:eastAsia="zh-CN"/>
              </w:rPr>
              <w:br w:type="textWrapping"/>
            </w:r>
            <w:r>
              <w:rPr>
                <w:rFonts w:hint="eastAsia" w:ascii="黑体" w:hAnsi="黑体" w:eastAsia="黑体" w:cs="黑体"/>
                <w:sz w:val="22"/>
                <w:szCs w:val="28"/>
                <w:lang w:val="en-US" w:eastAsia="zh-CN"/>
              </w:rPr>
              <w:t>名称</w:t>
            </w:r>
          </w:p>
        </w:tc>
        <w:tc>
          <w:tcPr>
            <w:tcW w:w="833"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测评内容</w:t>
            </w:r>
          </w:p>
        </w:tc>
        <w:tc>
          <w:tcPr>
            <w:tcW w:w="3271" w:type="dxa"/>
            <w:gridSpan w:val="3"/>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测评标准</w:t>
            </w:r>
          </w:p>
        </w:tc>
        <w:tc>
          <w:tcPr>
            <w:tcW w:w="4110" w:type="dxa"/>
            <w:gridSpan w:val="2"/>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网上申报具体要求</w:t>
            </w:r>
          </w:p>
        </w:tc>
        <w:tc>
          <w:tcPr>
            <w:tcW w:w="952" w:type="dxa"/>
            <w:gridSpan w:val="2"/>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责任</w:t>
            </w:r>
          </w:p>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领导</w:t>
            </w:r>
          </w:p>
        </w:tc>
        <w:tc>
          <w:tcPr>
            <w:tcW w:w="1500"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负责处室</w:t>
            </w:r>
          </w:p>
        </w:tc>
        <w:tc>
          <w:tcPr>
            <w:tcW w:w="1334"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成员单位</w:t>
            </w:r>
          </w:p>
        </w:tc>
        <w:tc>
          <w:tcPr>
            <w:tcW w:w="1286" w:type="dxa"/>
            <w:shd w:val="clear" w:color="auto" w:fill="auto"/>
            <w:vAlign w:val="center"/>
          </w:tcPr>
          <w:p>
            <w:pPr>
              <w:jc w:val="center"/>
              <w:rPr>
                <w:rFonts w:hint="eastAsia" w:ascii="黑体" w:hAnsi="黑体" w:eastAsia="黑体" w:cs="黑体"/>
                <w:sz w:val="22"/>
                <w:szCs w:val="28"/>
                <w:lang w:val="en-US" w:eastAsia="zh-CN"/>
              </w:rPr>
            </w:pPr>
            <w:r>
              <w:rPr>
                <w:rFonts w:hint="eastAsia" w:ascii="黑体" w:hAnsi="黑体" w:eastAsia="黑体" w:cs="黑体"/>
                <w:sz w:val="22"/>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862" w:type="dxa"/>
            <w:shd w:val="clear" w:color="auto" w:fill="auto"/>
            <w:vAlign w:val="center"/>
          </w:tcPr>
          <w:p>
            <w:pPr>
              <w:jc w:val="center"/>
              <w:rPr>
                <w:rFonts w:hint="eastAsia"/>
                <w:lang w:eastAsia="zh-CN"/>
              </w:rPr>
            </w:pPr>
            <w:r>
              <w:rPr>
                <w:rFonts w:hint="eastAsia"/>
                <w:lang w:val="en-US" w:eastAsia="zh-CN"/>
              </w:rPr>
              <w:t>Ⅱ-17</w:t>
            </w:r>
            <w:r>
              <w:rPr>
                <w:rFonts w:hint="eastAsia"/>
                <w:lang w:val="en-US" w:eastAsia="zh-CN"/>
              </w:rPr>
              <w:br w:type="textWrapping"/>
            </w:r>
            <w:r>
              <w:rPr>
                <w:lang w:val="en-US" w:eastAsia="zh-CN"/>
              </w:rPr>
              <w:t>推进诚信建设制度化</w:t>
            </w:r>
          </w:p>
        </w:tc>
        <w:tc>
          <w:tcPr>
            <w:tcW w:w="833" w:type="dxa"/>
            <w:shd w:val="clear" w:color="auto" w:fill="auto"/>
            <w:vAlign w:val="center"/>
          </w:tcPr>
          <w:p>
            <w:pPr>
              <w:jc w:val="center"/>
              <w:rPr>
                <w:rFonts w:hint="eastAsia"/>
                <w:lang w:eastAsia="zh-CN"/>
              </w:rPr>
            </w:pPr>
            <w:r>
              <w:rPr>
                <w:rFonts w:hint="eastAsia"/>
                <w:lang w:val="en-US" w:eastAsia="zh-CN"/>
              </w:rPr>
              <w:t>Ⅲ-33</w:t>
            </w:r>
            <w:r>
              <w:rPr>
                <w:rFonts w:hint="eastAsia"/>
                <w:lang w:val="en-US" w:eastAsia="zh-CN"/>
              </w:rPr>
              <w:br w:type="textWrapping"/>
            </w:r>
            <w:r>
              <w:rPr>
                <w:lang w:val="en-US" w:eastAsia="zh-CN"/>
              </w:rPr>
              <w:t>开展专项治理</w:t>
            </w:r>
          </w:p>
        </w:tc>
        <w:tc>
          <w:tcPr>
            <w:tcW w:w="3271" w:type="dxa"/>
            <w:gridSpan w:val="3"/>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1)贯彻中央文明委《关于集中治理诚信缺失突出问题 提升全社会诚信水平的工作方案》，针对群众反映强烈的电信诈骗、互联网金融诈骗等19项诚信缺失突出问题开展集中治理，明确责任单位，列出任务清单，定期督促检查；</w:t>
            </w:r>
          </w:p>
        </w:tc>
        <w:tc>
          <w:tcPr>
            <w:tcW w:w="4110" w:type="dxa"/>
            <w:gridSpan w:val="2"/>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分别说明本市开展诚信缺失突出问题专项治理(不少于10项)的具体举措和实际成效(说明报告)。</w:t>
            </w:r>
          </w:p>
        </w:tc>
        <w:tc>
          <w:tcPr>
            <w:tcW w:w="952" w:type="dxa"/>
            <w:gridSpan w:val="2"/>
            <w:shd w:val="clear" w:color="auto" w:fill="auto"/>
            <w:vAlign w:val="center"/>
          </w:tcPr>
          <w:p>
            <w:pPr>
              <w:jc w:val="center"/>
              <w:rPr>
                <w:rFonts w:hint="eastAsia"/>
                <w:lang w:val="en-US" w:eastAsia="zh-CN"/>
              </w:rPr>
            </w:pPr>
            <w:r>
              <w:rPr>
                <w:rFonts w:hint="eastAsia"/>
                <w:lang w:val="en-US" w:eastAsia="zh-CN"/>
              </w:rPr>
              <w:t>王  庆</w:t>
            </w:r>
          </w:p>
        </w:tc>
        <w:tc>
          <w:tcPr>
            <w:tcW w:w="1500" w:type="dxa"/>
            <w:shd w:val="clear" w:color="auto" w:fill="auto"/>
            <w:vAlign w:val="center"/>
          </w:tcPr>
          <w:p>
            <w:pPr>
              <w:jc w:val="center"/>
              <w:rPr>
                <w:rFonts w:hint="eastAsia"/>
                <w:lang w:val="en-US" w:eastAsia="zh-CN"/>
              </w:rPr>
            </w:pPr>
            <w:r>
              <w:rPr>
                <w:rFonts w:hint="eastAsia"/>
                <w:lang w:val="en-US" w:eastAsia="zh-CN"/>
              </w:rPr>
              <w:t>综合办</w:t>
            </w:r>
          </w:p>
        </w:tc>
        <w:tc>
          <w:tcPr>
            <w:tcW w:w="1334" w:type="dxa"/>
            <w:shd w:val="clear" w:color="auto" w:fill="auto"/>
            <w:vAlign w:val="center"/>
          </w:tcPr>
          <w:p>
            <w:pPr>
              <w:jc w:val="center"/>
              <w:rPr>
                <w:rFonts w:hint="eastAsia"/>
                <w:lang w:val="en-US" w:eastAsia="zh-CN"/>
              </w:rPr>
            </w:pPr>
            <w:r>
              <w:rPr>
                <w:rFonts w:hint="eastAsia"/>
                <w:lang w:val="en-US" w:eastAsia="zh-CN"/>
              </w:rPr>
              <w:t>各中小学</w:t>
            </w:r>
          </w:p>
        </w:tc>
        <w:tc>
          <w:tcPr>
            <w:tcW w:w="1286" w:type="dxa"/>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2" w:type="dxa"/>
            <w:vMerge w:val="restart"/>
            <w:shd w:val="clear" w:color="auto" w:fill="auto"/>
            <w:vAlign w:val="center"/>
          </w:tcPr>
          <w:p>
            <w:pPr>
              <w:jc w:val="center"/>
              <w:rPr>
                <w:lang w:val="en-US" w:eastAsia="zh-CN"/>
              </w:rPr>
            </w:pPr>
            <w:r>
              <w:rPr>
                <w:rFonts w:hint="eastAsia"/>
                <w:lang w:val="en-US" w:eastAsia="zh-CN"/>
              </w:rPr>
              <w:t>Ⅱ-19</w:t>
            </w:r>
            <w:r>
              <w:rPr>
                <w:rFonts w:hint="eastAsia"/>
                <w:lang w:val="en-US" w:eastAsia="zh-CN"/>
              </w:rPr>
              <w:br w:type="textWrapping"/>
            </w:r>
            <w:r>
              <w:rPr>
                <w:lang w:val="en-US" w:eastAsia="zh-CN"/>
              </w:rPr>
              <w:t>国民</w:t>
            </w:r>
          </w:p>
          <w:p>
            <w:pPr>
              <w:jc w:val="center"/>
              <w:rPr>
                <w:rFonts w:hint="eastAsia"/>
                <w:lang w:eastAsia="zh-CN"/>
              </w:rPr>
            </w:pPr>
            <w:r>
              <w:rPr>
                <w:lang w:val="en-US" w:eastAsia="zh-CN"/>
              </w:rPr>
              <w:t>教育</w:t>
            </w:r>
          </w:p>
        </w:tc>
        <w:tc>
          <w:tcPr>
            <w:tcW w:w="833" w:type="dxa"/>
            <w:shd w:val="clear" w:color="auto" w:fill="auto"/>
            <w:vAlign w:val="center"/>
          </w:tcPr>
          <w:p>
            <w:pPr>
              <w:jc w:val="center"/>
              <w:rPr>
                <w:rFonts w:hint="eastAsia"/>
                <w:lang w:eastAsia="zh-CN"/>
              </w:rPr>
            </w:pPr>
            <w:r>
              <w:rPr>
                <w:rFonts w:hint="eastAsia"/>
                <w:lang w:val="en-US" w:eastAsia="zh-CN"/>
              </w:rPr>
              <w:t>Ⅲ</w:t>
            </w:r>
            <w:r>
              <w:rPr>
                <w:lang w:val="en-US" w:eastAsia="zh-CN"/>
              </w:rPr>
              <w:t>-36</w:t>
            </w:r>
            <w:r>
              <w:rPr>
                <w:lang w:val="en-US" w:eastAsia="zh-CN"/>
              </w:rPr>
              <w:br w:type="textWrapping"/>
            </w:r>
            <w:r>
              <w:rPr>
                <w:lang w:val="en-US" w:eastAsia="zh-CN"/>
              </w:rPr>
              <w:t>生均义务教育公用经费支出</w:t>
            </w:r>
          </w:p>
        </w:tc>
        <w:tc>
          <w:tcPr>
            <w:tcW w:w="1042" w:type="dxa"/>
            <w:shd w:val="clear" w:color="auto" w:fill="auto"/>
            <w:vAlign w:val="center"/>
          </w:tcPr>
          <w:p>
            <w:pPr>
              <w:jc w:val="both"/>
              <w:rPr>
                <w:rFonts w:hint="eastAsia" w:asciiTheme="minorEastAsia" w:hAnsiTheme="minorEastAsia" w:eastAsiaTheme="minorEastAsia" w:cstheme="minorEastAsia"/>
                <w:sz w:val="20"/>
                <w:szCs w:val="22"/>
                <w:lang w:val="en-US" w:eastAsia="zh-CN"/>
              </w:rPr>
            </w:pPr>
            <w:r>
              <w:rPr>
                <w:rFonts w:hint="eastAsia" w:asciiTheme="minorEastAsia" w:hAnsiTheme="minorEastAsia" w:eastAsiaTheme="minorEastAsia" w:cstheme="minorEastAsia"/>
                <w:sz w:val="20"/>
                <w:szCs w:val="22"/>
                <w:lang w:val="en-US" w:eastAsia="zh-CN"/>
              </w:rPr>
              <w:t>＞1000</w:t>
            </w:r>
            <w:r>
              <w:rPr>
                <w:rFonts w:hint="eastAsia" w:asciiTheme="minorEastAsia" w:hAnsiTheme="minorEastAsia" w:cstheme="minorEastAsia"/>
                <w:sz w:val="20"/>
                <w:szCs w:val="22"/>
                <w:lang w:val="en-US" w:eastAsia="zh-CN"/>
              </w:rPr>
              <w:t>元</w:t>
            </w:r>
          </w:p>
        </w:tc>
        <w:tc>
          <w:tcPr>
            <w:tcW w:w="1049" w:type="dxa"/>
            <w:shd w:val="clear" w:color="auto" w:fill="auto"/>
            <w:vAlign w:val="center"/>
          </w:tcPr>
          <w:p>
            <w:pPr>
              <w:jc w:val="both"/>
              <w:rPr>
                <w:rFonts w:hint="eastAsia" w:asciiTheme="minorEastAsia" w:hAnsiTheme="minorEastAsia" w:eastAsiaTheme="minorEastAsia" w:cstheme="minorEastAsia"/>
                <w:sz w:val="20"/>
                <w:szCs w:val="22"/>
                <w:lang w:val="en-US" w:eastAsia="zh-CN"/>
              </w:rPr>
            </w:pPr>
            <w:r>
              <w:rPr>
                <w:rFonts w:hint="eastAsia" w:asciiTheme="minorEastAsia" w:hAnsiTheme="minorEastAsia" w:eastAsiaTheme="minorEastAsia" w:cstheme="minorEastAsia"/>
                <w:sz w:val="20"/>
                <w:szCs w:val="22"/>
                <w:lang w:val="en-US" w:eastAsia="zh-CN"/>
              </w:rPr>
              <w:t>＞700</w:t>
            </w:r>
            <w:r>
              <w:rPr>
                <w:rFonts w:hint="eastAsia" w:asciiTheme="minorEastAsia" w:hAnsiTheme="minorEastAsia" w:cstheme="minorEastAsia"/>
                <w:sz w:val="20"/>
                <w:szCs w:val="22"/>
                <w:lang w:val="en-US" w:eastAsia="zh-CN"/>
              </w:rPr>
              <w:t>元</w:t>
            </w:r>
          </w:p>
        </w:tc>
        <w:tc>
          <w:tcPr>
            <w:tcW w:w="1181" w:type="dxa"/>
            <w:gridSpan w:val="2"/>
            <w:shd w:val="clear" w:color="auto" w:fill="auto"/>
            <w:vAlign w:val="center"/>
          </w:tcPr>
          <w:p>
            <w:pPr>
              <w:jc w:val="both"/>
              <w:rPr>
                <w:rFonts w:hint="eastAsia" w:asciiTheme="minorEastAsia" w:hAnsiTheme="minorEastAsia" w:eastAsiaTheme="minorEastAsia" w:cstheme="minorEastAsia"/>
                <w:sz w:val="20"/>
                <w:szCs w:val="22"/>
                <w:lang w:val="en-US" w:eastAsia="zh-CN"/>
              </w:rPr>
            </w:pPr>
            <w:r>
              <w:rPr>
                <w:rFonts w:hint="eastAsia" w:asciiTheme="minorEastAsia" w:hAnsiTheme="minorEastAsia" w:eastAsiaTheme="minorEastAsia" w:cstheme="minorEastAsia"/>
                <w:sz w:val="20"/>
                <w:szCs w:val="22"/>
                <w:lang w:val="en-US" w:eastAsia="zh-CN"/>
              </w:rPr>
              <w:t>≤700</w:t>
            </w:r>
            <w:r>
              <w:rPr>
                <w:rFonts w:hint="eastAsia" w:asciiTheme="minorEastAsia" w:hAnsiTheme="minorEastAsia" w:cstheme="minorEastAsia"/>
                <w:sz w:val="20"/>
                <w:szCs w:val="22"/>
                <w:lang w:val="en-US" w:eastAsia="zh-CN"/>
              </w:rPr>
              <w:t>元</w:t>
            </w:r>
          </w:p>
        </w:tc>
        <w:tc>
          <w:tcPr>
            <w:tcW w:w="4110" w:type="dxa"/>
            <w:gridSpan w:val="2"/>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省级文明办征求省级主管部门意见、作出评价(部门评价)。</w:t>
            </w:r>
          </w:p>
        </w:tc>
        <w:tc>
          <w:tcPr>
            <w:tcW w:w="951" w:type="dxa"/>
            <w:shd w:val="clear" w:color="auto" w:fill="auto"/>
            <w:vAlign w:val="center"/>
          </w:tcPr>
          <w:p>
            <w:pPr>
              <w:jc w:val="center"/>
              <w:rPr>
                <w:rFonts w:hint="eastAsia"/>
                <w:lang w:eastAsia="zh-CN"/>
              </w:rPr>
            </w:pPr>
            <w:r>
              <w:rPr>
                <w:rFonts w:hint="eastAsia"/>
                <w:lang w:val="en-US" w:eastAsia="zh-CN"/>
              </w:rPr>
              <w:t>张少忠</w:t>
            </w:r>
          </w:p>
        </w:tc>
        <w:tc>
          <w:tcPr>
            <w:tcW w:w="1500" w:type="dxa"/>
            <w:shd w:val="clear" w:color="auto" w:fill="auto"/>
            <w:vAlign w:val="center"/>
          </w:tcPr>
          <w:p>
            <w:pPr>
              <w:jc w:val="center"/>
              <w:rPr>
                <w:rFonts w:hint="eastAsia"/>
                <w:lang w:val="en-US" w:eastAsia="zh-CN"/>
              </w:rPr>
            </w:pPr>
            <w:r>
              <w:rPr>
                <w:rFonts w:hint="eastAsia"/>
                <w:lang w:val="en-US" w:eastAsia="zh-CN"/>
              </w:rPr>
              <w:t>人事财务</w:t>
            </w:r>
          </w:p>
        </w:tc>
        <w:tc>
          <w:tcPr>
            <w:tcW w:w="1334" w:type="dxa"/>
            <w:shd w:val="clear" w:color="auto" w:fill="auto"/>
            <w:vAlign w:val="center"/>
          </w:tcPr>
          <w:p>
            <w:pPr>
              <w:jc w:val="center"/>
              <w:rPr>
                <w:rFonts w:hint="eastAsia"/>
                <w:lang w:eastAsia="zh-CN"/>
              </w:rPr>
            </w:pPr>
            <w:r>
              <w:rPr>
                <w:rFonts w:hint="eastAsia"/>
                <w:lang w:val="en-US" w:eastAsia="zh-CN"/>
              </w:rPr>
              <w:t>各中小学</w:t>
            </w:r>
          </w:p>
        </w:tc>
        <w:tc>
          <w:tcPr>
            <w:tcW w:w="1287" w:type="dxa"/>
            <w:gridSpan w:val="2"/>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90" w:hRule="atLeast"/>
        </w:trPr>
        <w:tc>
          <w:tcPr>
            <w:tcW w:w="862" w:type="dxa"/>
            <w:vMerge w:val="continue"/>
            <w:shd w:val="clear" w:color="auto" w:fill="auto"/>
            <w:vAlign w:val="center"/>
          </w:tcPr>
          <w:p>
            <w:pPr>
              <w:jc w:val="center"/>
              <w:rPr>
                <w:rFonts w:hint="eastAsia"/>
                <w:lang w:eastAsia="zh-CN"/>
              </w:rPr>
            </w:pPr>
          </w:p>
        </w:tc>
        <w:tc>
          <w:tcPr>
            <w:tcW w:w="833" w:type="dxa"/>
            <w:vMerge w:val="restart"/>
            <w:shd w:val="clear" w:color="auto" w:fill="auto"/>
            <w:vAlign w:val="center"/>
          </w:tcPr>
          <w:p>
            <w:pPr>
              <w:jc w:val="center"/>
              <w:rPr>
                <w:rFonts w:hint="eastAsia"/>
                <w:lang w:eastAsia="zh-CN"/>
              </w:rPr>
            </w:pPr>
            <w:r>
              <w:rPr>
                <w:rFonts w:hint="eastAsia"/>
                <w:lang w:val="en-US" w:eastAsia="zh-CN"/>
              </w:rPr>
              <w:t>Ⅲ</w:t>
            </w:r>
            <w:r>
              <w:rPr>
                <w:lang w:val="en-US" w:eastAsia="zh-CN"/>
              </w:rPr>
              <w:t>-37</w:t>
            </w:r>
            <w:r>
              <w:rPr>
                <w:lang w:val="en-US" w:eastAsia="zh-CN"/>
              </w:rPr>
              <w:br w:type="textWrapping"/>
            </w:r>
            <w:r>
              <w:rPr>
                <w:lang w:val="en-US" w:eastAsia="zh-CN"/>
              </w:rPr>
              <w:t>义务教育均衡发展</w:t>
            </w:r>
          </w:p>
        </w:tc>
        <w:tc>
          <w:tcPr>
            <w:tcW w:w="3271" w:type="dxa"/>
            <w:gridSpan w:val="3"/>
            <w:vMerge w:val="restart"/>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1)均衡配置公共教育资源，有具体的扶持弱校措施，实行免试就近入学和信息公开制度；</w:t>
            </w:r>
          </w:p>
        </w:tc>
        <w:tc>
          <w:tcPr>
            <w:tcW w:w="4110" w:type="dxa"/>
            <w:gridSpan w:val="2"/>
            <w:vMerge w:val="restart"/>
            <w:shd w:val="clear" w:color="auto" w:fill="auto"/>
            <w:vAlign w:val="center"/>
          </w:tcPr>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①说明本市均衡配置公共教育资源、实行免试就近入学和信息公开制度的情况(说明报告)；</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②列举本市扶持弱校的主要措施(说明报告)。</w:t>
            </w:r>
          </w:p>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p>
        </w:tc>
        <w:tc>
          <w:tcPr>
            <w:tcW w:w="952" w:type="dxa"/>
            <w:gridSpan w:val="2"/>
            <w:shd w:val="clear" w:color="auto" w:fill="auto"/>
            <w:vAlign w:val="center"/>
          </w:tcPr>
          <w:p>
            <w:pPr>
              <w:jc w:val="center"/>
              <w:rPr>
                <w:rFonts w:hint="eastAsia"/>
                <w:lang w:val="en-US" w:eastAsia="zh-CN"/>
              </w:rPr>
            </w:pPr>
            <w:r>
              <w:rPr>
                <w:rFonts w:hint="eastAsia"/>
                <w:lang w:val="en-US" w:eastAsia="zh-CN"/>
              </w:rPr>
              <w:t>张少忠</w:t>
            </w:r>
          </w:p>
        </w:tc>
        <w:tc>
          <w:tcPr>
            <w:tcW w:w="1500" w:type="dxa"/>
            <w:shd w:val="clear" w:color="auto" w:fill="auto"/>
            <w:vAlign w:val="center"/>
          </w:tcPr>
          <w:p>
            <w:pPr>
              <w:jc w:val="center"/>
              <w:rPr>
                <w:rFonts w:hint="eastAsia"/>
                <w:lang w:val="en-US" w:eastAsia="zh-CN"/>
              </w:rPr>
            </w:pPr>
            <w:r>
              <w:rPr>
                <w:rFonts w:hint="eastAsia"/>
                <w:lang w:val="en-US" w:eastAsia="zh-CN"/>
              </w:rPr>
              <w:t>考试中心</w:t>
            </w:r>
          </w:p>
          <w:p>
            <w:pPr>
              <w:jc w:val="center"/>
              <w:rPr>
                <w:rFonts w:hint="eastAsia"/>
                <w:lang w:val="en-US" w:eastAsia="zh-CN"/>
              </w:rPr>
            </w:pPr>
            <w:r>
              <w:rPr>
                <w:rFonts w:hint="eastAsia"/>
                <w:lang w:val="en-US" w:eastAsia="zh-CN"/>
              </w:rPr>
              <w:t>资助中心</w:t>
            </w:r>
          </w:p>
        </w:tc>
        <w:tc>
          <w:tcPr>
            <w:tcW w:w="1334" w:type="dxa"/>
            <w:vMerge w:val="restart"/>
            <w:shd w:val="clear" w:color="auto" w:fill="auto"/>
            <w:vAlign w:val="center"/>
          </w:tcPr>
          <w:p>
            <w:pPr>
              <w:jc w:val="center"/>
              <w:rPr>
                <w:rFonts w:hint="eastAsia"/>
                <w:lang w:val="en-US" w:eastAsia="zh-CN"/>
              </w:rPr>
            </w:pPr>
          </w:p>
          <w:p>
            <w:pPr>
              <w:jc w:val="center"/>
              <w:rPr>
                <w:rFonts w:hint="eastAsia"/>
                <w:lang w:eastAsia="zh-CN"/>
              </w:rPr>
            </w:pPr>
            <w:r>
              <w:rPr>
                <w:rFonts w:hint="eastAsia"/>
                <w:lang w:val="en-US" w:eastAsia="zh-CN"/>
              </w:rPr>
              <w:t>各中小学</w:t>
            </w:r>
          </w:p>
        </w:tc>
        <w:tc>
          <w:tcPr>
            <w:tcW w:w="1286" w:type="dxa"/>
            <w:vMerge w:val="restart"/>
            <w:shd w:val="clear" w:color="auto" w:fill="auto"/>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00" w:hRule="atLeast"/>
        </w:trPr>
        <w:tc>
          <w:tcPr>
            <w:tcW w:w="8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auto"/>
              </w:rPr>
            </w:pPr>
          </w:p>
        </w:tc>
        <w:tc>
          <w:tcPr>
            <w:tcW w:w="8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auto"/>
              </w:rPr>
            </w:pPr>
          </w:p>
        </w:tc>
        <w:tc>
          <w:tcPr>
            <w:tcW w:w="3271" w:type="dxa"/>
            <w:gridSpan w:val="3"/>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auto"/>
              </w:rPr>
            </w:pPr>
          </w:p>
        </w:tc>
        <w:tc>
          <w:tcPr>
            <w:tcW w:w="4110"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auto"/>
              </w:rPr>
            </w:pPr>
          </w:p>
        </w:tc>
        <w:tc>
          <w:tcPr>
            <w:tcW w:w="952"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马永芬</w:t>
            </w:r>
          </w:p>
        </w:tc>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eastAsia="zh-CN"/>
              </w:rPr>
            </w:pPr>
            <w:r>
              <w:rPr>
                <w:rFonts w:hint="eastAsia" w:ascii="宋体" w:hAnsi="宋体" w:cs="宋体"/>
                <w:b w:val="0"/>
                <w:bCs w:val="0"/>
                <w:color w:val="auto"/>
                <w:sz w:val="21"/>
                <w:szCs w:val="21"/>
                <w:vertAlign w:val="baseline"/>
                <w:lang w:val="en-US" w:eastAsia="zh-CN"/>
              </w:rPr>
              <w:t>党政</w:t>
            </w:r>
            <w:r>
              <w:rPr>
                <w:rFonts w:hint="eastAsia" w:ascii="宋体" w:hAnsi="宋体" w:cs="宋体"/>
                <w:b w:val="0"/>
                <w:bCs w:val="0"/>
                <w:color w:val="auto"/>
                <w:sz w:val="21"/>
                <w:szCs w:val="21"/>
                <w:vertAlign w:val="baseline"/>
                <w:lang w:eastAsia="zh-CN"/>
              </w:rPr>
              <w:t>办公室</w:t>
            </w:r>
          </w:p>
        </w:tc>
        <w:tc>
          <w:tcPr>
            <w:tcW w:w="1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eastAsia="zh-CN"/>
              </w:rPr>
            </w:pPr>
          </w:p>
        </w:tc>
        <w:tc>
          <w:tcPr>
            <w:tcW w:w="128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75" w:hRule="atLeast"/>
        </w:trPr>
        <w:tc>
          <w:tcPr>
            <w:tcW w:w="8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83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3271"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4110"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952"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p>
        </w:tc>
        <w:tc>
          <w:tcPr>
            <w:tcW w:w="15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项目办</w:t>
            </w:r>
          </w:p>
        </w:tc>
        <w:tc>
          <w:tcPr>
            <w:tcW w:w="133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p>
        </w:tc>
        <w:tc>
          <w:tcPr>
            <w:tcW w:w="128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55" w:hRule="atLeast"/>
        </w:trPr>
        <w:tc>
          <w:tcPr>
            <w:tcW w:w="862" w:type="dxa"/>
            <w:shd w:val="clear" w:color="auto" w:fill="auto"/>
            <w:vAlign w:val="center"/>
          </w:tcPr>
          <w:p>
            <w:pPr>
              <w:widowControl/>
              <w:jc w:val="center"/>
              <w:textAlignment w:val="center"/>
            </w:pPr>
            <w:r>
              <w:rPr>
                <w:rFonts w:hint="eastAsia" w:ascii="黑体" w:hAnsi="宋体" w:eastAsia="黑体" w:cs="黑体"/>
                <w:b w:val="0"/>
                <w:bCs w:val="0"/>
                <w:i w:val="0"/>
                <w:color w:val="auto"/>
                <w:kern w:val="0"/>
                <w:sz w:val="24"/>
                <w:szCs w:val="24"/>
                <w:u w:val="none"/>
                <w:lang w:val="en-US" w:eastAsia="zh-CN"/>
              </w:rPr>
              <w:t>指标</w:t>
            </w:r>
            <w:r>
              <w:rPr>
                <w:rStyle w:val="9"/>
                <w:b w:val="0"/>
                <w:bCs w:val="0"/>
                <w:color w:val="auto"/>
                <w:lang w:val="en-US" w:eastAsia="zh-CN"/>
              </w:rPr>
              <w:br w:type="textWrapping"/>
            </w:r>
            <w:r>
              <w:rPr>
                <w:rStyle w:val="9"/>
                <w:b w:val="0"/>
                <w:bCs w:val="0"/>
                <w:color w:val="auto"/>
                <w:lang w:val="en-US" w:eastAsia="zh-CN"/>
              </w:rPr>
              <w:t>名称</w:t>
            </w:r>
          </w:p>
        </w:tc>
        <w:tc>
          <w:tcPr>
            <w:tcW w:w="833" w:type="dxa"/>
            <w:shd w:val="clear" w:color="auto" w:fill="auto"/>
            <w:vAlign w:val="center"/>
          </w:tcPr>
          <w:p>
            <w:pPr>
              <w:widowControl/>
              <w:jc w:val="center"/>
              <w:textAlignment w:val="center"/>
            </w:pPr>
            <w:r>
              <w:rPr>
                <w:rFonts w:hint="eastAsia" w:ascii="黑体" w:hAnsi="宋体" w:eastAsia="黑体" w:cs="黑体"/>
                <w:b w:val="0"/>
                <w:bCs w:val="0"/>
                <w:i w:val="0"/>
                <w:color w:val="auto"/>
                <w:kern w:val="0"/>
                <w:sz w:val="24"/>
                <w:szCs w:val="24"/>
                <w:u w:val="none"/>
                <w:lang w:val="en-US" w:eastAsia="zh-CN"/>
              </w:rPr>
              <w:t>测评内容</w:t>
            </w:r>
          </w:p>
        </w:tc>
        <w:tc>
          <w:tcPr>
            <w:tcW w:w="3271" w:type="dxa"/>
            <w:gridSpan w:val="3"/>
            <w:shd w:val="clear" w:color="auto" w:fill="auto"/>
            <w:vAlign w:val="center"/>
          </w:tcPr>
          <w:p>
            <w:pPr>
              <w:widowControl/>
              <w:jc w:val="center"/>
              <w:textAlignment w:val="center"/>
            </w:pPr>
            <w:r>
              <w:rPr>
                <w:rFonts w:hint="eastAsia" w:ascii="黑体" w:hAnsi="宋体" w:eastAsia="黑体" w:cs="黑体"/>
                <w:b w:val="0"/>
                <w:bCs w:val="0"/>
                <w:i w:val="0"/>
                <w:color w:val="auto"/>
                <w:kern w:val="0"/>
                <w:sz w:val="24"/>
                <w:szCs w:val="24"/>
                <w:u w:val="none"/>
                <w:lang w:val="en-US" w:eastAsia="zh-CN"/>
              </w:rPr>
              <w:t>测评标准</w:t>
            </w:r>
          </w:p>
        </w:tc>
        <w:tc>
          <w:tcPr>
            <w:tcW w:w="4110" w:type="dxa"/>
            <w:gridSpan w:val="2"/>
            <w:shd w:val="clear" w:color="auto" w:fill="auto"/>
            <w:vAlign w:val="center"/>
          </w:tcPr>
          <w:p>
            <w:pPr>
              <w:widowControl/>
              <w:jc w:val="center"/>
              <w:textAlignment w:val="center"/>
            </w:pPr>
            <w:r>
              <w:rPr>
                <w:rFonts w:hint="eastAsia" w:ascii="黑体" w:hAnsi="宋体" w:eastAsia="黑体" w:cs="黑体"/>
                <w:b w:val="0"/>
                <w:bCs w:val="0"/>
                <w:i w:val="0"/>
                <w:color w:val="auto"/>
                <w:kern w:val="0"/>
                <w:sz w:val="24"/>
                <w:szCs w:val="24"/>
                <w:u w:val="none"/>
                <w:lang w:val="en-US" w:eastAsia="zh-CN"/>
              </w:rPr>
              <w:t>网上申报具体要求</w:t>
            </w:r>
          </w:p>
        </w:tc>
        <w:tc>
          <w:tcPr>
            <w:tcW w:w="952" w:type="dxa"/>
            <w:gridSpan w:val="2"/>
            <w:shd w:val="clear" w:color="auto" w:fill="auto"/>
            <w:vAlign w:val="center"/>
          </w:tcPr>
          <w:p>
            <w:pPr>
              <w:widowControl/>
              <w:jc w:val="center"/>
              <w:textAlignment w:val="center"/>
              <w:rPr>
                <w:rFonts w:hint="eastAsia" w:ascii="黑体" w:hAnsi="宋体" w:eastAsia="黑体" w:cs="黑体"/>
                <w:b w:val="0"/>
                <w:bCs w:val="0"/>
                <w:i w:val="0"/>
                <w:color w:val="auto"/>
                <w:kern w:val="0"/>
                <w:sz w:val="24"/>
                <w:szCs w:val="24"/>
                <w:u w:val="none"/>
                <w:lang w:val="en-US" w:eastAsia="zh-CN"/>
              </w:rPr>
            </w:pPr>
            <w:r>
              <w:rPr>
                <w:rFonts w:hint="eastAsia" w:ascii="黑体" w:hAnsi="宋体" w:eastAsia="黑体" w:cs="黑体"/>
                <w:b w:val="0"/>
                <w:bCs w:val="0"/>
                <w:i w:val="0"/>
                <w:color w:val="auto"/>
                <w:kern w:val="0"/>
                <w:sz w:val="24"/>
                <w:szCs w:val="24"/>
                <w:u w:val="none"/>
                <w:lang w:val="en-US" w:eastAsia="zh-CN"/>
              </w:rPr>
              <w:t>责任</w:t>
            </w:r>
          </w:p>
          <w:p>
            <w:pPr>
              <w:widowControl/>
              <w:jc w:val="center"/>
              <w:textAlignment w:val="center"/>
              <w:rPr>
                <w:rFonts w:hint="eastAsia" w:ascii="宋体" w:hAnsi="宋体" w:eastAsia="宋体" w:cs="宋体"/>
                <w:b w:val="0"/>
                <w:bCs w:val="0"/>
                <w:color w:val="auto"/>
                <w:sz w:val="21"/>
                <w:szCs w:val="21"/>
                <w:vertAlign w:val="baseline"/>
                <w:lang w:eastAsia="zh-CN"/>
              </w:rPr>
            </w:pPr>
            <w:r>
              <w:rPr>
                <w:rFonts w:hint="eastAsia" w:ascii="黑体" w:hAnsi="宋体" w:eastAsia="黑体" w:cs="黑体"/>
                <w:b w:val="0"/>
                <w:bCs w:val="0"/>
                <w:i w:val="0"/>
                <w:color w:val="auto"/>
                <w:kern w:val="0"/>
                <w:sz w:val="24"/>
                <w:szCs w:val="24"/>
                <w:u w:val="none"/>
                <w:lang w:val="en-US" w:eastAsia="zh-CN"/>
              </w:rPr>
              <w:t>领导</w:t>
            </w:r>
          </w:p>
        </w:tc>
        <w:tc>
          <w:tcPr>
            <w:tcW w:w="1500" w:type="dxa"/>
            <w:shd w:val="clear" w:color="auto" w:fill="auto"/>
            <w:vAlign w:val="center"/>
          </w:tcPr>
          <w:p>
            <w:pPr>
              <w:widowControl/>
              <w:jc w:val="center"/>
              <w:textAlignment w:val="center"/>
              <w:rPr>
                <w:rFonts w:hint="eastAsia" w:ascii="宋体" w:hAnsi="宋体" w:cs="宋体"/>
                <w:b w:val="0"/>
                <w:bCs w:val="0"/>
                <w:color w:val="FF00FF"/>
                <w:sz w:val="21"/>
                <w:szCs w:val="21"/>
                <w:vertAlign w:val="baseline"/>
                <w:lang w:val="en-US" w:eastAsia="zh-CN"/>
              </w:rPr>
            </w:pPr>
            <w:r>
              <w:rPr>
                <w:rFonts w:hint="eastAsia" w:ascii="黑体" w:hAnsi="宋体" w:eastAsia="黑体" w:cs="黑体"/>
                <w:b w:val="0"/>
                <w:bCs w:val="0"/>
                <w:i w:val="0"/>
                <w:color w:val="auto"/>
                <w:kern w:val="0"/>
                <w:sz w:val="24"/>
                <w:szCs w:val="24"/>
                <w:u w:val="none"/>
                <w:lang w:val="en-US" w:eastAsia="zh-CN"/>
              </w:rPr>
              <w:t>负责处室</w:t>
            </w:r>
          </w:p>
        </w:tc>
        <w:tc>
          <w:tcPr>
            <w:tcW w:w="1334" w:type="dxa"/>
            <w:shd w:val="clear" w:color="auto" w:fill="auto"/>
            <w:vAlign w:val="center"/>
          </w:tcPr>
          <w:p>
            <w:pPr>
              <w:widowControl/>
              <w:jc w:val="center"/>
              <w:textAlignment w:val="center"/>
              <w:rPr>
                <w:rFonts w:hint="eastAsia" w:ascii="宋体" w:hAnsi="宋体" w:eastAsia="宋体" w:cs="宋体"/>
                <w:b w:val="0"/>
                <w:bCs w:val="0"/>
                <w:color w:val="auto"/>
                <w:sz w:val="21"/>
                <w:szCs w:val="21"/>
                <w:vertAlign w:val="baseline"/>
                <w:lang w:eastAsia="zh-CN"/>
              </w:rPr>
            </w:pPr>
            <w:r>
              <w:rPr>
                <w:rFonts w:hint="eastAsia" w:ascii="黑体" w:hAnsi="宋体" w:eastAsia="黑体" w:cs="黑体"/>
                <w:b w:val="0"/>
                <w:bCs w:val="0"/>
                <w:i w:val="0"/>
                <w:color w:val="auto"/>
                <w:kern w:val="0"/>
                <w:sz w:val="24"/>
                <w:szCs w:val="24"/>
                <w:u w:val="none"/>
                <w:lang w:val="en-US" w:eastAsia="zh-CN"/>
              </w:rPr>
              <w:t>成员单位</w:t>
            </w:r>
          </w:p>
        </w:tc>
        <w:tc>
          <w:tcPr>
            <w:tcW w:w="1286" w:type="dxa"/>
            <w:shd w:val="clear" w:color="auto" w:fill="auto"/>
            <w:vAlign w:val="center"/>
          </w:tcPr>
          <w:p>
            <w:pPr>
              <w:widowControl/>
              <w:jc w:val="center"/>
              <w:textAlignment w:val="center"/>
              <w:rPr>
                <w:rFonts w:hint="eastAsia" w:ascii="宋体" w:hAnsi="宋体" w:eastAsia="宋体" w:cs="宋体"/>
                <w:b w:val="0"/>
                <w:bCs w:val="0"/>
                <w:color w:val="auto"/>
                <w:sz w:val="21"/>
                <w:szCs w:val="21"/>
                <w:vertAlign w:val="baseline"/>
                <w:lang w:eastAsia="zh-CN"/>
              </w:rPr>
            </w:pPr>
            <w:r>
              <w:rPr>
                <w:rFonts w:hint="eastAsia" w:ascii="黑体" w:hAnsi="宋体" w:eastAsia="黑体" w:cs="黑体"/>
                <w:b w:val="0"/>
                <w:bCs w:val="0"/>
                <w:i w:val="0"/>
                <w:color w:val="auto"/>
                <w:kern w:val="0"/>
                <w:sz w:val="24"/>
                <w:szCs w:val="24"/>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10" w:hRule="atLeast"/>
        </w:trPr>
        <w:tc>
          <w:tcPr>
            <w:tcW w:w="8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Style w:val="10"/>
                <w:b w:val="0"/>
                <w:bCs w:val="0"/>
                <w:color w:val="auto"/>
                <w:lang w:val="en-US" w:eastAsia="zh-CN"/>
              </w:rPr>
            </w:pPr>
            <w:r>
              <w:rPr>
                <w:rFonts w:hint="eastAsia" w:ascii="宋体" w:hAnsi="宋体" w:eastAsia="宋体" w:cs="宋体"/>
                <w:b w:val="0"/>
                <w:bCs w:val="0"/>
                <w:i w:val="0"/>
                <w:color w:val="auto"/>
                <w:kern w:val="0"/>
                <w:sz w:val="21"/>
                <w:szCs w:val="21"/>
                <w:u w:val="none"/>
                <w:lang w:val="en-US" w:eastAsia="zh-CN"/>
              </w:rPr>
              <w:t>Ⅱ-19</w:t>
            </w:r>
            <w:r>
              <w:rPr>
                <w:rFonts w:hint="eastAsia" w:ascii="宋体" w:hAnsi="宋体" w:eastAsia="宋体" w:cs="宋体"/>
                <w:b w:val="0"/>
                <w:bCs w:val="0"/>
                <w:i w:val="0"/>
                <w:color w:val="auto"/>
                <w:kern w:val="0"/>
                <w:sz w:val="21"/>
                <w:szCs w:val="21"/>
                <w:u w:val="none"/>
                <w:lang w:val="en-US" w:eastAsia="zh-CN"/>
              </w:rPr>
              <w:br w:type="textWrapping"/>
            </w:r>
            <w:r>
              <w:rPr>
                <w:rStyle w:val="10"/>
                <w:b w:val="0"/>
                <w:bCs w:val="0"/>
                <w:color w:val="auto"/>
                <w:lang w:val="en-US" w:eastAsia="zh-CN"/>
              </w:rPr>
              <w:t>国民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vertAlign w:val="baseline"/>
                <w:lang w:eastAsia="zh-CN"/>
              </w:rPr>
            </w:pPr>
            <w:r>
              <w:rPr>
                <w:rStyle w:val="10"/>
                <w:b w:val="0"/>
                <w:bCs w:val="0"/>
                <w:color w:val="auto"/>
                <w:lang w:val="en-US" w:eastAsia="zh-CN"/>
              </w:rPr>
              <w:t>教育</w:t>
            </w:r>
          </w:p>
        </w:tc>
        <w:tc>
          <w:tcPr>
            <w:tcW w:w="83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auto"/>
                <w:sz w:val="44"/>
                <w:szCs w:val="44"/>
                <w:vertAlign w:val="baseline"/>
                <w:lang w:eastAsia="zh-CN"/>
              </w:rPr>
            </w:pPr>
            <w:r>
              <w:rPr>
                <w:rFonts w:hint="eastAsia" w:ascii="宋体" w:hAnsi="宋体" w:eastAsia="宋体" w:cs="宋体"/>
                <w:b w:val="0"/>
                <w:bCs w:val="0"/>
                <w:i w:val="0"/>
                <w:color w:val="auto"/>
                <w:kern w:val="0"/>
                <w:sz w:val="21"/>
                <w:szCs w:val="21"/>
                <w:u w:val="none"/>
                <w:lang w:val="en-US" w:eastAsia="zh-CN"/>
              </w:rPr>
              <w:t>Ⅲ</w:t>
            </w:r>
            <w:r>
              <w:rPr>
                <w:rStyle w:val="10"/>
                <w:b w:val="0"/>
                <w:bCs w:val="0"/>
                <w:color w:val="auto"/>
                <w:lang w:val="en-US" w:eastAsia="zh-CN"/>
              </w:rPr>
              <w:t>-38</w:t>
            </w:r>
            <w:r>
              <w:rPr>
                <w:rStyle w:val="10"/>
                <w:b w:val="0"/>
                <w:bCs w:val="0"/>
                <w:color w:val="auto"/>
                <w:lang w:val="en-US" w:eastAsia="zh-CN"/>
              </w:rPr>
              <w:br w:type="textWrapping"/>
            </w:r>
            <w:r>
              <w:rPr>
                <w:rStyle w:val="10"/>
                <w:b w:val="0"/>
                <w:bCs w:val="0"/>
                <w:color w:val="auto"/>
                <w:lang w:val="en-US" w:eastAsia="zh-CN"/>
              </w:rPr>
              <w:t>学校管理</w:t>
            </w:r>
          </w:p>
        </w:tc>
        <w:tc>
          <w:tcPr>
            <w:tcW w:w="3271" w:type="dxa"/>
            <w:gridSpan w:val="3"/>
            <w:vMerge w:val="restart"/>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推行校务公开和收费公示制度，政府部门定期开展教育收费专项检查，建立学校乱收费责任追究制度，开展校外培训机构专项治理。</w:t>
            </w:r>
          </w:p>
        </w:tc>
        <w:tc>
          <w:tcPr>
            <w:tcW w:w="4110" w:type="dxa"/>
            <w:gridSpan w:val="2"/>
            <w:vMerge w:val="restart"/>
            <w:shd w:val="clear" w:color="auto" w:fill="auto"/>
            <w:vAlign w:val="center"/>
          </w:tcPr>
          <w:p>
            <w:pPr>
              <w:jc w:val="both"/>
              <w:rPr>
                <w:rFonts w:hint="eastAsia"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①</w:t>
            </w:r>
            <w:r>
              <w:rPr>
                <w:rFonts w:hint="eastAsia" w:asciiTheme="minorEastAsia" w:hAnsiTheme="minorEastAsia" w:eastAsiaTheme="minorEastAsia" w:cstheme="minorEastAsia"/>
                <w:lang w:val="en-US" w:eastAsia="zh-CN"/>
              </w:rPr>
              <w:t>说明中小学建立校务公开与收费公示制度的情况(说明报告)；</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②提供市主管部门定期开展教育收费专项检查的情况(说明报告)；</w:t>
            </w:r>
            <w:r>
              <w:rPr>
                <w:rFonts w:hint="eastAsia" w:asciiTheme="minorEastAsia" w:hAnsiTheme="minorEastAsia" w:eastAsiaTheme="minorEastAsia" w:cstheme="minorEastAsia"/>
                <w:lang w:val="en-US" w:eastAsia="zh-CN"/>
              </w:rPr>
              <w:br w:type="textWrapping"/>
            </w:r>
            <w:r>
              <w:rPr>
                <w:rFonts w:hint="eastAsia" w:asciiTheme="minorEastAsia" w:hAnsiTheme="minorEastAsia" w:eastAsiaTheme="minorEastAsia" w:cstheme="minorEastAsia"/>
                <w:lang w:val="en-US" w:eastAsia="zh-CN"/>
              </w:rPr>
              <w:t>③省级文明办征求省级主管部门意见，对本市开展校外培训机构专项治理的成效作出评价(部门评价)。</w:t>
            </w:r>
          </w:p>
        </w:tc>
        <w:tc>
          <w:tcPr>
            <w:tcW w:w="95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马永芬</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党政办</w:t>
            </w:r>
          </w:p>
        </w:tc>
        <w:tc>
          <w:tcPr>
            <w:tcW w:w="133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各中小学</w:t>
            </w:r>
          </w:p>
        </w:tc>
        <w:tc>
          <w:tcPr>
            <w:tcW w:w="128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i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0" w:hRule="atLeast"/>
        </w:trPr>
        <w:tc>
          <w:tcPr>
            <w:tcW w:w="8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8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pPr>
          </w:p>
        </w:tc>
        <w:tc>
          <w:tcPr>
            <w:tcW w:w="3271" w:type="dxa"/>
            <w:gridSpan w:val="3"/>
            <w:vMerge w:val="continue"/>
            <w:shd w:val="clear" w:color="auto" w:fill="auto"/>
            <w:vAlign w:val="center"/>
          </w:tcPr>
          <w:p>
            <w:pPr>
              <w:jc w:val="both"/>
              <w:rPr>
                <w:rFonts w:hint="eastAsia" w:asciiTheme="minorEastAsia" w:hAnsiTheme="minorEastAsia" w:eastAsiaTheme="minorEastAsia" w:cstheme="minorEastAsia"/>
                <w:lang w:val="en-US" w:eastAsia="zh-CN"/>
              </w:rPr>
            </w:pPr>
          </w:p>
        </w:tc>
        <w:tc>
          <w:tcPr>
            <w:tcW w:w="4110" w:type="dxa"/>
            <w:gridSpan w:val="2"/>
            <w:vMerge w:val="continue"/>
            <w:shd w:val="clear" w:color="auto" w:fill="auto"/>
            <w:vAlign w:val="center"/>
          </w:tcPr>
          <w:p>
            <w:pPr>
              <w:jc w:val="both"/>
              <w:rPr>
                <w:rFonts w:hint="eastAsia" w:asciiTheme="minorEastAsia" w:hAnsiTheme="minorEastAsia" w:eastAsiaTheme="minorEastAsia" w:cstheme="minorEastAsia"/>
                <w:lang w:val="en-US" w:eastAsia="zh-CN"/>
              </w:rPr>
            </w:pPr>
          </w:p>
        </w:tc>
        <w:tc>
          <w:tcPr>
            <w:tcW w:w="9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张少忠</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人事财务</w:t>
            </w:r>
          </w:p>
        </w:tc>
        <w:tc>
          <w:tcPr>
            <w:tcW w:w="13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eastAsia="zh-CN"/>
              </w:rPr>
            </w:pPr>
          </w:p>
        </w:tc>
        <w:tc>
          <w:tcPr>
            <w:tcW w:w="12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94" w:hRule="atLeast"/>
        </w:trPr>
        <w:tc>
          <w:tcPr>
            <w:tcW w:w="8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pPr>
          </w:p>
        </w:tc>
        <w:tc>
          <w:tcPr>
            <w:tcW w:w="83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pPr>
          </w:p>
        </w:tc>
        <w:tc>
          <w:tcPr>
            <w:tcW w:w="3271" w:type="dxa"/>
            <w:gridSpan w:val="3"/>
            <w:vMerge w:val="continue"/>
            <w:shd w:val="clear" w:color="auto" w:fill="auto"/>
            <w:vAlign w:val="center"/>
          </w:tcPr>
          <w:p>
            <w:pPr>
              <w:jc w:val="both"/>
              <w:rPr>
                <w:rFonts w:hint="eastAsia" w:asciiTheme="minorEastAsia" w:hAnsiTheme="minorEastAsia" w:eastAsiaTheme="minorEastAsia" w:cstheme="minorEastAsia"/>
                <w:lang w:val="en-US" w:eastAsia="zh-CN"/>
              </w:rPr>
            </w:pPr>
          </w:p>
        </w:tc>
        <w:tc>
          <w:tcPr>
            <w:tcW w:w="4110" w:type="dxa"/>
            <w:gridSpan w:val="2"/>
            <w:vMerge w:val="continue"/>
            <w:shd w:val="clear" w:color="auto" w:fill="auto"/>
            <w:vAlign w:val="center"/>
          </w:tcPr>
          <w:p>
            <w:pPr>
              <w:jc w:val="both"/>
              <w:rPr>
                <w:rFonts w:hint="eastAsia" w:asciiTheme="minorEastAsia" w:hAnsiTheme="minorEastAsia" w:eastAsiaTheme="minorEastAsia" w:cstheme="minorEastAsia"/>
                <w:lang w:val="en-US" w:eastAsia="zh-CN"/>
              </w:rPr>
            </w:pPr>
          </w:p>
        </w:tc>
        <w:tc>
          <w:tcPr>
            <w:tcW w:w="9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王  庆</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综合办</w:t>
            </w:r>
          </w:p>
        </w:tc>
        <w:tc>
          <w:tcPr>
            <w:tcW w:w="133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p>
        </w:tc>
        <w:tc>
          <w:tcPr>
            <w:tcW w:w="128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304" w:hRule="atLeast"/>
        </w:trPr>
        <w:tc>
          <w:tcPr>
            <w:tcW w:w="8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vertAlign w:val="baseline"/>
                <w:lang w:eastAsia="zh-CN"/>
              </w:rPr>
            </w:pPr>
            <w:r>
              <w:rPr>
                <w:rFonts w:hint="eastAsia" w:ascii="宋体" w:hAnsi="宋体" w:eastAsia="宋体" w:cs="宋体"/>
                <w:b w:val="0"/>
                <w:bCs w:val="0"/>
                <w:i w:val="0"/>
                <w:color w:val="auto"/>
                <w:kern w:val="0"/>
                <w:sz w:val="21"/>
                <w:szCs w:val="21"/>
                <w:u w:val="none"/>
                <w:lang w:val="en-US" w:eastAsia="zh-CN"/>
              </w:rPr>
              <w:t>Ⅱ-24</w:t>
            </w:r>
            <w:r>
              <w:rPr>
                <w:rFonts w:hint="eastAsia" w:ascii="宋体" w:hAnsi="宋体" w:eastAsia="宋体" w:cs="宋体"/>
                <w:b w:val="0"/>
                <w:bCs w:val="0"/>
                <w:i w:val="0"/>
                <w:color w:val="auto"/>
                <w:kern w:val="0"/>
                <w:sz w:val="21"/>
                <w:szCs w:val="21"/>
                <w:u w:val="none"/>
                <w:lang w:val="en-US" w:eastAsia="zh-CN"/>
              </w:rPr>
              <w:br w:type="textWrapping"/>
            </w:r>
            <w:r>
              <w:rPr>
                <w:rStyle w:val="10"/>
                <w:b w:val="0"/>
                <w:bCs w:val="0"/>
                <w:color w:val="auto"/>
                <w:lang w:val="en-US" w:eastAsia="zh-CN"/>
              </w:rPr>
              <w:t>市民文明素质</w:t>
            </w:r>
          </w:p>
        </w:tc>
        <w:tc>
          <w:tcPr>
            <w:tcW w:w="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auto"/>
                <w:sz w:val="44"/>
                <w:szCs w:val="44"/>
                <w:vertAlign w:val="baseline"/>
                <w:lang w:eastAsia="zh-CN"/>
              </w:rPr>
            </w:pPr>
            <w:r>
              <w:rPr>
                <w:rFonts w:hint="eastAsia" w:ascii="宋体" w:hAnsi="宋体" w:eastAsia="宋体" w:cs="宋体"/>
                <w:b w:val="0"/>
                <w:bCs w:val="0"/>
                <w:i w:val="0"/>
                <w:color w:val="auto"/>
                <w:kern w:val="0"/>
                <w:sz w:val="21"/>
                <w:szCs w:val="21"/>
                <w:u w:val="none"/>
                <w:lang w:val="en-US" w:eastAsia="zh-CN"/>
              </w:rPr>
              <w:t>Ⅲ</w:t>
            </w:r>
            <w:r>
              <w:rPr>
                <w:rStyle w:val="10"/>
                <w:b w:val="0"/>
                <w:bCs w:val="0"/>
                <w:color w:val="auto"/>
                <w:lang w:val="en-US" w:eastAsia="zh-CN"/>
              </w:rPr>
              <w:t>-49</w:t>
            </w:r>
            <w:r>
              <w:rPr>
                <w:rStyle w:val="10"/>
                <w:b w:val="0"/>
                <w:bCs w:val="0"/>
                <w:color w:val="auto"/>
                <w:lang w:val="en-US" w:eastAsia="zh-CN"/>
              </w:rPr>
              <w:br w:type="textWrapping"/>
            </w:r>
            <w:r>
              <w:rPr>
                <w:rStyle w:val="10"/>
                <w:b w:val="0"/>
                <w:bCs w:val="0"/>
                <w:color w:val="auto"/>
                <w:lang w:val="en-US" w:eastAsia="zh-CN"/>
              </w:rPr>
              <w:t>公益活动</w:t>
            </w:r>
          </w:p>
        </w:tc>
        <w:tc>
          <w:tcPr>
            <w:tcW w:w="3271" w:type="dxa"/>
            <w:gridSpan w:val="3"/>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开展扶贫帮困、慈善捐助、支教助学、无偿献血、器官捐献、造血干细胞捐献、义演义诊、环境保护、植绿护绿等活动。</w:t>
            </w:r>
          </w:p>
        </w:tc>
        <w:tc>
          <w:tcPr>
            <w:tcW w:w="4110" w:type="dxa"/>
            <w:gridSpan w:val="2"/>
            <w:shd w:val="clear" w:color="auto" w:fill="auto"/>
            <w:vAlign w:val="center"/>
          </w:tcPr>
          <w:p>
            <w:pPr>
              <w:jc w:val="both"/>
              <w:rPr>
                <w:rFonts w:hint="eastAsia"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①</w:t>
            </w:r>
            <w:r>
              <w:rPr>
                <w:rFonts w:hint="eastAsia" w:asciiTheme="minorEastAsia" w:hAnsiTheme="minorEastAsia" w:eastAsiaTheme="minorEastAsia" w:cstheme="minorEastAsia"/>
                <w:lang w:val="en-US" w:eastAsia="zh-CN"/>
              </w:rPr>
              <w:t>提供本市开展扶贫帮困、慈善捐助、支教助学、无偿献血、器官捐献、造血干细胞捐献、义演义诊、环境保护、植绿护绿等公益活动(不少于5种)的情况(图片资料)；</w:t>
            </w:r>
          </w:p>
        </w:tc>
        <w:tc>
          <w:tcPr>
            <w:tcW w:w="95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马永芬</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办公室</w:t>
            </w:r>
          </w:p>
        </w:tc>
        <w:tc>
          <w:tcPr>
            <w:tcW w:w="13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cs="宋体"/>
                <w:b w:val="0"/>
                <w:bCs w:val="0"/>
                <w:i w:val="0"/>
                <w:color w:val="auto"/>
                <w:kern w:val="0"/>
                <w:sz w:val="21"/>
                <w:szCs w:val="21"/>
                <w:u w:val="none"/>
                <w:lang w:val="en-US" w:eastAsia="zh-CN"/>
              </w:rPr>
              <w:t>各中小学</w:t>
            </w:r>
          </w:p>
        </w:tc>
        <w:tc>
          <w:tcPr>
            <w:tcW w:w="12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i w:val="0"/>
                <w:color w:val="auto"/>
                <w:kern w:val="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86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val="0"/>
                <w:bCs w:val="0"/>
                <w:i w:val="0"/>
                <w:color w:val="auto"/>
                <w:kern w:val="0"/>
                <w:sz w:val="21"/>
                <w:szCs w:val="21"/>
                <w:u w:val="none"/>
                <w:lang w:val="en-US" w:eastAsia="zh-CN"/>
              </w:rPr>
            </w:pPr>
            <w:r>
              <w:rPr>
                <w:rFonts w:hint="eastAsia" w:ascii="宋体" w:hAnsi="宋体" w:eastAsia="宋体" w:cs="宋体"/>
                <w:b w:val="0"/>
                <w:bCs w:val="0"/>
                <w:i w:val="0"/>
                <w:color w:val="auto"/>
                <w:kern w:val="0"/>
                <w:sz w:val="21"/>
                <w:szCs w:val="21"/>
                <w:u w:val="none"/>
                <w:lang w:val="en-US" w:eastAsia="zh-CN"/>
              </w:rPr>
              <w:t>Ⅱ-27</w:t>
            </w:r>
            <w:r>
              <w:rPr>
                <w:rFonts w:hint="eastAsia" w:ascii="宋体" w:hAnsi="宋体" w:eastAsia="宋体" w:cs="宋体"/>
                <w:b w:val="0"/>
                <w:bCs w:val="0"/>
                <w:i w:val="0"/>
                <w:color w:val="auto"/>
                <w:kern w:val="0"/>
                <w:sz w:val="21"/>
                <w:szCs w:val="21"/>
                <w:u w:val="none"/>
                <w:lang w:val="en-US" w:eastAsia="zh-CN"/>
              </w:rPr>
              <w:br w:type="textWrapping"/>
            </w:r>
            <w:r>
              <w:rPr>
                <w:rStyle w:val="10"/>
                <w:b w:val="0"/>
                <w:bCs w:val="0"/>
                <w:color w:val="auto"/>
                <w:lang w:val="en-US" w:eastAsia="zh-CN"/>
              </w:rPr>
              <w:t>城市管理和公共服务</w:t>
            </w:r>
          </w:p>
        </w:tc>
        <w:tc>
          <w:tcPr>
            <w:tcW w:w="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auto"/>
                <w:sz w:val="44"/>
                <w:szCs w:val="44"/>
                <w:vertAlign w:val="baseline"/>
                <w:lang w:eastAsia="zh-CN"/>
              </w:rPr>
            </w:pPr>
            <w:r>
              <w:rPr>
                <w:rFonts w:hint="eastAsia" w:ascii="宋体" w:hAnsi="宋体" w:eastAsia="宋体" w:cs="宋体"/>
                <w:b w:val="0"/>
                <w:bCs w:val="0"/>
                <w:i w:val="0"/>
                <w:color w:val="auto"/>
                <w:kern w:val="0"/>
                <w:sz w:val="21"/>
                <w:szCs w:val="21"/>
                <w:u w:val="none"/>
                <w:lang w:val="en-US" w:eastAsia="zh-CN"/>
              </w:rPr>
              <w:t>Ⅲ-57</w:t>
            </w:r>
            <w:r>
              <w:rPr>
                <w:rFonts w:hint="eastAsia" w:ascii="宋体" w:hAnsi="宋体" w:eastAsia="宋体" w:cs="宋体"/>
                <w:b w:val="0"/>
                <w:bCs w:val="0"/>
                <w:i w:val="0"/>
                <w:color w:val="auto"/>
                <w:kern w:val="0"/>
                <w:sz w:val="21"/>
                <w:szCs w:val="21"/>
                <w:u w:val="none"/>
                <w:lang w:val="en-US" w:eastAsia="zh-CN"/>
              </w:rPr>
              <w:br w:type="textWrapping"/>
            </w:r>
            <w:r>
              <w:rPr>
                <w:rStyle w:val="10"/>
                <w:b w:val="0"/>
                <w:bCs w:val="0"/>
                <w:color w:val="auto"/>
                <w:lang w:val="en-US" w:eastAsia="zh-CN"/>
              </w:rPr>
              <w:t>城市精细化管理</w:t>
            </w:r>
          </w:p>
        </w:tc>
        <w:tc>
          <w:tcPr>
            <w:tcW w:w="3271" w:type="dxa"/>
            <w:gridSpan w:val="3"/>
            <w:shd w:val="clear" w:color="auto" w:fill="auto"/>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1)社会用语用字文明规范，地名管理使用规范有序，城市公共场所无违章停车(机动车、非机动车)、停车乱收费、占道经营、小广告乱张贴现象，无流浪乞讨人员滋扰他人、扰乱社会秩序现象；</w:t>
            </w:r>
          </w:p>
        </w:tc>
        <w:tc>
          <w:tcPr>
            <w:tcW w:w="4110" w:type="dxa"/>
            <w:gridSpan w:val="2"/>
            <w:shd w:val="clear" w:color="auto" w:fill="auto"/>
            <w:vAlign w:val="center"/>
          </w:tcPr>
          <w:p>
            <w:pPr>
              <w:jc w:val="both"/>
              <w:rPr>
                <w:rFonts w:hint="eastAsia"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①</w:t>
            </w:r>
            <w:r>
              <w:rPr>
                <w:rFonts w:hint="eastAsia" w:asciiTheme="minorEastAsia" w:hAnsiTheme="minorEastAsia" w:eastAsiaTheme="minorEastAsia" w:cstheme="minorEastAsia"/>
                <w:lang w:val="en-US" w:eastAsia="zh-CN"/>
              </w:rPr>
              <w:t>省级文明办征求省级主管部门意见，对本市社会用语用字是否文明规范作出评价(部门评价)；</w:t>
            </w:r>
            <w:r>
              <w:rPr>
                <w:rFonts w:hint="eastAsia" w:asciiTheme="minorEastAsia" w:hAnsiTheme="minorEastAsia" w:eastAsiaTheme="minorEastAsia" w:cstheme="minorEastAsia"/>
                <w:lang w:val="en-US" w:eastAsia="zh-CN"/>
              </w:rPr>
              <w:br w:type="textWrapping"/>
            </w:r>
          </w:p>
        </w:tc>
        <w:tc>
          <w:tcPr>
            <w:tcW w:w="95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张少忠王  庆</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教研室</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团工委</w:t>
            </w:r>
          </w:p>
        </w:tc>
        <w:tc>
          <w:tcPr>
            <w:tcW w:w="13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i w:val="0"/>
                <w:color w:val="auto"/>
                <w:kern w:val="0"/>
                <w:sz w:val="21"/>
                <w:szCs w:val="21"/>
                <w:u w:val="none"/>
                <w:lang w:val="en-US" w:eastAsia="zh-CN"/>
              </w:rPr>
              <w:t>各中小学</w:t>
            </w:r>
          </w:p>
        </w:tc>
        <w:tc>
          <w:tcPr>
            <w:tcW w:w="12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s="宋体"/>
                <w:b w:val="0"/>
                <w:bCs w:val="0"/>
                <w:i w:val="0"/>
                <w:color w:val="auto"/>
                <w:kern w:val="0"/>
                <w:sz w:val="21"/>
                <w:szCs w:val="21"/>
                <w:u w:val="none"/>
                <w:lang w:val="en-US" w:eastAsia="zh-CN"/>
              </w:rPr>
            </w:pPr>
          </w:p>
        </w:tc>
      </w:tr>
    </w:tbl>
    <w:p>
      <w:pPr>
        <w:numPr>
          <w:ilvl w:val="0"/>
          <w:numId w:val="0"/>
        </w:numPr>
        <w:jc w:val="both"/>
        <w:rPr>
          <w:rFonts w:hint="eastAsia" w:ascii="仿宋_GB2312" w:hAnsi="仿宋_GB2312" w:eastAsia="仿宋_GB2312" w:cs="仿宋_GB2312"/>
          <w:sz w:val="32"/>
          <w:szCs w:val="40"/>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附件4：</w:t>
      </w:r>
    </w:p>
    <w:p>
      <w:pPr>
        <w:pStyle w:val="3"/>
        <w:pageBreakBefore w:val="0"/>
        <w:widowControl w:val="0"/>
        <w:kinsoku/>
        <w:wordWrap/>
        <w:overflowPunct/>
        <w:topLinePunct w:val="0"/>
        <w:autoSpaceDE/>
        <w:autoSpaceDN/>
        <w:bidi w:val="0"/>
        <w:spacing w:before="0" w:beforeLines="0" w:after="0" w:afterLines="0" w:line="600" w:lineRule="exact"/>
        <w:ind w:right="0" w:rightChars="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贺兰县教育系统2020年整改创建全国文明城市</w:t>
      </w:r>
    </w:p>
    <w:p>
      <w:pPr>
        <w:pStyle w:val="3"/>
        <w:pageBreakBefore w:val="0"/>
        <w:widowControl w:val="0"/>
        <w:kinsoku/>
        <w:wordWrap/>
        <w:overflowPunct/>
        <w:topLinePunct w:val="0"/>
        <w:autoSpaceDE/>
        <w:autoSpaceDN/>
        <w:bidi w:val="0"/>
        <w:spacing w:before="0" w:beforeLines="0" w:after="0" w:afterLines="0" w:line="600" w:lineRule="exact"/>
        <w:ind w:right="0" w:rightChars="0"/>
        <w:jc w:val="center"/>
        <w:textAlignment w:val="auto"/>
        <w:rPr>
          <w:rFonts w:hint="eastAsia" w:ascii="黑体" w:hAnsi="黑体" w:eastAsia="黑体" w:cs="黑体"/>
          <w:b w:val="0"/>
          <w:bCs/>
          <w:color w:val="auto"/>
          <w:sz w:val="36"/>
          <w:szCs w:val="36"/>
          <w:lang w:val="en-US" w:eastAsia="zh-CN"/>
        </w:rPr>
      </w:pPr>
      <w:r>
        <w:rPr>
          <w:rFonts w:hint="eastAsia" w:ascii="黑体" w:hAnsi="黑体" w:eastAsia="黑体" w:cs="黑体"/>
          <w:b w:val="0"/>
          <w:bCs w:val="0"/>
          <w:color w:val="auto"/>
          <w:sz w:val="36"/>
          <w:szCs w:val="36"/>
          <w:lang w:val="en-US" w:eastAsia="zh-CN"/>
        </w:rPr>
        <w:t>实地测评工作手册</w:t>
      </w:r>
    </w:p>
    <w:p>
      <w:pPr>
        <w:pStyle w:val="3"/>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textAlignment w:val="auto"/>
        <w:rPr>
          <w:rFonts w:hint="eastAsia" w:ascii="黑体" w:hAnsi="黑体" w:eastAsia="黑体" w:cs="黑体"/>
          <w:b w:val="0"/>
          <w:bCs/>
          <w:color w:val="auto"/>
          <w:sz w:val="32"/>
          <w:szCs w:val="32"/>
          <w:lang w:val="en-US" w:eastAsia="zh-CN"/>
        </w:rPr>
      </w:pPr>
    </w:p>
    <w:p>
      <w:pPr>
        <w:pStyle w:val="3"/>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一、中小学校（建成区全部）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lang w:val="en-US" w:eastAsia="zh-CN"/>
        </w:rPr>
        <w:t>测评标准：</w:t>
      </w:r>
      <w:r>
        <w:rPr>
          <w:rFonts w:hint="eastAsia" w:ascii="仿宋_GB2312" w:hAnsi="仿宋_GB2312" w:eastAsia="仿宋_GB2312" w:cs="仿宋_GB2312"/>
          <w:b w:val="0"/>
          <w:bCs w:val="0"/>
          <w:color w:val="auto"/>
          <w:sz w:val="32"/>
          <w:szCs w:val="32"/>
          <w:lang w:val="en-US" w:eastAsia="zh-CN"/>
        </w:rPr>
        <w:t>1.在校园内显著位置展示学生守则。2.利用户外广告、橱窗、展板、电子显示屏等载体，每隔50米至少设置1处公益广告（必须包含社会主义核心价值观、讲文明树新风、关爱未成年人健康成长内容），公益广告有统一规划设计，与建筑装饰风格相融合，图文并茂、固化、耐久化、品味化。3.每个教室内展示社会主义核心价值观公益广告、学生守则内容，学生熟知社会主义核心价值观的内容。4.有明显禁烟标识，校园内无吸烟现象。5.设有轮椅通道、扶手或缘石坡道等无障碍设施(在坡度小于10度或落差小于5公分的地方可不设置无障碍设施，在无法设置无障碍设施的个别场所可采取公布求助电话的方式满足群众有关诉求)，管理、使用情况良好。6.有符合标准的消防设施，无占用、堵塞、封闭消防通道现象。7.有反映中小学校文明校园创建工作安排和落实情况的文字、图片资料。8.校园周边200米内无互联网上网服务营业场所（经营性网吧）、电子游戏经营场所，无歌厅、舞厅、卡拉OK厅、游艺厅、台球厅等娱乐场所，无非法行医或以人流、性病治疗业务为主的诊所，无从事非法经营活动的游商和无证照摊点，无“三无食品”，无恐怖、迷信、低俗、色情的玩具、文具、饰品和出版物销售</w:t>
      </w:r>
      <w:r>
        <w:rPr>
          <w:rFonts w:hint="eastAsia" w:ascii="仿宋_GB2312" w:hAnsi="仿宋_GB2312" w:eastAsia="仿宋_GB2312" w:cs="仿宋_GB2312"/>
          <w:b w:val="0"/>
          <w:bCs w:val="0"/>
          <w:color w:val="auto"/>
          <w:sz w:val="32"/>
          <w:szCs w:val="32"/>
          <w:u w:val="none"/>
          <w:lang w:val="en-US" w:eastAsia="zh-CN"/>
        </w:rPr>
        <w:t>。9.校内机动车、非机动车有序停放。10.</w:t>
      </w:r>
      <w:r>
        <w:rPr>
          <w:rFonts w:hint="eastAsia" w:ascii="仿宋_GB2312" w:hAnsi="仿宋_GB2312" w:eastAsia="仿宋_GB2312" w:cs="仿宋_GB2312"/>
          <w:color w:val="auto"/>
          <w:sz w:val="32"/>
          <w:szCs w:val="32"/>
          <w:lang w:val="en-US" w:eastAsia="zh-CN"/>
        </w:rPr>
        <w:t>严格落实“门前三包”责任制，</w:t>
      </w:r>
      <w:r>
        <w:rPr>
          <w:rFonts w:hint="eastAsia" w:ascii="仿宋_GB2312" w:hAnsi="仿宋_GB2312" w:eastAsia="仿宋_GB2312" w:cs="仿宋_GB2312"/>
          <w:b w:val="0"/>
          <w:bCs w:val="0"/>
          <w:color w:val="auto"/>
          <w:sz w:val="32"/>
          <w:szCs w:val="32"/>
          <w:u w:val="none"/>
          <w:lang w:val="en-US" w:eastAsia="zh-CN"/>
        </w:rPr>
        <w:t>环境整洁。11.设置垃圾分类箱（桶），无破损且有分类标志，生活垃圾定点投放、分类投放、分类收集、分类运输、密闭运输。</w:t>
      </w:r>
    </w:p>
    <w:p>
      <w:pPr>
        <w:keepNext w:val="0"/>
        <w:keepLines w:val="0"/>
        <w:pageBreakBefore w:val="0"/>
        <w:widowControl w:val="0"/>
        <w:tabs>
          <w:tab w:val="left" w:pos="3045"/>
        </w:tabs>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_GB2312" w:eastAsia="仿宋_GB2312"/>
          <w:b w:val="0"/>
          <w:bCs w:val="0"/>
          <w:color w:val="000000"/>
          <w:sz w:val="32"/>
          <w:szCs w:val="32"/>
          <w:highlight w:val="none"/>
        </w:rPr>
        <w:t>责任单位：教育</w:t>
      </w:r>
      <w:r>
        <w:rPr>
          <w:rFonts w:hint="eastAsia" w:ascii="仿宋_GB2312" w:eastAsia="仿宋_GB2312"/>
          <w:b w:val="0"/>
          <w:bCs w:val="0"/>
          <w:color w:val="000000"/>
          <w:sz w:val="32"/>
          <w:szCs w:val="32"/>
          <w:highlight w:val="none"/>
          <w:lang w:val="en-US" w:eastAsia="zh-CN"/>
        </w:rPr>
        <w:t>体育</w:t>
      </w:r>
      <w:r>
        <w:rPr>
          <w:rFonts w:hint="eastAsia" w:ascii="仿宋_GB2312" w:eastAsia="仿宋_GB2312"/>
          <w:b w:val="0"/>
          <w:bCs w:val="0"/>
          <w:color w:val="000000"/>
          <w:sz w:val="32"/>
          <w:szCs w:val="32"/>
          <w:highlight w:val="none"/>
        </w:rPr>
        <w:t>局</w:t>
      </w:r>
      <w:r>
        <w:rPr>
          <w:rFonts w:hint="eastAsia" w:ascii="仿宋_GB2312" w:eastAsia="仿宋_GB2312"/>
          <w:b w:val="0"/>
          <w:bCs w:val="0"/>
          <w:color w:val="000000"/>
          <w:sz w:val="32"/>
          <w:szCs w:val="32"/>
          <w:highlight w:val="none"/>
          <w:lang w:eastAsia="zh-CN"/>
        </w:rPr>
        <w:t>、</w:t>
      </w:r>
      <w:r>
        <w:rPr>
          <w:rFonts w:hint="eastAsia" w:ascii="仿宋_GB2312" w:eastAsia="仿宋_GB2312"/>
          <w:b w:val="0"/>
          <w:bCs w:val="0"/>
          <w:color w:val="000000"/>
          <w:sz w:val="32"/>
          <w:szCs w:val="32"/>
          <w:highlight w:val="none"/>
          <w:lang w:val="en-US" w:eastAsia="zh-CN"/>
        </w:rPr>
        <w:t>各中小学</w:t>
      </w:r>
      <w:r>
        <w:rPr>
          <w:rFonts w:hint="eastAsia" w:ascii="仿宋_GB2312" w:eastAsia="仿宋_GB2312"/>
          <w:b w:val="0"/>
          <w:bCs w:val="0"/>
          <w:color w:val="000000"/>
          <w:sz w:val="32"/>
          <w:szCs w:val="32"/>
          <w:highlight w:val="none"/>
          <w:lang w:eastAsia="zh-CN"/>
        </w:rPr>
        <w:t>（第</w:t>
      </w:r>
      <w:r>
        <w:rPr>
          <w:rFonts w:hint="eastAsia" w:ascii="仿宋_GB2312" w:eastAsia="仿宋_GB2312"/>
          <w:b w:val="0"/>
          <w:bCs w:val="0"/>
          <w:color w:val="000000"/>
          <w:sz w:val="32"/>
          <w:szCs w:val="32"/>
          <w:highlight w:val="none"/>
          <w:lang w:val="en-US" w:eastAsia="zh-CN"/>
        </w:rPr>
        <w:t>8项由教育体育局、</w:t>
      </w:r>
      <w:r>
        <w:rPr>
          <w:rFonts w:hint="eastAsia" w:ascii="仿宋" w:hAnsi="仿宋" w:eastAsia="仿宋" w:cs="仿宋"/>
          <w:b w:val="0"/>
          <w:bCs w:val="0"/>
          <w:color w:val="000000"/>
          <w:sz w:val="32"/>
          <w:szCs w:val="32"/>
          <w:lang w:eastAsia="zh-CN"/>
        </w:rPr>
        <w:t>卫健</w:t>
      </w:r>
      <w:r>
        <w:rPr>
          <w:rFonts w:hint="eastAsia" w:ascii="仿宋" w:hAnsi="仿宋" w:eastAsia="仿宋" w:cs="仿宋"/>
          <w:b w:val="0"/>
          <w:bCs w:val="0"/>
          <w:color w:val="000000"/>
          <w:sz w:val="32"/>
          <w:szCs w:val="32"/>
          <w:lang w:val="en-US" w:eastAsia="zh-CN"/>
        </w:rPr>
        <w:t>局</w:t>
      </w:r>
      <w:r>
        <w:rPr>
          <w:rFonts w:hint="eastAsia" w:ascii="仿宋" w:hAnsi="仿宋" w:eastAsia="仿宋" w:cs="仿宋"/>
          <w:b w:val="0"/>
          <w:bCs w:val="0"/>
          <w:color w:val="000000"/>
          <w:sz w:val="32"/>
          <w:szCs w:val="32"/>
          <w:lang w:eastAsia="zh-CN"/>
        </w:rPr>
        <w:t>、公安局、综合执法局、市场</w:t>
      </w:r>
      <w:r>
        <w:rPr>
          <w:rFonts w:hint="eastAsia" w:ascii="仿宋" w:hAnsi="仿宋" w:eastAsia="仿宋" w:cs="仿宋"/>
          <w:b w:val="0"/>
          <w:bCs w:val="0"/>
          <w:color w:val="000000"/>
          <w:sz w:val="32"/>
          <w:szCs w:val="32"/>
          <w:lang w:val="en-US" w:eastAsia="zh-CN"/>
        </w:rPr>
        <w:t>监管局</w:t>
      </w:r>
      <w:r>
        <w:rPr>
          <w:rFonts w:hint="eastAsia" w:ascii="仿宋" w:hAnsi="仿宋" w:eastAsia="仿宋" w:cs="仿宋"/>
          <w:b w:val="0"/>
          <w:bCs w:val="0"/>
          <w:color w:val="000000"/>
          <w:sz w:val="32"/>
          <w:szCs w:val="32"/>
          <w:lang w:eastAsia="zh-CN"/>
        </w:rPr>
        <w:t>、文</w:t>
      </w:r>
      <w:r>
        <w:rPr>
          <w:rFonts w:hint="eastAsia" w:ascii="仿宋" w:hAnsi="仿宋" w:eastAsia="仿宋" w:cs="仿宋"/>
          <w:b w:val="0"/>
          <w:bCs w:val="0"/>
          <w:color w:val="000000"/>
          <w:sz w:val="32"/>
          <w:szCs w:val="32"/>
          <w:lang w:val="en-US" w:eastAsia="zh-CN"/>
        </w:rPr>
        <w:t>广</w:t>
      </w:r>
      <w:r>
        <w:rPr>
          <w:rFonts w:hint="eastAsia" w:ascii="仿宋" w:hAnsi="仿宋" w:eastAsia="仿宋" w:cs="仿宋"/>
          <w:b w:val="0"/>
          <w:bCs w:val="0"/>
          <w:color w:val="000000"/>
          <w:sz w:val="32"/>
          <w:szCs w:val="32"/>
          <w:lang w:eastAsia="zh-CN"/>
        </w:rPr>
        <w:t>局共同负责</w:t>
      </w:r>
      <w:r>
        <w:rPr>
          <w:rFonts w:hint="eastAsia" w:ascii="仿宋_GB2312" w:eastAsia="仿宋_GB2312"/>
          <w:b w:val="0"/>
          <w:bCs w:val="0"/>
          <w:color w:val="000000"/>
          <w:sz w:val="32"/>
          <w:szCs w:val="32"/>
          <w:highlight w:val="none"/>
          <w:lang w:eastAsia="zh-CN"/>
        </w:rPr>
        <w:t>）</w:t>
      </w:r>
    </w:p>
    <w:p>
      <w:pPr>
        <w:pStyle w:val="3"/>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textAlignment w:val="auto"/>
        <w:rPr>
          <w:rFonts w:hint="eastAsia" w:ascii="黑体" w:hAnsi="黑体" w:eastAsia="黑体" w:cs="黑体"/>
          <w:b w:val="0"/>
          <w:bCs/>
          <w:color w:val="auto"/>
          <w:sz w:val="32"/>
          <w:szCs w:val="32"/>
          <w:lang w:val="en-US" w:eastAsia="zh-CN"/>
        </w:rPr>
      </w:pPr>
      <w:bookmarkStart w:id="0" w:name="_Toc11740"/>
      <w:r>
        <w:rPr>
          <w:rFonts w:hint="eastAsia" w:ascii="黑体" w:hAnsi="黑体" w:eastAsia="黑体" w:cs="黑体"/>
          <w:b w:val="0"/>
          <w:bCs/>
          <w:color w:val="auto"/>
          <w:sz w:val="32"/>
          <w:szCs w:val="32"/>
          <w:lang w:val="en-US" w:eastAsia="zh-CN"/>
        </w:rPr>
        <w:t>二、</w:t>
      </w:r>
      <w:bookmarkStart w:id="1" w:name="_Toc31629"/>
      <w:bookmarkEnd w:id="0"/>
      <w:r>
        <w:rPr>
          <w:rFonts w:hint="eastAsia" w:ascii="黑体" w:hAnsi="黑体" w:eastAsia="黑体" w:cs="黑体"/>
          <w:b w:val="0"/>
          <w:bCs/>
          <w:color w:val="auto"/>
          <w:sz w:val="32"/>
          <w:szCs w:val="32"/>
          <w:lang w:val="en-US" w:eastAsia="zh-CN"/>
        </w:rPr>
        <w:t>校外培训机构（建成区全部）</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测评标准：</w:t>
      </w:r>
      <w:r>
        <w:rPr>
          <w:rFonts w:hint="eastAsia" w:ascii="仿宋_GB2312" w:hAnsi="仿宋_GB2312" w:eastAsia="仿宋_GB2312" w:cs="仿宋_GB2312"/>
          <w:b w:val="0"/>
          <w:bCs w:val="0"/>
          <w:color w:val="auto"/>
          <w:sz w:val="32"/>
          <w:szCs w:val="32"/>
          <w:lang w:val="en-US" w:eastAsia="zh-CN"/>
        </w:rPr>
        <w:t>1.在显著位置宣传展示公益广告，每10米算作一处，不少于5处（必须包含社会主义核心价值观、讲文明树新风、关爱未成年人健康成长内容），公益广告有统一规划设计，与建筑装饰风格相融合，图文并茂、固化、耐久化、品味化。2.证照齐全，亮证经营，校外培训机构证照实行年检和年度报告公示制度（有民办教育办学许可证，营业执照）。3.全面贯彻党的教育方针，坚持立德树人，发展素质教育，以促进中小学生身心健康发展为落脚点的办学导向。4.有符合安全条件的固定场所，同一培训时段内生均面积不得低于3平方米。必须符合国家关于消防、环保、卫生、食品经营等管理规定要求。5.有相对稳定的师资队伍，不得聘用中小学在职教师。从事语文、数学、英语及物理、化学、生物等学科知识培训的教师必须具有相应的教师资格。6.聘用的学科类教师应将教师资格证进行公示。7.收费公示，无一次性收取时间跨度超过3个月的费用，在醒目位置公布当地教育行政部门的举报电话。8.培训结束时间不得晚于20:30。9.开展的培训内容应当符合国家和自治区的有关规定，不得违背教育规律和学生身心发展规律。</w:t>
      </w:r>
      <w:r>
        <w:rPr>
          <w:rFonts w:hint="eastAsia" w:ascii="仿宋_GB2312" w:hAnsi="仿宋_GB2312" w:eastAsia="仿宋_GB2312" w:cs="仿宋_GB2312"/>
          <w:b w:val="0"/>
          <w:bCs w:val="0"/>
          <w:strike w:val="0"/>
          <w:dstrike w:val="0"/>
          <w:color w:val="auto"/>
          <w:sz w:val="32"/>
          <w:szCs w:val="32"/>
          <w:u w:val="none"/>
          <w:lang w:val="en-US" w:eastAsia="zh-CN"/>
        </w:rPr>
        <w:t>学前教育阶段不得进行“小学化”教育。</w:t>
      </w:r>
      <w:r>
        <w:rPr>
          <w:rFonts w:hint="eastAsia" w:ascii="仿宋_GB2312" w:hAnsi="仿宋_GB2312" w:eastAsia="仿宋_GB2312" w:cs="仿宋_GB2312"/>
          <w:b w:val="0"/>
          <w:bCs w:val="0"/>
          <w:color w:val="auto"/>
          <w:sz w:val="32"/>
          <w:szCs w:val="32"/>
          <w:lang w:val="en-US" w:eastAsia="zh-CN"/>
        </w:rPr>
        <w:t>10.不得未经审批办学，不得未经审批跨区域设立分支机构。11.必须有规范的章程和相应的管理制度以及服务承诺。12.开展学科类培训的内容、班次、招生对象、培训进度、上课时间等，要向所在地的县级教育部门进行审核备案，并向社会公布。13.</w:t>
      </w:r>
      <w:r>
        <w:rPr>
          <w:rFonts w:hint="eastAsia" w:ascii="仿宋_GB2312" w:hAnsi="仿宋_GB2312" w:eastAsia="仿宋_GB2312" w:cs="仿宋_GB2312"/>
          <w:color w:val="auto"/>
          <w:sz w:val="32"/>
          <w:szCs w:val="32"/>
          <w:lang w:val="en-US" w:eastAsia="zh-CN"/>
        </w:rPr>
        <w:t>严格落实“门前三包”责任制，门前机动车、非机动车施划停车位并有序停放，环境整洁。</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left"/>
        <w:textAlignment w:val="auto"/>
        <w:outlineLvl w:val="9"/>
        <w:rPr>
          <w:rFonts w:hint="default" w:ascii="仿宋_GB2312" w:hAnsi="仿宋_GB2312" w:eastAsia="仿宋_GB2312" w:cs="仿宋_GB2312"/>
          <w:b w:val="0"/>
          <w:bCs w:val="0"/>
          <w:strike/>
          <w:dstrike w:val="0"/>
          <w:color w:val="000000"/>
          <w:sz w:val="32"/>
          <w:szCs w:val="32"/>
          <w:u w:val="none"/>
          <w:lang w:val="en-US" w:eastAsia="zh-CN"/>
        </w:rPr>
      </w:pPr>
      <w:r>
        <w:rPr>
          <w:rFonts w:hint="eastAsia" w:ascii="仿宋_GB2312" w:hAnsi="仿宋_GB2312" w:eastAsia="仿宋_GB2312" w:cs="仿宋_GB2312"/>
          <w:b w:val="0"/>
          <w:bCs w:val="0"/>
          <w:color w:val="000000"/>
          <w:sz w:val="32"/>
          <w:szCs w:val="32"/>
          <w:lang w:val="en-US" w:eastAsia="zh-CN"/>
        </w:rPr>
        <w:t>责任单位：</w:t>
      </w:r>
      <w:r>
        <w:rPr>
          <w:rFonts w:hint="eastAsia" w:ascii="仿宋_GB2312" w:hAnsi="仿宋_GB2312" w:eastAsia="仿宋_GB2312" w:cs="仿宋_GB2312"/>
          <w:b w:val="0"/>
          <w:bCs w:val="0"/>
          <w:color w:val="000000"/>
          <w:sz w:val="32"/>
          <w:szCs w:val="32"/>
          <w:highlight w:val="none"/>
          <w:lang w:val="en-US" w:eastAsia="zh-CN"/>
        </w:rPr>
        <w:t>教育体育局、各中小学(艺术类校外培训机构的艺考工作由文广局负责)</w:t>
      </w:r>
    </w:p>
    <w:p>
      <w:pPr>
        <w:pStyle w:val="3"/>
        <w:pageBreakBefore w:val="0"/>
        <w:widowControl w:val="0"/>
        <w:kinsoku/>
        <w:wordWrap/>
        <w:overflowPunct/>
        <w:topLinePunct w:val="0"/>
        <w:autoSpaceDE/>
        <w:autoSpaceDN/>
        <w:bidi w:val="0"/>
        <w:spacing w:before="0" w:beforeLines="0" w:after="0" w:afterLines="0" w:line="560" w:lineRule="exact"/>
        <w:ind w:left="0" w:leftChars="0" w:right="0" w:rightChars="0"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三、未成年人心理健康辅导站（建成区全部）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测评标准：</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在显著位置宣传展示公益广告，室内每10米算作一处，不少于5处（必须包含社会主义核心价值观、讲文明树新风、关爱未成年人健康成长内容），公益广告有统一规划设计，与建筑装饰风格相融合，图文并茂、固化、耐久化、品味化。2.有专门的工作场地，功能室齐全。3.有心理健康辅导人员名单，有心理咨询电话或网络咨询热线，有开展心理健康辅导等方面的工作记录，心理咨询有记录、有结果、有回复。4.严格落实“门前三包”责任制，门前机动车、非机动车施划停车位并有序停放，环境整洁。</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eastAsia="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责任单位：各中小学</w:t>
      </w:r>
    </w:p>
    <w:p>
      <w:pPr>
        <w:pageBreakBefore w:val="0"/>
        <w:widowControl w:val="0"/>
        <w:kinsoku/>
        <w:wordWrap/>
        <w:overflowPunct/>
        <w:topLinePunct w:val="0"/>
        <w:autoSpaceDE/>
        <w:autoSpaceDN/>
        <w:bidi w:val="0"/>
        <w:spacing w:line="560" w:lineRule="exact"/>
        <w:ind w:left="0" w:leftChars="0" w:right="0" w:rightChars="0"/>
        <w:textAlignment w:val="auto"/>
      </w:pPr>
    </w:p>
    <w:p>
      <w:pPr>
        <w:pageBreakBefore w:val="0"/>
        <w:widowControl w:val="0"/>
        <w:numPr>
          <w:ilvl w:val="0"/>
          <w:numId w:val="0"/>
        </w:numPr>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永中宋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auto"/>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0"/>
                              <w:szCs w:val="20"/>
                              <w:lang w:eastAsia="zh-CN"/>
                            </w:rPr>
                            <w:fldChar w:fldCharType="begin"/>
                          </w:r>
                          <w:r>
                            <w:rPr>
                              <w:rFonts w:hint="eastAsia" w:ascii="宋体" w:hAnsi="宋体" w:eastAsia="宋体" w:cs="宋体"/>
                              <w:sz w:val="20"/>
                              <w:szCs w:val="20"/>
                              <w:lang w:eastAsia="zh-CN"/>
                            </w:rPr>
                            <w:instrText xml:space="preserve"> PAGE  \* MERGEFORMAT </w:instrText>
                          </w:r>
                          <w:r>
                            <w:rPr>
                              <w:rFonts w:hint="eastAsia" w:ascii="宋体" w:hAnsi="宋体" w:eastAsia="宋体" w:cs="宋体"/>
                              <w:sz w:val="20"/>
                              <w:szCs w:val="20"/>
                              <w:lang w:eastAsia="zh-CN"/>
                            </w:rPr>
                            <w:fldChar w:fldCharType="separate"/>
                          </w:r>
                          <w:r>
                            <w:rPr>
                              <w:rFonts w:hint="eastAsia" w:ascii="宋体" w:hAnsi="宋体" w:eastAsia="宋体" w:cs="宋体"/>
                              <w:sz w:val="20"/>
                              <w:szCs w:val="20"/>
                              <w:lang w:eastAsia="zh-CN"/>
                            </w:rPr>
                            <w:t>1</w:t>
                          </w:r>
                          <w:r>
                            <w:rPr>
                              <w:rFonts w:hint="eastAsia" w:ascii="宋体" w:hAnsi="宋体" w:eastAsia="宋体" w:cs="宋体"/>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0"/>
                        <w:szCs w:val="20"/>
                        <w:lang w:eastAsia="zh-CN"/>
                      </w:rPr>
                      <w:fldChar w:fldCharType="begin"/>
                    </w:r>
                    <w:r>
                      <w:rPr>
                        <w:rFonts w:hint="eastAsia" w:ascii="宋体" w:hAnsi="宋体" w:eastAsia="宋体" w:cs="宋体"/>
                        <w:sz w:val="20"/>
                        <w:szCs w:val="20"/>
                        <w:lang w:eastAsia="zh-CN"/>
                      </w:rPr>
                      <w:instrText xml:space="preserve"> PAGE  \* MERGEFORMAT </w:instrText>
                    </w:r>
                    <w:r>
                      <w:rPr>
                        <w:rFonts w:hint="eastAsia" w:ascii="宋体" w:hAnsi="宋体" w:eastAsia="宋体" w:cs="宋体"/>
                        <w:sz w:val="20"/>
                        <w:szCs w:val="20"/>
                        <w:lang w:eastAsia="zh-CN"/>
                      </w:rPr>
                      <w:fldChar w:fldCharType="separate"/>
                    </w:r>
                    <w:r>
                      <w:rPr>
                        <w:rFonts w:hint="eastAsia" w:ascii="宋体" w:hAnsi="宋体" w:eastAsia="宋体" w:cs="宋体"/>
                        <w:sz w:val="20"/>
                        <w:szCs w:val="20"/>
                        <w:lang w:eastAsia="zh-CN"/>
                      </w:rPr>
                      <w:t>1</w:t>
                    </w:r>
                    <w:r>
                      <w:rPr>
                        <w:rFonts w:hint="eastAsia" w:ascii="宋体" w:hAnsi="宋体" w:eastAsia="宋体" w:cs="宋体"/>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13C8"/>
    <w:multiLevelType w:val="singleLevel"/>
    <w:tmpl w:val="5E7813C8"/>
    <w:lvl w:ilvl="0" w:tentative="0">
      <w:start w:val="1"/>
      <w:numFmt w:val="chineseCounting"/>
      <w:suff w:val="nothing"/>
      <w:lvlText w:val="%1、"/>
      <w:lvlJc w:val="left"/>
    </w:lvl>
  </w:abstractNum>
  <w:abstractNum w:abstractNumId="1">
    <w:nsid w:val="5E782688"/>
    <w:multiLevelType w:val="singleLevel"/>
    <w:tmpl w:val="5E782688"/>
    <w:lvl w:ilvl="0" w:tentative="0">
      <w:start w:val="3"/>
      <w:numFmt w:val="chineseCounting"/>
      <w:suff w:val="nothing"/>
      <w:lvlText w:val="%1、"/>
      <w:lvlJc w:val="left"/>
    </w:lvl>
  </w:abstractNum>
  <w:abstractNum w:abstractNumId="2">
    <w:nsid w:val="5E784357"/>
    <w:multiLevelType w:val="singleLevel"/>
    <w:tmpl w:val="5E784357"/>
    <w:lvl w:ilvl="0" w:tentative="0">
      <w:start w:val="3"/>
      <w:numFmt w:val="chineseCounting"/>
      <w:suff w:val="nothing"/>
      <w:lvlText w:val="%1、"/>
      <w:lvlJc w:val="left"/>
    </w:lvl>
  </w:abstractNum>
  <w:abstractNum w:abstractNumId="3">
    <w:nsid w:val="5E785387"/>
    <w:multiLevelType w:val="singleLevel"/>
    <w:tmpl w:val="5E785387"/>
    <w:lvl w:ilvl="0" w:tentative="0">
      <w:start w:val="1"/>
      <w:numFmt w:val="chineseCounting"/>
      <w:suff w:val="nothing"/>
      <w:lvlText w:val="%1、"/>
      <w:lvlJc w:val="left"/>
    </w:lvl>
  </w:abstractNum>
  <w:abstractNum w:abstractNumId="4">
    <w:nsid w:val="5E785679"/>
    <w:multiLevelType w:val="singleLevel"/>
    <w:tmpl w:val="5E785679"/>
    <w:lvl w:ilvl="0" w:tentative="0">
      <w:start w:val="2"/>
      <w:numFmt w:val="decimal"/>
      <w:suff w:val="nothing"/>
      <w:lvlText w:val="%1."/>
      <w:lvlJc w:val="left"/>
    </w:lvl>
  </w:abstractNum>
  <w:abstractNum w:abstractNumId="5">
    <w:nsid w:val="5E785808"/>
    <w:multiLevelType w:val="singleLevel"/>
    <w:tmpl w:val="5E785808"/>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RgS8ELOQFLuqifZvVByWDZgtiCI=" w:salt="6bUmysaJTM42L4NSgYY4ww=="/>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C3839"/>
    <w:rsid w:val="00011C59"/>
    <w:rsid w:val="06873EE5"/>
    <w:rsid w:val="08133F2D"/>
    <w:rsid w:val="09FB0ADA"/>
    <w:rsid w:val="0A780B35"/>
    <w:rsid w:val="0B3017EE"/>
    <w:rsid w:val="0D4D3AA5"/>
    <w:rsid w:val="0E3230E8"/>
    <w:rsid w:val="167A152E"/>
    <w:rsid w:val="20FB7EF3"/>
    <w:rsid w:val="22CF3706"/>
    <w:rsid w:val="26033F0D"/>
    <w:rsid w:val="260D69F9"/>
    <w:rsid w:val="27212656"/>
    <w:rsid w:val="28171E5A"/>
    <w:rsid w:val="2E4E4A0C"/>
    <w:rsid w:val="336D1E8F"/>
    <w:rsid w:val="35293C09"/>
    <w:rsid w:val="35DC5A70"/>
    <w:rsid w:val="37622EDF"/>
    <w:rsid w:val="3B3562C5"/>
    <w:rsid w:val="3CBD39F8"/>
    <w:rsid w:val="3FE53D04"/>
    <w:rsid w:val="42B44CDF"/>
    <w:rsid w:val="42CE77A6"/>
    <w:rsid w:val="4CC16FDA"/>
    <w:rsid w:val="4E9B7DA6"/>
    <w:rsid w:val="4EC513BA"/>
    <w:rsid w:val="50AC3A8D"/>
    <w:rsid w:val="51770858"/>
    <w:rsid w:val="53FC3839"/>
    <w:rsid w:val="5B372D61"/>
    <w:rsid w:val="5EA52EE3"/>
    <w:rsid w:val="627D2E0F"/>
    <w:rsid w:val="69DF61CA"/>
    <w:rsid w:val="6B4A0A84"/>
    <w:rsid w:val="6DC03575"/>
    <w:rsid w:val="6EC77F76"/>
    <w:rsid w:val="7090155C"/>
    <w:rsid w:val="7440787D"/>
    <w:rsid w:val="75952579"/>
    <w:rsid w:val="77516C2F"/>
    <w:rsid w:val="778F0A2A"/>
    <w:rsid w:val="7F1137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uiPriority w:val="0"/>
    <w:pPr>
      <w:ind w:left="336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61"/>
    <w:basedOn w:val="6"/>
    <w:qFormat/>
    <w:uiPriority w:val="0"/>
    <w:rPr>
      <w:rFonts w:hint="eastAsia" w:ascii="黑体" w:hAnsi="宋体" w:eastAsia="黑体" w:cs="黑体"/>
      <w:color w:val="000000"/>
      <w:sz w:val="24"/>
      <w:szCs w:val="24"/>
      <w:u w:val="none"/>
    </w:rPr>
  </w:style>
  <w:style w:type="character" w:customStyle="1" w:styleId="10">
    <w:name w:val="font51"/>
    <w:basedOn w:val="6"/>
    <w:qFormat/>
    <w:uiPriority w:val="0"/>
    <w:rPr>
      <w:rFonts w:hint="eastAsia" w:ascii="宋体" w:hAnsi="宋体" w:eastAsia="宋体" w:cs="宋体"/>
      <w:color w:val="000000"/>
      <w:sz w:val="21"/>
      <w:szCs w:val="21"/>
      <w:u w:val="none"/>
    </w:rPr>
  </w:style>
  <w:style w:type="character" w:customStyle="1" w:styleId="11">
    <w:name w:val="font31"/>
    <w:basedOn w:val="6"/>
    <w:qFormat/>
    <w:uiPriority w:val="0"/>
    <w:rPr>
      <w:rFonts w:hint="default" w:ascii="永中宋体" w:hAnsi="永中宋体" w:eastAsia="永中宋体" w:cs="永中宋体"/>
      <w:color w:val="000000"/>
      <w:sz w:val="21"/>
      <w:szCs w:val="21"/>
      <w:u w:val="none"/>
    </w:rPr>
  </w:style>
  <w:style w:type="character" w:customStyle="1" w:styleId="12">
    <w:name w:val="font4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宁夏贺兰县教育体育局</Company>
  <Pages>21</Pages>
  <Words>8893</Words>
  <Characters>9107</Characters>
  <Lines>0</Lines>
  <Paragraphs>0</Paragraphs>
  <ScaleCrop>false</ScaleCrop>
  <LinksUpToDate>false</LinksUpToDate>
  <CharactersWithSpaces>9468</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2020-03-23T01:23:00Z</dcterms:created>
  <dc:creator>华炜</dc:creator>
  <cp:lastModifiedBy>lxm</cp:lastModifiedBy>
  <cp:lastPrinted>2020-04-01T06:41:00Z</cp:lastPrinted>
  <dcterms:modified xsi:type="dcterms:W3CDTF">2020-04-01T07:04:22Z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