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银川市金凤区第十六小学</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lang w:val="en-US" w:eastAsia="zh-CN"/>
        </w:rPr>
      </w:pPr>
      <w:r>
        <w:rPr>
          <w:rFonts w:hint="eastAsia" w:ascii="仿宋_GB2312" w:hAnsi="宋体" w:eastAsia="仿宋_GB2312"/>
          <w:b/>
          <w:kern w:val="0"/>
          <w:sz w:val="36"/>
          <w:szCs w:val="36"/>
          <w:lang w:val="en-US" w:eastAsia="zh-CN"/>
        </w:rPr>
        <w:t>银川市金凤区第十六小学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黑体" w:hAnsi="黑体" w:eastAsia="黑体" w:cs="宋体"/>
          <w:bCs/>
          <w:kern w:val="0"/>
          <w:sz w:val="32"/>
          <w:szCs w:val="32"/>
          <w:lang w:val="en-US" w:eastAsia="zh-CN"/>
        </w:rPr>
        <w:t xml:space="preserve"> </w:t>
      </w:r>
      <w:r>
        <w:rPr>
          <w:rFonts w:hint="eastAsia" w:ascii="仿宋" w:hAnsi="仿宋" w:eastAsia="仿宋" w:cs="宋体"/>
          <w:bCs/>
          <w:kern w:val="0"/>
          <w:sz w:val="32"/>
          <w:szCs w:val="32"/>
          <w:lang w:eastAsia="zh-CN"/>
        </w:rPr>
        <w:t>贯彻执行国家教育方针，实施本校教育教学工作，促进学生全面发展。</w:t>
      </w:r>
      <w:r>
        <w:rPr>
          <w:rFonts w:hint="eastAsia" w:ascii="仿宋" w:hAnsi="仿宋" w:eastAsia="仿宋" w:cs="宋体"/>
          <w:bCs/>
          <w:kern w:val="0"/>
          <w:sz w:val="32"/>
          <w:szCs w:val="32"/>
        </w:rPr>
        <w:t xml:space="preserve"> </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ind w:firstLine="480"/>
        <w:jc w:val="left"/>
        <w:rPr>
          <w:rFonts w:ascii="仿宋" w:hAnsi="仿宋" w:eastAsia="仿宋" w:cs="宋体"/>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val="0"/>
          <w:bCs w:val="0"/>
          <w:kern w:val="0"/>
          <w:sz w:val="32"/>
          <w:szCs w:val="32"/>
          <w:lang w:eastAsia="zh-CN"/>
        </w:rPr>
        <w:t>我单位</w:t>
      </w:r>
      <w:r>
        <w:rPr>
          <w:rFonts w:hint="eastAsia" w:ascii="仿宋" w:hAnsi="Calibri" w:eastAsia="仿宋" w:cs="宋体"/>
          <w:color w:val="000000"/>
          <w:kern w:val="0"/>
          <w:sz w:val="32"/>
          <w:szCs w:val="32"/>
        </w:rPr>
        <w:t>为独立核算、</w:t>
      </w:r>
      <w:r>
        <w:rPr>
          <w:rFonts w:hint="eastAsia" w:ascii="仿宋" w:hAnsi="Calibri" w:eastAsia="仿宋" w:cs="宋体"/>
          <w:color w:val="000000"/>
          <w:kern w:val="0"/>
          <w:sz w:val="32"/>
          <w:szCs w:val="32"/>
          <w:lang w:val="en-US" w:eastAsia="zh-CN"/>
        </w:rPr>
        <w:t>全</w:t>
      </w:r>
      <w:r>
        <w:rPr>
          <w:rFonts w:hint="eastAsia" w:ascii="仿宋" w:hAnsi="Calibri" w:eastAsia="仿宋" w:cs="宋体"/>
          <w:color w:val="000000"/>
          <w:kern w:val="0"/>
          <w:sz w:val="32"/>
          <w:szCs w:val="32"/>
        </w:rPr>
        <w:t>额拨款事业单位，执行事业单位会计制度，预算级次为一级预算单位。</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left"/>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金凤区第十六小学</w:t>
      </w:r>
      <w:r>
        <w:rPr>
          <w:rFonts w:hint="eastAsia" w:ascii="仿宋_GB2312" w:hAnsi="宋体" w:eastAsia="仿宋_GB2312"/>
          <w:b/>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152.76</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152.76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152.76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152.76</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124.72</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124.72</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16.22</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16.22</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4.63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4.63</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7.19</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7.19</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eastAsia="宋体" w:cs="Arial"/>
                <w:color w:val="000000"/>
                <w:kern w:val="0"/>
                <w:sz w:val="22"/>
                <w:szCs w:val="22"/>
                <w:lang w:val="en-US" w:eastAsia="zh-CN" w:bidi="ar-SA"/>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152.76</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152.76</w:t>
            </w:r>
          </w:p>
        </w:tc>
      </w:tr>
    </w:tbl>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633"/>
        <w:gridCol w:w="1054"/>
        <w:gridCol w:w="1247"/>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273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05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05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39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合计</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152.76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152.76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152.76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472"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b/>
                <w:i w:val="0"/>
                <w:color w:val="000000"/>
                <w:kern w:val="0"/>
                <w:sz w:val="21"/>
                <w:szCs w:val="21"/>
                <w:u w:val="none"/>
                <w:lang w:val="en-US" w:eastAsia="zh-CN" w:bidi="ar"/>
              </w:rPr>
              <w:t>　　　2050202</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b/>
                <w:i w:val="0"/>
                <w:color w:val="000000"/>
                <w:kern w:val="0"/>
                <w:sz w:val="21"/>
                <w:szCs w:val="21"/>
                <w:u w:val="none"/>
                <w:lang w:val="en-US" w:eastAsia="zh-CN" w:bidi="ar"/>
              </w:rPr>
              <w:t>　小学教育</w:t>
            </w: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111.88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111.88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111.88</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bCs w:val="0"/>
                <w:i w:val="0"/>
                <w:color w:val="000000"/>
                <w:kern w:val="0"/>
                <w:sz w:val="20"/>
                <w:szCs w:val="20"/>
                <w:u w:val="none"/>
                <w:lang w:val="en-US" w:eastAsia="zh-CN" w:bidi="ar"/>
              </w:rPr>
              <w:t>　　　2080505</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bCs w:val="0"/>
                <w:i w:val="0"/>
                <w:color w:val="000000"/>
                <w:kern w:val="0"/>
                <w:sz w:val="20"/>
                <w:szCs w:val="20"/>
                <w:u w:val="none"/>
                <w:lang w:val="en-US" w:eastAsia="zh-CN" w:bidi="ar"/>
              </w:rPr>
              <w:t>机关事业单位基本养老保险缴费支出</w:t>
            </w: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11.59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11.59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11.59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bCs w:val="0"/>
                <w:i w:val="0"/>
                <w:color w:val="000000"/>
                <w:kern w:val="0"/>
                <w:sz w:val="20"/>
                <w:szCs w:val="20"/>
                <w:u w:val="none"/>
                <w:lang w:val="en-US" w:eastAsia="zh-CN" w:bidi="ar"/>
              </w:rPr>
              <w:t>　　　2080506</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bCs w:val="0"/>
                <w:i w:val="0"/>
                <w:color w:val="000000"/>
                <w:kern w:val="0"/>
                <w:sz w:val="20"/>
                <w:szCs w:val="20"/>
                <w:u w:val="none"/>
                <w:lang w:val="en-US" w:eastAsia="zh-CN" w:bidi="ar"/>
              </w:rPr>
              <w:t>机关事业单位职业年金缴费支出</w:t>
            </w: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400"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　　　2101102</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b/>
                <w:i w:val="0"/>
                <w:color w:val="000000"/>
                <w:kern w:val="0"/>
                <w:sz w:val="20"/>
                <w:szCs w:val="20"/>
                <w:u w:val="none"/>
                <w:lang w:val="en-US" w:eastAsia="zh-CN" w:bidi="ar"/>
              </w:rPr>
              <w:t>事业单位医疗</w:t>
            </w: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4.63</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　　　22102</w:t>
            </w:r>
            <w:r>
              <w:rPr>
                <w:rFonts w:hint="eastAsia" w:ascii="宋体" w:hAnsi="宋体" w:cs="宋体"/>
                <w:b/>
                <w:i w:val="0"/>
                <w:color w:val="000000"/>
                <w:kern w:val="0"/>
                <w:sz w:val="20"/>
                <w:szCs w:val="20"/>
                <w:u w:val="none"/>
                <w:lang w:val="en-US" w:eastAsia="zh-CN" w:bidi="ar"/>
              </w:rPr>
              <w:t>01</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住房</w:t>
            </w:r>
            <w:r>
              <w:rPr>
                <w:rFonts w:hint="eastAsia" w:ascii="宋体" w:hAnsi="宋体" w:cs="宋体"/>
                <w:b/>
                <w:i w:val="0"/>
                <w:color w:val="000000"/>
                <w:kern w:val="0"/>
                <w:sz w:val="20"/>
                <w:szCs w:val="20"/>
                <w:u w:val="none"/>
                <w:lang w:val="en-US" w:eastAsia="zh-CN" w:bidi="ar"/>
              </w:rPr>
              <w:t>改革支出</w:t>
            </w: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7.19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7.19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7.19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21"/>
                <w:szCs w:val="21"/>
                <w:u w:val="none"/>
                <w:lang w:val="en-US" w:eastAsia="zh-CN" w:bidi="ar"/>
              </w:rPr>
              <w:t>2050202</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val="0"/>
                <w:i w:val="0"/>
                <w:color w:val="000000"/>
                <w:kern w:val="2"/>
                <w:sz w:val="18"/>
                <w:szCs w:val="18"/>
                <w:u w:val="none"/>
                <w:lang w:val="en-US" w:eastAsia="zh-CN" w:bidi="ar-SA"/>
              </w:rPr>
            </w:pPr>
            <w:r>
              <w:rPr>
                <w:rFonts w:hint="eastAsia" w:ascii="宋体" w:hAnsi="宋体" w:eastAsia="宋体" w:cs="宋体"/>
                <w:b/>
                <w:bCs w:val="0"/>
                <w:i w:val="0"/>
                <w:color w:val="000000"/>
                <w:kern w:val="0"/>
                <w:sz w:val="18"/>
                <w:szCs w:val="18"/>
                <w:u w:val="none"/>
                <w:lang w:val="en-US" w:eastAsia="zh-CN" w:bidi="ar"/>
              </w:rPr>
              <w:t>十六小特岗教师班主任费</w:t>
            </w: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21"/>
                <w:szCs w:val="21"/>
                <w:u w:val="none"/>
                <w:lang w:val="en-US" w:eastAsia="zh-CN" w:bidi="ar"/>
              </w:rPr>
              <w:t>2050202</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val="0"/>
                <w:i w:val="0"/>
                <w:color w:val="000000"/>
                <w:kern w:val="2"/>
                <w:sz w:val="18"/>
                <w:szCs w:val="18"/>
                <w:u w:val="none"/>
                <w:lang w:val="en-US" w:eastAsia="zh-CN" w:bidi="ar-SA"/>
              </w:rPr>
            </w:pPr>
            <w:r>
              <w:rPr>
                <w:rFonts w:hint="eastAsia" w:ascii="宋体" w:hAnsi="宋体" w:eastAsia="宋体" w:cs="宋体"/>
                <w:b/>
                <w:bCs w:val="0"/>
                <w:i w:val="0"/>
                <w:color w:val="000000"/>
                <w:kern w:val="0"/>
                <w:sz w:val="18"/>
                <w:szCs w:val="18"/>
                <w:u w:val="none"/>
                <w:lang w:val="en-US" w:eastAsia="zh-CN" w:bidi="ar"/>
              </w:rPr>
              <w:t>十六小特岗教师保险费</w:t>
            </w: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7.64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7.64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7.64</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ascii="宋体" w:hAnsi="宋体" w:cs="宋体"/>
                <w:color w:val="000000"/>
                <w:kern w:val="0"/>
                <w:sz w:val="16"/>
                <w:szCs w:val="16"/>
              </w:rPr>
            </w:pPr>
            <w:r>
              <w:rPr>
                <w:rFonts w:hint="eastAsia" w:ascii="宋体" w:hAnsi="宋体" w:eastAsia="宋体" w:cs="宋体"/>
                <w:b/>
                <w:i w:val="0"/>
                <w:color w:val="000000"/>
                <w:kern w:val="0"/>
                <w:sz w:val="21"/>
                <w:szCs w:val="21"/>
                <w:u w:val="none"/>
                <w:lang w:val="en-US" w:eastAsia="zh-CN" w:bidi="ar"/>
              </w:rPr>
              <w:t>2050202</w:t>
            </w:r>
          </w:p>
        </w:tc>
        <w:tc>
          <w:tcPr>
            <w:tcW w:w="16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val="0"/>
                <w:i w:val="0"/>
                <w:color w:val="000000"/>
                <w:kern w:val="2"/>
                <w:sz w:val="18"/>
                <w:szCs w:val="18"/>
                <w:u w:val="none"/>
                <w:lang w:val="en-US" w:eastAsia="zh-CN" w:bidi="ar-SA"/>
              </w:rPr>
            </w:pPr>
            <w:r>
              <w:rPr>
                <w:rFonts w:hint="eastAsia" w:ascii="宋体" w:hAnsi="宋体" w:eastAsia="宋体" w:cs="宋体"/>
                <w:b/>
                <w:bCs w:val="0"/>
                <w:i w:val="0"/>
                <w:color w:val="000000"/>
                <w:kern w:val="0"/>
                <w:sz w:val="18"/>
                <w:szCs w:val="18"/>
                <w:u w:val="none"/>
                <w:lang w:val="en-US" w:eastAsia="zh-CN" w:bidi="ar"/>
              </w:rPr>
              <w:t>　十六小引进人才津贴</w:t>
            </w:r>
          </w:p>
        </w:tc>
        <w:tc>
          <w:tcPr>
            <w:tcW w:w="10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w:t>
            </w:r>
            <w:r>
              <w:rPr>
                <w:rFonts w:hint="eastAsia" w:ascii="宋体" w:hAnsi="宋体" w:cs="宋体"/>
                <w:b/>
                <w:bCs/>
                <w:kern w:val="0"/>
                <w:sz w:val="22"/>
                <w:szCs w:val="22"/>
                <w:lang w:val="en-US" w:eastAsia="zh-CN"/>
              </w:rPr>
              <w:t>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合计</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79.81</w:t>
            </w:r>
          </w:p>
        </w:tc>
        <w:tc>
          <w:tcPr>
            <w:tcW w:w="162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lang w:val="en-US" w:eastAsia="zh-CN" w:bidi="ar-SA"/>
              </w:rPr>
            </w:pPr>
            <w:r>
              <w:rPr>
                <w:rFonts w:hint="eastAsia" w:ascii="宋体" w:hAnsi="宋体" w:cs="宋体"/>
                <w:color w:val="000000"/>
                <w:kern w:val="0"/>
                <w:sz w:val="20"/>
                <w:szCs w:val="20"/>
                <w:lang w:val="en-US" w:eastAsia="zh-CN"/>
              </w:rPr>
              <w:t>152.76</w:t>
            </w:r>
          </w:p>
        </w:tc>
        <w:tc>
          <w:tcPr>
            <w:tcW w:w="1800" w:type="dxa"/>
            <w:tcBorders>
              <w:top w:val="nil"/>
              <w:left w:val="nil"/>
              <w:bottom w:val="single" w:color="auto" w:sz="4" w:space="0"/>
              <w:right w:val="single" w:color="auto" w:sz="4" w:space="0"/>
            </w:tcBorders>
            <w:vAlign w:val="center"/>
          </w:tcPr>
          <w:p>
            <w:pPr>
              <w:widowControl/>
              <w:jc w:val="right"/>
              <w:rPr>
                <w:rFonts w:hint="default" w:ascii="宋体" w:hAnsi="宋体" w:cs="宋体"/>
                <w:kern w:val="0"/>
                <w:sz w:val="20"/>
                <w:szCs w:val="20"/>
                <w:lang w:val="en-US"/>
              </w:rPr>
            </w:pPr>
            <w:r>
              <w:rPr>
                <w:rFonts w:hint="eastAsia" w:ascii="宋体" w:hAnsi="宋体" w:cs="宋体"/>
                <w:color w:val="000000"/>
                <w:kern w:val="0"/>
                <w:sz w:val="20"/>
                <w:szCs w:val="20"/>
                <w:lang w:val="en-US" w:eastAsia="zh-CN"/>
              </w:rPr>
              <w:t>139.92</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12.84</w:t>
            </w:r>
            <w:r>
              <w:rPr>
                <w:rFonts w:hint="eastAsia" w:ascii="宋体" w:hAnsi="宋体" w:cs="宋体"/>
                <w:kern w:val="0"/>
                <w:sz w:val="20"/>
                <w:szCs w:val="20"/>
              </w:rPr>
              <w:t>　</w:t>
            </w:r>
          </w:p>
        </w:tc>
        <w:tc>
          <w:tcPr>
            <w:tcW w:w="1260" w:type="dxa"/>
            <w:gridSpan w:val="2"/>
            <w:tcBorders>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72.95</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91.4</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b/>
                <w:i w:val="0"/>
                <w:color w:val="000000"/>
                <w:kern w:val="0"/>
                <w:sz w:val="21"/>
                <w:szCs w:val="21"/>
                <w:u w:val="none"/>
                <w:lang w:val="en-US" w:eastAsia="zh-CN" w:bidi="ar"/>
              </w:rPr>
              <w:t>　　　2050202</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b/>
                <w:i w:val="0"/>
                <w:color w:val="000000"/>
                <w:kern w:val="0"/>
                <w:sz w:val="21"/>
                <w:szCs w:val="21"/>
                <w:u w:val="none"/>
                <w:lang w:val="en-US" w:eastAsia="zh-CN" w:bidi="ar"/>
              </w:rPr>
              <w:t>　小学教育</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73.53</w:t>
            </w:r>
          </w:p>
        </w:tc>
        <w:tc>
          <w:tcPr>
            <w:tcW w:w="162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lang w:val="en-US" w:eastAsia="zh-CN" w:bidi="ar-SA"/>
              </w:rPr>
            </w:pPr>
            <w:r>
              <w:rPr>
                <w:rFonts w:hint="eastAsia" w:ascii="宋体" w:hAnsi="宋体" w:cs="宋体"/>
                <w:color w:val="000000"/>
                <w:kern w:val="0"/>
                <w:sz w:val="20"/>
                <w:szCs w:val="20"/>
                <w:lang w:val="en-US" w:eastAsia="zh-CN"/>
              </w:rPr>
              <w:t>124.72</w:t>
            </w:r>
          </w:p>
        </w:tc>
        <w:tc>
          <w:tcPr>
            <w:tcW w:w="1800" w:type="dxa"/>
            <w:tcBorders>
              <w:top w:val="nil"/>
              <w:left w:val="nil"/>
              <w:bottom w:val="single" w:color="auto" w:sz="4" w:space="0"/>
              <w:right w:val="single" w:color="auto" w:sz="4" w:space="0"/>
            </w:tcBorders>
            <w:vAlign w:val="center"/>
          </w:tcPr>
          <w:p>
            <w:pPr>
              <w:widowControl/>
              <w:jc w:val="right"/>
              <w:rPr>
                <w:rFonts w:hint="default" w:ascii="宋体" w:hAnsi="宋体" w:cs="宋体"/>
                <w:kern w:val="0"/>
                <w:sz w:val="20"/>
                <w:szCs w:val="20"/>
                <w:lang w:val="en-US"/>
              </w:rPr>
            </w:pPr>
            <w:r>
              <w:rPr>
                <w:rFonts w:hint="eastAsia" w:ascii="宋体" w:hAnsi="宋体" w:cs="宋体"/>
                <w:color w:val="000000"/>
                <w:kern w:val="0"/>
                <w:sz w:val="20"/>
                <w:szCs w:val="20"/>
                <w:lang w:val="en-US" w:eastAsia="zh-CN"/>
              </w:rPr>
              <w:t>111.88</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12.84</w:t>
            </w: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51.19</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69.61</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b/>
                <w:bCs w:val="0"/>
                <w:i w:val="0"/>
                <w:color w:val="000000"/>
                <w:kern w:val="0"/>
                <w:sz w:val="20"/>
                <w:szCs w:val="20"/>
                <w:u w:val="none"/>
                <w:lang w:val="en-US" w:eastAsia="zh-CN" w:bidi="ar"/>
              </w:rPr>
              <w:t>　　　2080505</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b/>
                <w:bCs w:val="0"/>
                <w:i w:val="0"/>
                <w:color w:val="000000"/>
                <w:kern w:val="0"/>
                <w:sz w:val="20"/>
                <w:szCs w:val="20"/>
                <w:u w:val="none"/>
                <w:lang w:val="en-US" w:eastAsia="zh-CN" w:bidi="ar"/>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2.81</w:t>
            </w:r>
          </w:p>
        </w:tc>
        <w:tc>
          <w:tcPr>
            <w:tcW w:w="162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lang w:val="en-US" w:eastAsia="zh-CN" w:bidi="ar-SA"/>
              </w:rPr>
            </w:pPr>
            <w:r>
              <w:rPr>
                <w:rFonts w:hint="eastAsia" w:ascii="宋体" w:hAnsi="宋体" w:cs="宋体"/>
                <w:color w:val="000000"/>
                <w:kern w:val="0"/>
                <w:sz w:val="20"/>
                <w:szCs w:val="20"/>
                <w:lang w:val="en-US" w:eastAsia="zh-CN"/>
              </w:rPr>
              <w:t>11.59</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color w:val="000000"/>
                <w:kern w:val="0"/>
                <w:sz w:val="20"/>
                <w:szCs w:val="20"/>
                <w:lang w:val="en-US" w:eastAsia="zh-CN"/>
              </w:rPr>
              <w:t>11.59</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8.78</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312.45</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b/>
                <w:bCs w:val="0"/>
                <w:i w:val="0"/>
                <w:color w:val="000000"/>
                <w:kern w:val="0"/>
                <w:sz w:val="20"/>
                <w:szCs w:val="20"/>
                <w:u w:val="none"/>
                <w:lang w:val="en-US" w:eastAsia="zh-CN" w:bidi="ar"/>
              </w:rPr>
              <w:t>　　　2080506</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0"/>
                <w:szCs w:val="20"/>
              </w:rPr>
            </w:pPr>
            <w:r>
              <w:rPr>
                <w:rFonts w:hint="eastAsia" w:ascii="宋体" w:hAnsi="宋体" w:eastAsia="宋体" w:cs="宋体"/>
                <w:b/>
                <w:bCs w:val="0"/>
                <w:i w:val="0"/>
                <w:color w:val="000000"/>
                <w:kern w:val="0"/>
                <w:sz w:val="20"/>
                <w:szCs w:val="20"/>
                <w:u w:val="none"/>
                <w:lang w:val="en-US" w:eastAsia="zh-CN" w:bidi="ar"/>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620"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20"/>
                <w:szCs w:val="20"/>
                <w:lang w:val="en-US" w:eastAsia="zh-CN" w:bidi="ar-SA"/>
              </w:rPr>
            </w:pPr>
            <w:r>
              <w:rPr>
                <w:rFonts w:hint="eastAsia" w:ascii="宋体" w:hAnsi="宋体" w:cs="宋体"/>
                <w:color w:val="000000"/>
                <w:kern w:val="0"/>
                <w:sz w:val="20"/>
                <w:szCs w:val="20"/>
                <w:lang w:val="en-US" w:eastAsia="zh-CN"/>
              </w:rPr>
              <w:t>4.63</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color w:val="000000"/>
                <w:kern w:val="0"/>
                <w:sz w:val="20"/>
                <w:szCs w:val="20"/>
                <w:lang w:val="en-US" w:eastAsia="zh-CN"/>
              </w:rPr>
              <w:t>4.63</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4.63</w:t>
            </w: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2"/>
                <w:szCs w:val="22"/>
                <w:u w:val="none"/>
                <w:lang w:val="en-US" w:eastAsia="zh-CN" w:bidi="ar"/>
              </w:rPr>
              <w:t>2089901</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  其他社会保障和就业支出</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0.26</w:t>
            </w:r>
          </w:p>
        </w:tc>
        <w:tc>
          <w:tcPr>
            <w:tcW w:w="1620"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0"/>
                <w:szCs w:val="20"/>
                <w:lang w:val="en-US" w:eastAsia="zh-CN"/>
              </w:rPr>
            </w:pPr>
          </w:p>
        </w:tc>
        <w:tc>
          <w:tcPr>
            <w:tcW w:w="1800"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20"/>
                <w:szCs w:val="20"/>
                <w:lang w:val="en-US" w:eastAsia="zh-CN"/>
              </w:rPr>
            </w:pPr>
          </w:p>
        </w:tc>
        <w:tc>
          <w:tcPr>
            <w:tcW w:w="19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-0.26</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-100</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b/>
                <w:i w:val="0"/>
                <w:color w:val="000000"/>
                <w:kern w:val="0"/>
                <w:sz w:val="20"/>
                <w:szCs w:val="20"/>
                <w:u w:val="none"/>
                <w:lang w:val="en-US" w:eastAsia="zh-CN" w:bidi="ar"/>
              </w:rPr>
              <w:t>　　　2101102</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b/>
                <w:i w:val="0"/>
                <w:color w:val="000000"/>
                <w:kern w:val="0"/>
                <w:sz w:val="20"/>
                <w:szCs w:val="20"/>
                <w:u w:val="none"/>
                <w:lang w:val="en-US" w:eastAsia="zh-CN" w:bidi="ar"/>
              </w:rPr>
              <w:t>事业单位医疗</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1.23</w:t>
            </w:r>
          </w:p>
        </w:tc>
        <w:tc>
          <w:tcPr>
            <w:tcW w:w="162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bidi="ar-SA"/>
              </w:rPr>
            </w:pPr>
            <w:r>
              <w:rPr>
                <w:rFonts w:hint="eastAsia" w:ascii="宋体" w:hAnsi="宋体" w:cs="宋体"/>
                <w:color w:val="000000"/>
                <w:kern w:val="0"/>
                <w:sz w:val="20"/>
                <w:szCs w:val="20"/>
                <w:lang w:val="en-US" w:eastAsia="zh-CN"/>
              </w:rPr>
              <w:t>4.63</w:t>
            </w:r>
          </w:p>
        </w:tc>
        <w:tc>
          <w:tcPr>
            <w:tcW w:w="180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r>
              <w:rPr>
                <w:rFonts w:hint="eastAsia" w:ascii="宋体" w:hAnsi="宋体" w:cs="宋体"/>
                <w:color w:val="000000"/>
                <w:kern w:val="0"/>
                <w:sz w:val="20"/>
                <w:szCs w:val="20"/>
                <w:lang w:val="en-US" w:eastAsia="zh-CN"/>
              </w:rPr>
              <w:t>4.63</w:t>
            </w:r>
          </w:p>
        </w:tc>
        <w:tc>
          <w:tcPr>
            <w:tcW w:w="19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3.4</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276.42</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b/>
                <w:i w:val="0"/>
                <w:color w:val="000000"/>
                <w:kern w:val="0"/>
                <w:sz w:val="20"/>
                <w:szCs w:val="20"/>
                <w:u w:val="none"/>
                <w:lang w:val="en-US" w:eastAsia="zh-CN" w:bidi="ar"/>
              </w:rPr>
              <w:t>　　　22102</w:t>
            </w:r>
            <w:r>
              <w:rPr>
                <w:rFonts w:hint="eastAsia" w:ascii="宋体" w:hAnsi="宋体" w:cs="宋体"/>
                <w:b/>
                <w:i w:val="0"/>
                <w:color w:val="000000"/>
                <w:kern w:val="0"/>
                <w:sz w:val="20"/>
                <w:szCs w:val="20"/>
                <w:u w:val="none"/>
                <w:lang w:val="en-US" w:eastAsia="zh-CN" w:bidi="ar"/>
              </w:rPr>
              <w:t>01</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b/>
                <w:i w:val="0"/>
                <w:color w:val="000000"/>
                <w:kern w:val="0"/>
                <w:sz w:val="20"/>
                <w:szCs w:val="20"/>
                <w:u w:val="none"/>
                <w:lang w:val="en-US" w:eastAsia="zh-CN" w:bidi="ar"/>
              </w:rPr>
              <w:t>住房</w:t>
            </w:r>
            <w:r>
              <w:rPr>
                <w:rFonts w:hint="eastAsia" w:ascii="宋体" w:hAnsi="宋体" w:cs="宋体"/>
                <w:b/>
                <w:i w:val="0"/>
                <w:color w:val="000000"/>
                <w:kern w:val="0"/>
                <w:sz w:val="20"/>
                <w:szCs w:val="20"/>
                <w:u w:val="none"/>
                <w:lang w:val="en-US" w:eastAsia="zh-CN" w:bidi="ar"/>
              </w:rPr>
              <w:t>改革支出</w:t>
            </w:r>
          </w:p>
        </w:tc>
        <w:tc>
          <w:tcPr>
            <w:tcW w:w="1779"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1.98</w:t>
            </w:r>
          </w:p>
        </w:tc>
        <w:tc>
          <w:tcPr>
            <w:tcW w:w="1620" w:type="dxa"/>
            <w:tcBorders>
              <w:top w:val="nil"/>
              <w:left w:val="nil"/>
              <w:bottom w:val="single" w:color="auto" w:sz="4" w:space="0"/>
              <w:right w:val="single" w:color="auto" w:sz="4" w:space="0"/>
            </w:tcBorders>
            <w:vAlign w:val="center"/>
          </w:tcPr>
          <w:p>
            <w:pPr>
              <w:widowControl/>
              <w:jc w:val="right"/>
              <w:rPr>
                <w:rFonts w:hint="eastAsia" w:ascii="宋体" w:hAnsi="宋体" w:eastAsia="宋体" w:cs="宋体"/>
                <w:kern w:val="0"/>
                <w:sz w:val="20"/>
                <w:szCs w:val="20"/>
                <w:lang w:val="en-US" w:eastAsia="zh-CN" w:bidi="ar-SA"/>
              </w:rPr>
            </w:pPr>
            <w:r>
              <w:rPr>
                <w:rFonts w:hint="eastAsia" w:ascii="宋体" w:hAnsi="宋体" w:cs="宋体"/>
                <w:color w:val="000000"/>
                <w:kern w:val="0"/>
                <w:sz w:val="20"/>
                <w:szCs w:val="20"/>
                <w:lang w:val="en-US" w:eastAsia="zh-CN"/>
              </w:rPr>
              <w:t>7.19</w:t>
            </w:r>
          </w:p>
        </w:tc>
        <w:tc>
          <w:tcPr>
            <w:tcW w:w="180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r>
              <w:rPr>
                <w:rFonts w:hint="eastAsia" w:ascii="宋体" w:hAnsi="宋体" w:cs="宋体"/>
                <w:color w:val="000000"/>
                <w:kern w:val="0"/>
                <w:sz w:val="20"/>
                <w:szCs w:val="20"/>
                <w:lang w:val="en-US" w:eastAsia="zh-CN"/>
              </w:rPr>
              <w:t>7.19</w:t>
            </w:r>
          </w:p>
        </w:tc>
        <w:tc>
          <w:tcPr>
            <w:tcW w:w="19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5.21</w:t>
            </w:r>
          </w:p>
        </w:tc>
        <w:tc>
          <w:tcPr>
            <w:tcW w:w="1454" w:type="dxa"/>
            <w:tcBorders>
              <w:top w:val="single" w:color="auto" w:sz="4" w:space="0"/>
              <w:bottom w:val="single" w:color="auto" w:sz="4" w:space="0"/>
              <w:right w:val="single" w:color="auto" w:sz="4" w:space="0"/>
            </w:tcBorders>
          </w:tcPr>
          <w:p>
            <w:pPr>
              <w:widowControl/>
              <w:jc w:val="left"/>
              <w:rPr>
                <w:rFonts w:hint="default" w:eastAsia="宋体"/>
                <w:kern w:val="0"/>
                <w:sz w:val="20"/>
                <w:szCs w:val="20"/>
                <w:lang w:val="en-US" w:eastAsia="zh-CN"/>
              </w:rPr>
            </w:pPr>
            <w:r>
              <w:rPr>
                <w:rFonts w:hint="eastAsia"/>
                <w:kern w:val="0"/>
                <w:sz w:val="20"/>
                <w:szCs w:val="20"/>
                <w:lang w:val="en-US" w:eastAsia="zh-CN"/>
              </w:rPr>
              <w:t>263.13</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0"/>
                <w:szCs w:val="20"/>
              </w:rPr>
            </w:pPr>
          </w:p>
        </w:tc>
        <w:tc>
          <w:tcPr>
            <w:tcW w:w="1779"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62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80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79"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80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980"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single" w:color="auto" w:sz="4" w:space="0"/>
              <w:bottom w:val="single" w:color="auto" w:sz="4" w:space="0"/>
              <w:right w:val="single" w:color="auto" w:sz="4" w:space="0"/>
            </w:tcBorders>
          </w:tcPr>
          <w:p>
            <w:pPr>
              <w:widowControl/>
              <w:jc w:val="left"/>
              <w:rPr>
                <w:kern w:val="0"/>
                <w:sz w:val="20"/>
                <w:szCs w:val="20"/>
              </w:rPr>
            </w:pPr>
          </w:p>
        </w:tc>
        <w:tc>
          <w:tcPr>
            <w:tcW w:w="1454"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139.92</w:t>
            </w:r>
          </w:p>
        </w:tc>
        <w:tc>
          <w:tcPr>
            <w:tcW w:w="270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101.89</w:t>
            </w: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38.03</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101.86</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101.86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31.38</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31.38</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20.41</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20.41</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14.40</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14.40</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6.67</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6.67</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11.59</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11.59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4.63</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4.63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4.63</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4.63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0.96</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0.96</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7.19</w:t>
            </w:r>
          </w:p>
        </w:tc>
        <w:tc>
          <w:tcPr>
            <w:tcW w:w="270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7.19</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38.03</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38.03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2.00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2.29</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2.29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1.00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30.09</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30.09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1.11</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1.11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0.54</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0.54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0.03</w:t>
            </w:r>
          </w:p>
        </w:tc>
        <w:tc>
          <w:tcPr>
            <w:tcW w:w="2700" w:type="dxa"/>
            <w:tcBorders>
              <w:top w:val="nil"/>
              <w:left w:val="nil"/>
              <w:bottom w:val="single" w:color="auto" w:sz="4" w:space="0"/>
              <w:right w:val="single" w:color="auto" w:sz="4" w:space="0"/>
            </w:tcBorders>
            <w:vAlign w:val="center"/>
          </w:tcPr>
          <w:p>
            <w:pPr>
              <w:jc w:val="right"/>
              <w:rPr>
                <w:rFonts w:hint="default" w:ascii="宋体" w:hAnsi="宋体" w:eastAsia="宋体" w:cs="宋体"/>
                <w:sz w:val="22"/>
                <w:szCs w:val="22"/>
                <w:lang w:val="en-US" w:eastAsia="zh-CN"/>
              </w:rPr>
            </w:pPr>
            <w:r>
              <w:rPr>
                <w:rFonts w:hint="eastAsia" w:ascii="宋体" w:hAnsi="宋体" w:cs="宋体"/>
                <w:sz w:val="22"/>
                <w:szCs w:val="22"/>
                <w:lang w:val="en-US" w:eastAsia="zh-CN"/>
              </w:rPr>
              <w:t>0.03</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0.03</w:t>
            </w:r>
          </w:p>
        </w:tc>
        <w:tc>
          <w:tcPr>
            <w:tcW w:w="270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r>
              <w:rPr>
                <w:rFonts w:hint="eastAsia" w:ascii="宋体" w:hAnsi="宋体" w:cs="宋体"/>
                <w:sz w:val="22"/>
                <w:szCs w:val="22"/>
                <w:lang w:val="en-US" w:eastAsia="zh-CN"/>
              </w:rPr>
              <w:t>0.03</w:t>
            </w:r>
          </w:p>
        </w:tc>
        <w:tc>
          <w:tcPr>
            <w:tcW w:w="2340" w:type="dxa"/>
            <w:tcBorders>
              <w:top w:val="nil"/>
              <w:left w:val="nil"/>
              <w:bottom w:val="single" w:color="auto" w:sz="4" w:space="0"/>
              <w:right w:val="single" w:color="auto" w:sz="4" w:space="0"/>
            </w:tcBorders>
            <w:vAlign w:val="center"/>
          </w:tcPr>
          <w:p>
            <w:pPr>
              <w:rPr>
                <w:rFonts w:hint="default" w:ascii="宋体" w:hAnsi="宋体" w:eastAsia="宋体" w:cs="宋体"/>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　</w:t>
            </w:r>
          </w:p>
        </w:tc>
        <w:tc>
          <w:tcPr>
            <w:tcW w:w="270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c>
          <w:tcPr>
            <w:tcW w:w="2340" w:type="dxa"/>
            <w:tcBorders>
              <w:top w:val="nil"/>
              <w:left w:val="nil"/>
              <w:bottom w:val="single" w:color="auto" w:sz="4" w:space="0"/>
              <w:right w:val="single" w:color="auto" w:sz="4" w:space="0"/>
            </w:tcBorders>
            <w:vAlign w:val="center"/>
          </w:tcPr>
          <w:p>
            <w:pPr>
              <w:rPr>
                <w:rFonts w:ascii="宋体" w:hAnsi="宋体" w:cs="宋体"/>
                <w:sz w:val="22"/>
                <w:szCs w:val="22"/>
              </w:rPr>
            </w:pPr>
            <w:r>
              <w:rPr>
                <w:rFonts w:hint="eastAsia"/>
                <w:sz w:val="22"/>
                <w:szCs w:val="22"/>
              </w:rPr>
              <w:t>　</w:t>
            </w:r>
          </w:p>
        </w:tc>
      </w:tr>
    </w:tbl>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lang w:eastAsia="zh-CN"/>
        </w:rPr>
      </w:pPr>
      <w:r>
        <w:rPr>
          <w:rFonts w:hint="eastAsia" w:ascii="黑体" w:hAnsi="宋体" w:eastAsia="黑体"/>
          <w:b/>
          <w:kern w:val="0"/>
          <w:sz w:val="32"/>
          <w:szCs w:val="32"/>
          <w:lang w:eastAsia="zh-CN"/>
        </w:rPr>
        <w:t>（本单位无</w:t>
      </w:r>
      <w:r>
        <w:rPr>
          <w:rFonts w:hint="eastAsia" w:ascii="黑体" w:hAnsi="黑体" w:eastAsia="黑体" w:cs="黑体"/>
          <w:b/>
          <w:kern w:val="0"/>
          <w:sz w:val="32"/>
          <w:szCs w:val="32"/>
        </w:rPr>
        <w:t>政府性基金预算财政拨款</w:t>
      </w:r>
      <w:r>
        <w:rPr>
          <w:rFonts w:hint="eastAsia" w:ascii="黑体" w:hAnsi="宋体" w:eastAsia="黑体"/>
          <w:b/>
          <w:kern w:val="0"/>
          <w:sz w:val="32"/>
          <w:szCs w:val="32"/>
          <w:lang w:eastAsia="zh-CN"/>
        </w:rPr>
        <w:t>）</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152.76</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152.76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152.76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124.72</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20"/>
                <w:szCs w:val="20"/>
                <w:lang w:val="en-US" w:eastAsia="zh-CN"/>
              </w:rPr>
              <w:t>124.72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alibri" w:hAnsi="Calibri" w:cs="宋体"/>
                <w:color w:val="000000"/>
                <w:kern w:val="0"/>
                <w:sz w:val="22"/>
                <w:szCs w:val="22"/>
              </w:rPr>
            </w:pPr>
            <w:r>
              <w:rPr>
                <w:rFonts w:hint="eastAsia" w:ascii="宋体" w:hAnsi="宋体" w:eastAsia="宋体" w:cs="宋体"/>
                <w:b/>
                <w:bCs w:val="0"/>
                <w:i w:val="0"/>
                <w:color w:val="000000"/>
                <w:kern w:val="0"/>
                <w:sz w:val="22"/>
                <w:szCs w:val="22"/>
                <w:u w:val="none"/>
                <w:lang w:val="en-US" w:eastAsia="zh-CN" w:bidi="ar"/>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color w:val="000000"/>
                <w:kern w:val="0"/>
                <w:sz w:val="20"/>
                <w:szCs w:val="20"/>
                <w:lang w:val="en-US" w:eastAsia="zh-CN"/>
              </w:rPr>
              <w:t>11.59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color w:val="000000"/>
                <w:kern w:val="0"/>
                <w:sz w:val="20"/>
                <w:szCs w:val="20"/>
                <w:lang w:val="en-US" w:eastAsia="zh-CN"/>
              </w:rPr>
              <w:t>11.59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alibri" w:hAnsi="Calibri" w:cs="宋体"/>
                <w:color w:val="000000"/>
                <w:kern w:val="0"/>
                <w:sz w:val="22"/>
                <w:szCs w:val="22"/>
              </w:rPr>
            </w:pPr>
            <w:r>
              <w:rPr>
                <w:rFonts w:hint="eastAsia" w:ascii="宋体" w:hAnsi="宋体" w:eastAsia="宋体" w:cs="宋体"/>
                <w:b/>
                <w:bCs w:val="0"/>
                <w:i w:val="0"/>
                <w:color w:val="000000"/>
                <w:kern w:val="0"/>
                <w:sz w:val="22"/>
                <w:szCs w:val="22"/>
                <w:u w:val="none"/>
                <w:lang w:val="en-US" w:eastAsia="zh-CN" w:bidi="ar"/>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color w:val="000000"/>
                <w:kern w:val="0"/>
                <w:sz w:val="20"/>
                <w:szCs w:val="20"/>
                <w:lang w:val="en-US" w:eastAsia="zh-CN"/>
              </w:rPr>
              <w:t>4.63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color w:val="000000"/>
                <w:kern w:val="0"/>
                <w:sz w:val="20"/>
                <w:szCs w:val="20"/>
                <w:lang w:val="en-US" w:eastAsia="zh-CN"/>
              </w:rPr>
              <w:t>4.63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alibri" w:hAnsi="Calibri" w:cs="宋体"/>
                <w:color w:val="000000"/>
                <w:kern w:val="0"/>
                <w:sz w:val="22"/>
                <w:szCs w:val="22"/>
              </w:rPr>
            </w:pPr>
            <w:r>
              <w:rPr>
                <w:rFonts w:hint="eastAsia" w:ascii="宋体" w:hAnsi="宋体" w:eastAsia="宋体" w:cs="宋体"/>
                <w:b/>
                <w:i w:val="0"/>
                <w:color w:val="000000"/>
                <w:kern w:val="0"/>
                <w:sz w:val="22"/>
                <w:szCs w:val="22"/>
                <w:u w:val="none"/>
                <w:lang w:val="en-US" w:eastAsia="zh-CN" w:bidi="ar"/>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color w:val="000000"/>
                <w:kern w:val="0"/>
                <w:sz w:val="20"/>
                <w:szCs w:val="20"/>
                <w:lang w:val="en-US" w:eastAsia="zh-CN"/>
              </w:rPr>
              <w:t>4.63</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color w:val="000000"/>
                <w:kern w:val="0"/>
                <w:sz w:val="20"/>
                <w:szCs w:val="20"/>
                <w:lang w:val="en-US" w:eastAsia="zh-CN"/>
              </w:rPr>
              <w:t>4.63</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Calibri" w:hAnsi="Calibri" w:cs="宋体"/>
                <w:color w:val="000000"/>
                <w:kern w:val="0"/>
                <w:sz w:val="22"/>
                <w:szCs w:val="22"/>
              </w:rPr>
            </w:pPr>
            <w:r>
              <w:rPr>
                <w:rFonts w:hint="eastAsia" w:ascii="宋体" w:hAnsi="宋体" w:eastAsia="宋体" w:cs="宋体"/>
                <w:b/>
                <w:i w:val="0"/>
                <w:color w:val="000000"/>
                <w:kern w:val="0"/>
                <w:sz w:val="22"/>
                <w:szCs w:val="22"/>
                <w:u w:val="none"/>
                <w:lang w:val="en-US" w:eastAsia="zh-CN" w:bidi="ar"/>
              </w:rPr>
              <w:t>22102</w:t>
            </w:r>
            <w:r>
              <w:rPr>
                <w:rFonts w:hint="eastAsia" w:ascii="宋体" w:hAnsi="宋体" w:cs="宋体"/>
                <w:b/>
                <w:i w:val="0"/>
                <w:color w:val="000000"/>
                <w:kern w:val="0"/>
                <w:sz w:val="22"/>
                <w:szCs w:val="22"/>
                <w:u w:val="none"/>
                <w:lang w:val="en-US" w:eastAsia="zh-CN" w:bidi="ar"/>
              </w:rPr>
              <w:t>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color w:val="000000"/>
                <w:kern w:val="0"/>
                <w:sz w:val="20"/>
                <w:szCs w:val="20"/>
                <w:lang w:val="en-US" w:eastAsia="zh-CN"/>
              </w:rPr>
              <w:t>7.19</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Calibri" w:hAnsi="Calibri" w:cs="宋体"/>
                <w:color w:val="000000"/>
                <w:kern w:val="0"/>
                <w:sz w:val="22"/>
                <w:szCs w:val="22"/>
              </w:rPr>
            </w:pPr>
            <w:r>
              <w:rPr>
                <w:rFonts w:hint="eastAsia" w:ascii="宋体" w:hAnsi="宋体" w:cs="宋体"/>
                <w:color w:val="000000"/>
                <w:kern w:val="0"/>
                <w:sz w:val="20"/>
                <w:szCs w:val="20"/>
                <w:lang w:val="en-US" w:eastAsia="zh-CN"/>
              </w:rPr>
              <w:t>7.19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lang w:val="en-US" w:eastAsia="zh-CN"/>
        </w:rPr>
        <w:t>金凤区第十六小学</w:t>
      </w:r>
      <w:r>
        <w:rPr>
          <w:rFonts w:hint="eastAsia" w:ascii="仿宋_GB2312" w:hAnsi="宋体" w:eastAsia="仿宋_GB2312"/>
          <w:b/>
          <w:bCs/>
          <w:kern w:val="0"/>
          <w:sz w:val="36"/>
          <w:szCs w:val="36"/>
        </w:rPr>
        <w:t>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一、关于金凤区第十六小学2020年财政拨款收支预算情况的总体说明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rPr>
        <w:t>金凤区第十六小小学2020年财政拨款收入预算</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万元，包括：</w:t>
      </w:r>
      <w:r>
        <w:rPr>
          <w:rFonts w:hint="eastAsia" w:ascii="仿宋" w:hAnsi="仿宋" w:eastAsia="仿宋" w:cs="宋体"/>
          <w:kern w:val="0"/>
          <w:sz w:val="32"/>
          <w:szCs w:val="32"/>
          <w:lang w:val="en-US" w:eastAsia="zh-CN"/>
        </w:rPr>
        <w:t>教育支出124.72</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16.22</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4.63万元，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7.19</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二、关于金凤区第十六小学2020年一般公共预算财政拨款支出情况说明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万元。比2019年执行数（决算数）增加</w:t>
      </w:r>
      <w:r>
        <w:rPr>
          <w:rFonts w:hint="eastAsia" w:ascii="仿宋" w:hAnsi="仿宋" w:eastAsia="仿宋" w:cs="宋体"/>
          <w:kern w:val="0"/>
          <w:sz w:val="32"/>
          <w:szCs w:val="32"/>
          <w:lang w:val="en-US" w:eastAsia="zh-CN"/>
        </w:rPr>
        <w:t>72.95</w:t>
      </w:r>
      <w:r>
        <w:rPr>
          <w:rFonts w:hint="eastAsia" w:ascii="仿宋" w:hAnsi="仿宋" w:eastAsia="仿宋" w:cs="宋体"/>
          <w:kern w:val="0"/>
          <w:sz w:val="32"/>
          <w:szCs w:val="32"/>
        </w:rPr>
        <w:t xml:space="preserve"> 万元，增长</w:t>
      </w:r>
      <w:r>
        <w:rPr>
          <w:rFonts w:hint="eastAsia" w:ascii="仿宋" w:hAnsi="仿宋" w:eastAsia="仿宋" w:cs="宋体"/>
          <w:kern w:val="0"/>
          <w:sz w:val="32"/>
          <w:szCs w:val="32"/>
          <w:lang w:val="en-US" w:eastAsia="zh-CN"/>
        </w:rPr>
        <w:t>91.4</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101.89</w:t>
      </w:r>
      <w:r>
        <w:rPr>
          <w:rFonts w:hint="eastAsia" w:ascii="仿宋" w:hAnsi="仿宋" w:eastAsia="仿宋" w:cs="宋体"/>
          <w:kern w:val="0"/>
          <w:sz w:val="32"/>
          <w:szCs w:val="32"/>
        </w:rPr>
        <w:t>万元，主要包括：基本工资</w:t>
      </w:r>
      <w:r>
        <w:rPr>
          <w:rFonts w:hint="eastAsia" w:ascii="仿宋" w:hAnsi="仿宋" w:eastAsia="仿宋" w:cs="宋体"/>
          <w:kern w:val="0"/>
          <w:sz w:val="32"/>
          <w:szCs w:val="32"/>
          <w:lang w:val="en-US" w:eastAsia="zh-CN"/>
        </w:rPr>
        <w:t>31.38万元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val="en-US" w:eastAsia="zh-CN"/>
        </w:rPr>
        <w:t>20.41万元</w:t>
      </w:r>
      <w:r>
        <w:rPr>
          <w:rFonts w:hint="eastAsia" w:ascii="仿宋" w:hAnsi="仿宋" w:eastAsia="仿宋" w:cs="宋体"/>
          <w:kern w:val="0"/>
          <w:sz w:val="32"/>
          <w:szCs w:val="32"/>
        </w:rPr>
        <w:t>、奖金</w:t>
      </w:r>
      <w:r>
        <w:rPr>
          <w:rFonts w:hint="eastAsia" w:ascii="仿宋" w:hAnsi="仿宋" w:eastAsia="仿宋" w:cs="宋体"/>
          <w:kern w:val="0"/>
          <w:sz w:val="32"/>
          <w:szCs w:val="32"/>
          <w:lang w:val="en-US" w:eastAsia="zh-CN"/>
        </w:rPr>
        <w:t>14.4万元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机关事业单位养老保险缴费</w:t>
      </w:r>
      <w:r>
        <w:rPr>
          <w:rFonts w:hint="eastAsia" w:ascii="仿宋" w:hAnsi="仿宋" w:eastAsia="仿宋" w:cs="宋体"/>
          <w:kern w:val="0"/>
          <w:sz w:val="32"/>
          <w:szCs w:val="32"/>
          <w:lang w:val="en-US" w:eastAsia="zh-CN"/>
        </w:rPr>
        <w:t>11.59万元、职业年金缴费4.36万元、职业年金缴费4.63万元、其他社会保障缴费0.26万元、住房公积金7.19万元、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0.03万元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38.03</w:t>
      </w:r>
      <w:r>
        <w:rPr>
          <w:rFonts w:hint="eastAsia" w:ascii="仿宋" w:hAnsi="仿宋" w:eastAsia="仿宋" w:cs="宋体"/>
          <w:kern w:val="0"/>
          <w:sz w:val="32"/>
          <w:szCs w:val="32"/>
        </w:rPr>
        <w:t>万元，主要包括：办公费</w:t>
      </w:r>
      <w:r>
        <w:rPr>
          <w:rFonts w:hint="eastAsia" w:ascii="仿宋" w:hAnsi="仿宋" w:eastAsia="仿宋" w:cs="宋体"/>
          <w:kern w:val="0"/>
          <w:sz w:val="32"/>
          <w:szCs w:val="32"/>
          <w:lang w:val="en-US" w:eastAsia="zh-CN"/>
        </w:rPr>
        <w:t>1.00万元</w:t>
      </w:r>
      <w:r>
        <w:rPr>
          <w:rFonts w:hint="eastAsia" w:ascii="仿宋" w:hAnsi="仿宋" w:eastAsia="仿宋" w:cs="宋体"/>
          <w:kern w:val="0"/>
          <w:sz w:val="32"/>
          <w:szCs w:val="32"/>
        </w:rPr>
        <w:t>、水费</w:t>
      </w:r>
      <w:r>
        <w:rPr>
          <w:rFonts w:hint="eastAsia" w:ascii="仿宋" w:hAnsi="仿宋" w:eastAsia="仿宋" w:cs="宋体"/>
          <w:kern w:val="0"/>
          <w:sz w:val="32"/>
          <w:szCs w:val="32"/>
          <w:lang w:val="en-US" w:eastAsia="zh-CN"/>
        </w:rPr>
        <w:t>2.00万元</w:t>
      </w:r>
      <w:r>
        <w:rPr>
          <w:rFonts w:hint="eastAsia" w:ascii="仿宋" w:hAnsi="仿宋" w:eastAsia="仿宋" w:cs="宋体"/>
          <w:kern w:val="0"/>
          <w:sz w:val="32"/>
          <w:szCs w:val="32"/>
        </w:rPr>
        <w:t>、电费</w:t>
      </w:r>
      <w:r>
        <w:rPr>
          <w:rFonts w:hint="eastAsia" w:ascii="仿宋" w:hAnsi="仿宋" w:eastAsia="仿宋" w:cs="宋体"/>
          <w:kern w:val="0"/>
          <w:sz w:val="32"/>
          <w:szCs w:val="32"/>
          <w:lang w:val="en-US" w:eastAsia="zh-CN"/>
        </w:rPr>
        <w:t>2.29万元</w:t>
      </w:r>
      <w:r>
        <w:rPr>
          <w:rFonts w:hint="eastAsia" w:ascii="仿宋" w:hAnsi="仿宋" w:eastAsia="仿宋" w:cs="宋体"/>
          <w:kern w:val="0"/>
          <w:sz w:val="32"/>
          <w:szCs w:val="32"/>
        </w:rPr>
        <w:t>、邮电费</w:t>
      </w:r>
      <w:r>
        <w:rPr>
          <w:rFonts w:hint="eastAsia" w:ascii="仿宋" w:hAnsi="仿宋" w:eastAsia="仿宋" w:cs="宋体"/>
          <w:kern w:val="0"/>
          <w:sz w:val="32"/>
          <w:szCs w:val="32"/>
          <w:lang w:val="en-US" w:eastAsia="zh-CN"/>
        </w:rPr>
        <w:t>1.00万元</w:t>
      </w:r>
      <w:r>
        <w:rPr>
          <w:rFonts w:hint="eastAsia" w:ascii="仿宋" w:hAnsi="仿宋" w:eastAsia="仿宋" w:cs="宋体"/>
          <w:kern w:val="0"/>
          <w:sz w:val="32"/>
          <w:szCs w:val="32"/>
        </w:rPr>
        <w:t>、取暖费</w:t>
      </w:r>
      <w:r>
        <w:rPr>
          <w:rFonts w:hint="eastAsia" w:ascii="仿宋" w:hAnsi="仿宋" w:eastAsia="仿宋" w:cs="宋体"/>
          <w:kern w:val="0"/>
          <w:sz w:val="32"/>
          <w:szCs w:val="32"/>
          <w:lang w:val="en-US" w:eastAsia="zh-CN"/>
        </w:rPr>
        <w:t>30.09万元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val="en-US" w:eastAsia="zh-CN"/>
        </w:rPr>
        <w:t>1.11万元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val="en-US" w:eastAsia="zh-CN"/>
        </w:rPr>
        <w:t>0.54万元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12.84</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12.84</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万元。包括：</w:t>
      </w:r>
      <w:r>
        <w:rPr>
          <w:rFonts w:hint="eastAsia" w:ascii="仿宋" w:hAnsi="仿宋" w:eastAsia="仿宋" w:cs="仿宋"/>
          <w:kern w:val="0"/>
          <w:sz w:val="32"/>
          <w:szCs w:val="32"/>
        </w:rPr>
        <w:t>教育支出（类）普通教育（款）</w:t>
      </w:r>
      <w:r>
        <w:rPr>
          <w:rFonts w:hint="eastAsia" w:ascii="仿宋" w:hAnsi="仿宋" w:eastAsia="仿宋" w:cs="仿宋"/>
          <w:kern w:val="0"/>
          <w:sz w:val="32"/>
          <w:szCs w:val="32"/>
          <w:lang w:val="en-US" w:eastAsia="zh-CN"/>
        </w:rPr>
        <w:t>小学</w:t>
      </w:r>
      <w:r>
        <w:rPr>
          <w:rFonts w:hint="eastAsia" w:ascii="仿宋" w:hAnsi="仿宋" w:eastAsia="仿宋" w:cs="仿宋"/>
          <w:kern w:val="0"/>
          <w:sz w:val="32"/>
          <w:szCs w:val="32"/>
        </w:rPr>
        <w:t>教育（项）</w:t>
      </w:r>
      <w:r>
        <w:rPr>
          <w:rFonts w:hint="eastAsia" w:ascii="仿宋" w:hAnsi="仿宋" w:eastAsia="仿宋"/>
          <w:kern w:val="0"/>
          <w:sz w:val="32"/>
          <w:szCs w:val="32"/>
        </w:rPr>
        <w:t>2020年预算</w:t>
      </w:r>
      <w:r>
        <w:rPr>
          <w:rFonts w:hint="eastAsia" w:ascii="仿宋" w:hAnsi="仿宋" w:eastAsia="仿宋"/>
          <w:kern w:val="0"/>
          <w:sz w:val="32"/>
          <w:szCs w:val="32"/>
          <w:lang w:val="en-US" w:eastAsia="zh-CN"/>
        </w:rPr>
        <w:t>12.84</w:t>
      </w:r>
      <w:r>
        <w:rPr>
          <w:rFonts w:hint="eastAsia" w:ascii="仿宋" w:hAnsi="仿宋" w:eastAsia="仿宋"/>
          <w:kern w:val="0"/>
          <w:sz w:val="32"/>
          <w:szCs w:val="32"/>
        </w:rPr>
        <w:t>万元，</w:t>
      </w:r>
      <w:r>
        <w:rPr>
          <w:rFonts w:hint="eastAsia" w:ascii="仿宋" w:hAnsi="仿宋" w:eastAsia="仿宋" w:cs="仿宋"/>
          <w:kern w:val="0"/>
          <w:sz w:val="32"/>
          <w:szCs w:val="32"/>
        </w:rPr>
        <w:t>包括</w:t>
      </w:r>
      <w:r>
        <w:rPr>
          <w:rFonts w:hint="eastAsia" w:ascii="仿宋" w:hAnsi="仿宋" w:eastAsia="仿宋" w:cs="仿宋"/>
          <w:kern w:val="0"/>
          <w:sz w:val="32"/>
          <w:szCs w:val="32"/>
          <w:lang w:eastAsia="zh-CN"/>
        </w:rPr>
        <w:t>特岗班主任费</w:t>
      </w:r>
      <w:r>
        <w:rPr>
          <w:rFonts w:hint="eastAsia" w:ascii="仿宋" w:hAnsi="仿宋" w:eastAsia="仿宋" w:cs="仿宋"/>
          <w:kern w:val="0"/>
          <w:sz w:val="32"/>
          <w:szCs w:val="32"/>
          <w:lang w:val="en-US" w:eastAsia="zh-CN"/>
        </w:rPr>
        <w:t>1.00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；特岗教师保险费</w:t>
      </w:r>
      <w:r>
        <w:rPr>
          <w:rFonts w:hint="eastAsia" w:ascii="仿宋" w:hAnsi="仿宋" w:eastAsia="仿宋" w:cs="仿宋"/>
          <w:kern w:val="0"/>
          <w:sz w:val="32"/>
          <w:szCs w:val="32"/>
          <w:lang w:val="en-US" w:eastAsia="zh-CN"/>
        </w:rPr>
        <w:t>7.64万元；金凤十六小引进人才费420万元</w:t>
      </w:r>
      <w:r>
        <w:rPr>
          <w:rFonts w:hint="eastAsia" w:ascii="仿宋" w:hAnsi="仿宋" w:eastAsia="仿宋" w:cs="仿宋"/>
          <w:kern w:val="0"/>
          <w:sz w:val="32"/>
          <w:szCs w:val="32"/>
        </w:rPr>
        <w:t>。</w:t>
      </w:r>
      <w:r>
        <w:rPr>
          <w:rFonts w:hint="eastAsia" w:ascii="仿宋" w:hAnsi="仿宋" w:eastAsia="仿宋" w:cs="宋体"/>
          <w:kern w:val="0"/>
          <w:sz w:val="32"/>
          <w:szCs w:val="32"/>
        </w:rPr>
        <w:t>比2019年执行数（决算数）增加</w:t>
      </w:r>
      <w:r>
        <w:rPr>
          <w:rFonts w:hint="eastAsia" w:ascii="仿宋" w:hAnsi="仿宋" w:eastAsia="仿宋" w:cs="宋体"/>
          <w:kern w:val="0"/>
          <w:sz w:val="32"/>
          <w:szCs w:val="32"/>
          <w:lang w:val="en-US" w:eastAsia="zh-CN"/>
        </w:rPr>
        <w:t>1.78</w:t>
      </w:r>
      <w:r>
        <w:rPr>
          <w:rFonts w:hint="eastAsia" w:ascii="仿宋" w:hAnsi="仿宋" w:eastAsia="仿宋" w:cs="宋体"/>
          <w:kern w:val="0"/>
          <w:sz w:val="32"/>
          <w:szCs w:val="32"/>
        </w:rPr>
        <w:t>万元，增长</w:t>
      </w:r>
      <w:r>
        <w:rPr>
          <w:rFonts w:hint="eastAsia" w:ascii="仿宋" w:hAnsi="仿宋" w:eastAsia="仿宋" w:cs="宋体"/>
          <w:kern w:val="0"/>
          <w:sz w:val="32"/>
          <w:szCs w:val="32"/>
          <w:lang w:val="en-US" w:eastAsia="zh-CN"/>
        </w:rPr>
        <w:t>16.09</w:t>
      </w:r>
      <w:r>
        <w:rPr>
          <w:rFonts w:hint="eastAsia" w:ascii="仿宋" w:hAnsi="仿宋" w:eastAsia="仿宋" w:cs="宋体"/>
          <w:kern w:val="0"/>
          <w:sz w:val="32"/>
          <w:szCs w:val="32"/>
        </w:rPr>
        <w:t>%。主要用于</w:t>
      </w:r>
      <w:r>
        <w:rPr>
          <w:rFonts w:hint="eastAsia" w:ascii="仿宋" w:hAnsi="仿宋" w:eastAsia="仿宋" w:cs="宋体"/>
          <w:kern w:val="0"/>
          <w:sz w:val="32"/>
          <w:szCs w:val="32"/>
          <w:lang w:val="en-US" w:eastAsia="zh-CN"/>
        </w:rPr>
        <w:t>商品服务支出，解决特岗教师的班主任费和保险，以及引进人才的津贴</w:t>
      </w:r>
      <w:r>
        <w:rPr>
          <w:rFonts w:hint="eastAsia" w:ascii="仿宋" w:hAnsi="仿宋" w:eastAsia="仿宋" w:cs="宋体"/>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万元，其中：因公出国（境）费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2020年“三公”经费财政拨款预算比2019年增加（减少）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万元，主要原因</w:t>
      </w:r>
      <w:r>
        <w:rPr>
          <w:rFonts w:hint="eastAsia" w:ascii="仿宋" w:hAnsi="仿宋" w:eastAsia="仿宋" w:cs="宋体"/>
          <w:kern w:val="0"/>
          <w:sz w:val="32"/>
          <w:szCs w:val="32"/>
          <w:lang w:val="en-US" w:eastAsia="zh-CN"/>
        </w:rPr>
        <w:t>无因公出国</w:t>
      </w:r>
      <w:r>
        <w:rPr>
          <w:rFonts w:hint="eastAsia" w:ascii="仿宋" w:hAnsi="仿宋" w:eastAsia="仿宋" w:cs="宋体"/>
          <w:kern w:val="0"/>
          <w:sz w:val="32"/>
          <w:szCs w:val="32"/>
        </w:rPr>
        <w:t xml:space="preserve">；公务用车购置费增加（减少）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万元，主要原因</w:t>
      </w:r>
      <w:r>
        <w:rPr>
          <w:rFonts w:hint="eastAsia" w:ascii="仿宋" w:hAnsi="仿宋" w:eastAsia="仿宋" w:cs="宋体"/>
          <w:kern w:val="0"/>
          <w:sz w:val="32"/>
          <w:szCs w:val="32"/>
          <w:lang w:val="en-US" w:eastAsia="zh-CN"/>
        </w:rPr>
        <w:t>无公务用车</w:t>
      </w:r>
      <w:r>
        <w:rPr>
          <w:rFonts w:hint="eastAsia" w:ascii="仿宋" w:hAnsi="仿宋" w:eastAsia="仿宋" w:cs="宋体"/>
          <w:kern w:val="0"/>
          <w:sz w:val="32"/>
          <w:szCs w:val="32"/>
        </w:rPr>
        <w:t>；公务用车运行费增加（减少）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万元，主要原因</w:t>
      </w:r>
      <w:r>
        <w:rPr>
          <w:rFonts w:hint="eastAsia" w:ascii="仿宋" w:hAnsi="仿宋" w:eastAsia="仿宋" w:cs="宋体"/>
          <w:kern w:val="0"/>
          <w:sz w:val="32"/>
          <w:szCs w:val="32"/>
          <w:lang w:val="en-US" w:eastAsia="zh-CN"/>
        </w:rPr>
        <w:t>无公务用车</w:t>
      </w:r>
      <w:r>
        <w:rPr>
          <w:rFonts w:hint="eastAsia" w:ascii="仿宋" w:hAnsi="仿宋" w:eastAsia="仿宋" w:cs="宋体"/>
          <w:kern w:val="0"/>
          <w:sz w:val="32"/>
          <w:szCs w:val="32"/>
        </w:rPr>
        <w:t>；公务接待费增加（减少）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万元，主要原因</w:t>
      </w:r>
      <w:r>
        <w:rPr>
          <w:rFonts w:hint="eastAsia" w:ascii="仿宋" w:hAnsi="仿宋" w:eastAsia="仿宋" w:cs="宋体"/>
          <w:kern w:val="0"/>
          <w:sz w:val="32"/>
          <w:szCs w:val="32"/>
          <w:lang w:val="en-US" w:eastAsia="zh-CN"/>
        </w:rPr>
        <w:t>无公务接待</w:t>
      </w:r>
      <w:r>
        <w:rPr>
          <w:rFonts w:hint="eastAsia" w:ascii="仿宋" w:hAnsi="仿宋" w:eastAsia="仿宋" w:cs="宋体"/>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left="178" w:leftChars="85" w:firstLine="361" w:firstLineChars="113"/>
        <w:jc w:val="left"/>
        <w:rPr>
          <w:rFonts w:hint="eastAsia"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%；事业预算收入0万元，占   %；上级补助预算收入0    万元，占0%；附属单位上缴预算收入0万元，占   %；经营预算收入0万元，占0%；债务预算收入0万元，占  %；非同级财政拨款预算收入0万元，占0 %；投资预算收益0万元，占0%；其他预算收入0万元，占0 %。</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本年支出包括：行政支出0万元，占   %；事业支出</w:t>
      </w:r>
      <w:r>
        <w:rPr>
          <w:rFonts w:hint="eastAsia" w:ascii="仿宋" w:hAnsi="仿宋" w:eastAsia="仿宋" w:cs="宋体"/>
          <w:kern w:val="0"/>
          <w:sz w:val="32"/>
          <w:szCs w:val="32"/>
          <w:lang w:val="en-US" w:eastAsia="zh-CN"/>
        </w:rPr>
        <w:t>152.76</w:t>
      </w:r>
      <w:r>
        <w:rPr>
          <w:rFonts w:hint="eastAsia" w:ascii="仿宋" w:hAnsi="仿宋" w:eastAsia="仿宋" w:cs="宋体"/>
          <w:kern w:val="0"/>
          <w:sz w:val="32"/>
          <w:szCs w:val="32"/>
        </w:rPr>
        <w:t>万元，占100%；经营支出 0万元，占0 %；上缴上级支出  0 万元，占 0%；对附属单位补助支出0万元，占0%；投资支出0万元，占0%；债务还本支出 0万元，占   %；其他支出0万元，占0 %。</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无</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无</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截至2019年12月31日，用使用国有资产总体情况为房屋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万元；土地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6.17</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1.52</w:t>
      </w:r>
      <w:bookmarkStart w:id="0" w:name="_GoBack"/>
      <w:bookmarkEnd w:id="0"/>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无</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73012A5"/>
    <w:rsid w:val="09FC0133"/>
    <w:rsid w:val="145B61FE"/>
    <w:rsid w:val="21F12DD5"/>
    <w:rsid w:val="376A1827"/>
    <w:rsid w:val="65CF44EC"/>
    <w:rsid w:val="778F2A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1624</Words>
  <Characters>9258</Characters>
  <Lines>77</Lines>
  <Paragraphs>21</Paragraphs>
  <TotalTime>2</TotalTime>
  <ScaleCrop>false</ScaleCrop>
  <LinksUpToDate>false</LinksUpToDate>
  <CharactersWithSpaces>10861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虫子</cp:lastModifiedBy>
  <cp:lastPrinted>2018-01-19T06:09:00Z</cp:lastPrinted>
  <dcterms:modified xsi:type="dcterms:W3CDTF">2020-02-18T01:46:53Z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