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p>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p>
    <w:p>
      <w:pPr>
        <w:pStyle w:val="2"/>
        <w:rPr>
          <w:rFonts w:hint="eastAsia" w:asciiTheme="majorEastAsia" w:hAnsiTheme="majorEastAsia" w:eastAsiaTheme="majorEastAsia" w:cstheme="majorEastAsia"/>
          <w:b/>
          <w:bCs w:val="0"/>
          <w:color w:val="000000"/>
          <w:kern w:val="0"/>
          <w:sz w:val="44"/>
          <w:szCs w:val="44"/>
          <w:lang w:val="en-US" w:eastAsia="zh-CN"/>
        </w:rPr>
      </w:pPr>
    </w:p>
    <w:p>
      <w:pPr>
        <w:rPr>
          <w:rFonts w:hint="eastAsia"/>
          <w:lang w:val="en-US" w:eastAsia="zh-CN"/>
        </w:rPr>
      </w:pPr>
    </w:p>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p>
    <w:p>
      <w:pPr>
        <w:widowControl/>
        <w:spacing w:line="360" w:lineRule="auto"/>
        <w:ind w:right="640"/>
        <w:jc w:val="center"/>
        <w:rPr>
          <w:rFonts w:hint="eastAsia" w:asciiTheme="majorEastAsia" w:hAnsiTheme="majorEastAsia" w:eastAsiaTheme="majorEastAsia" w:cstheme="majorEastAsia"/>
          <w:b/>
          <w:bCs w:val="0"/>
          <w:color w:val="000000"/>
          <w:kern w:val="0"/>
          <w:sz w:val="52"/>
          <w:szCs w:val="52"/>
          <w:lang w:val="en-US" w:eastAsia="zh-CN"/>
        </w:rPr>
      </w:pPr>
      <w:r>
        <w:rPr>
          <w:rFonts w:hint="eastAsia" w:asciiTheme="majorEastAsia" w:hAnsiTheme="majorEastAsia" w:eastAsiaTheme="majorEastAsia" w:cstheme="majorEastAsia"/>
          <w:b/>
          <w:bCs w:val="0"/>
          <w:color w:val="000000"/>
          <w:kern w:val="0"/>
          <w:sz w:val="52"/>
          <w:szCs w:val="52"/>
          <w:lang w:val="en-US" w:eastAsia="zh-CN"/>
        </w:rPr>
        <w:t>银川市金凤区教育局2020年</w:t>
      </w:r>
    </w:p>
    <w:p>
      <w:pPr>
        <w:widowControl/>
        <w:spacing w:line="360" w:lineRule="auto"/>
        <w:ind w:right="640"/>
        <w:jc w:val="center"/>
        <w:rPr>
          <w:rFonts w:hint="eastAsia" w:asciiTheme="majorEastAsia" w:hAnsiTheme="majorEastAsia" w:eastAsiaTheme="majorEastAsia" w:cstheme="majorEastAsia"/>
          <w:b/>
          <w:bCs w:val="0"/>
          <w:color w:val="000000"/>
          <w:kern w:val="0"/>
          <w:sz w:val="52"/>
          <w:szCs w:val="52"/>
          <w:lang w:val="en-US" w:eastAsia="zh-CN"/>
        </w:rPr>
      </w:pPr>
      <w:r>
        <w:rPr>
          <w:rFonts w:hint="eastAsia" w:asciiTheme="majorEastAsia" w:hAnsiTheme="majorEastAsia" w:eastAsiaTheme="majorEastAsia" w:cstheme="majorEastAsia"/>
          <w:b/>
          <w:bCs w:val="0"/>
          <w:color w:val="000000"/>
          <w:kern w:val="0"/>
          <w:sz w:val="52"/>
          <w:szCs w:val="52"/>
          <w:lang w:val="en-US" w:eastAsia="zh-CN"/>
        </w:rPr>
        <w:t>部门预算公开</w:t>
      </w: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44"/>
          <w:szCs w:val="44"/>
        </w:rPr>
      </w:pPr>
      <w:r>
        <w:rPr>
          <w:rFonts w:hint="eastAsia" w:ascii="仿宋_GB2312" w:hAnsi="宋体" w:eastAsia="仿宋_GB2312"/>
          <w:b/>
          <w:kern w:val="0"/>
          <w:sz w:val="44"/>
          <w:szCs w:val="44"/>
          <w:lang w:eastAsia="zh-CN"/>
        </w:rPr>
        <w:t>银川市金凤区教育局</w:t>
      </w:r>
      <w:r>
        <w:rPr>
          <w:rFonts w:hint="eastAsia" w:ascii="仿宋_GB2312" w:hAnsi="宋体" w:eastAsia="仿宋_GB2312"/>
          <w:b/>
          <w:kern w:val="0"/>
          <w:sz w:val="44"/>
          <w:szCs w:val="44"/>
        </w:rPr>
        <w:t>2020年部门预算</w:t>
      </w:r>
    </w:p>
    <w:p>
      <w:pPr>
        <w:widowControl/>
        <w:jc w:val="left"/>
        <w:outlineLvl w:val="1"/>
        <w:rPr>
          <w:rFonts w:ascii="仿宋_GB2312" w:hAnsi="宋体" w:eastAsia="仿宋_GB2312"/>
          <w:b/>
          <w:kern w:val="0"/>
          <w:sz w:val="44"/>
          <w:szCs w:val="44"/>
        </w:rPr>
      </w:pPr>
      <w:r>
        <w:rPr>
          <w:rFonts w:hint="eastAsia" w:ascii="仿宋_GB2312" w:hAnsi="宋体" w:eastAsia="仿宋_GB2312"/>
          <w:b/>
          <w:kern w:val="0"/>
          <w:sz w:val="44"/>
          <w:szCs w:val="44"/>
          <w:lang w:eastAsia="zh-CN"/>
        </w:rPr>
        <w:t>　　　　　　　　　　　　</w:t>
      </w:r>
      <w:r>
        <w:rPr>
          <w:rFonts w:hint="eastAsia" w:ascii="仿宋_GB2312" w:hAnsi="宋体" w:eastAsia="仿宋_GB2312"/>
          <w:b/>
          <w:kern w:val="0"/>
          <w:sz w:val="44"/>
          <w:szCs w:val="44"/>
        </w:rPr>
        <w:t>——单位概况</w:t>
      </w:r>
    </w:p>
    <w:p>
      <w:pPr>
        <w:widowControl/>
        <w:jc w:val="center"/>
        <w:outlineLvl w:val="1"/>
        <w:rPr>
          <w:rFonts w:ascii="宋体" w:hAnsi="宋体"/>
          <w:b/>
          <w:kern w:val="0"/>
          <w:sz w:val="32"/>
          <w:szCs w:val="32"/>
        </w:rPr>
      </w:pPr>
    </w:p>
    <w:p>
      <w:pPr>
        <w:widowControl/>
        <w:spacing w:line="560" w:lineRule="exact"/>
        <w:ind w:firstLine="480"/>
        <w:jc w:val="left"/>
        <w:rPr>
          <w:rFonts w:ascii="黑体" w:hAnsi="黑体" w:eastAsia="黑体" w:cs="宋体"/>
          <w:b/>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
          <w:bCs/>
          <w:kern w:val="0"/>
          <w:sz w:val="32"/>
          <w:szCs w:val="32"/>
        </w:rPr>
        <w:t>一、主要职能</w:t>
      </w:r>
    </w:p>
    <w:p>
      <w:pPr>
        <w:keepNext w:val="0"/>
        <w:keepLines w:val="0"/>
        <w:widowControl w:val="0"/>
        <w:suppressLineNumbers w:val="0"/>
        <w:spacing w:before="0" w:beforeAutospacing="0" w:after="0" w:afterAutospacing="0" w:line="520" w:lineRule="exact"/>
        <w:ind w:left="0" w:right="0" w:firstLine="640" w:firstLineChars="200"/>
        <w:jc w:val="left"/>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eastAsia="zh-CN"/>
        </w:rPr>
        <w:t>银川市金凤区教育局</w:t>
      </w:r>
      <w:r>
        <w:rPr>
          <w:rFonts w:hint="eastAsia" w:ascii="仿宋_GB2312" w:hAnsi="宋体" w:eastAsia="仿宋_GB2312" w:cs="宋体"/>
          <w:color w:val="auto"/>
          <w:kern w:val="0"/>
          <w:sz w:val="32"/>
          <w:szCs w:val="32"/>
        </w:rPr>
        <w:t>位于银川市金凤区</w:t>
      </w:r>
      <w:r>
        <w:rPr>
          <w:rFonts w:hint="eastAsia" w:ascii="仿宋_GB2312" w:hAnsi="宋体" w:eastAsia="仿宋_GB2312" w:cs="宋体"/>
          <w:color w:val="auto"/>
          <w:kern w:val="0"/>
          <w:sz w:val="32"/>
          <w:szCs w:val="32"/>
          <w:lang w:eastAsia="zh-CN"/>
        </w:rPr>
        <w:t>黄河东路</w:t>
      </w:r>
      <w:r>
        <w:rPr>
          <w:rFonts w:hint="eastAsia" w:ascii="仿宋_GB2312" w:hAnsi="宋体" w:eastAsia="仿宋_GB2312" w:cs="宋体"/>
          <w:color w:val="auto"/>
          <w:kern w:val="0"/>
          <w:sz w:val="32"/>
          <w:szCs w:val="32"/>
          <w:lang w:val="en-US" w:eastAsia="zh-CN"/>
        </w:rPr>
        <w:t>721号金凤区政府院内</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2019年年末有教职员工5人，离休教师1人，主要工作宗旨为:紧紧围绕金凤区党委、政府的部署要求，以义务教育均衡发展“国检”验收为新起点，以办人民满意的教育为目标，着为提升教育质量。</w:t>
      </w:r>
    </w:p>
    <w:p>
      <w:pPr>
        <w:widowControl/>
        <w:spacing w:line="560" w:lineRule="exact"/>
        <w:ind w:firstLine="480"/>
        <w:jc w:val="left"/>
        <w:rPr>
          <w:rFonts w:ascii="黑体" w:hAnsi="黑体" w:eastAsia="黑体" w:cs="宋体"/>
          <w:b/>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
          <w:bCs/>
          <w:kern w:val="0"/>
          <w:sz w:val="32"/>
          <w:szCs w:val="32"/>
        </w:rPr>
        <w:t>二、部门预算单位构成</w:t>
      </w:r>
    </w:p>
    <w:p>
      <w:pPr>
        <w:widowControl/>
        <w:spacing w:line="560" w:lineRule="exact"/>
        <w:jc w:val="left"/>
        <w:rPr>
          <w:rFonts w:ascii="仿宋" w:hAnsi="仿宋" w:eastAsia="仿宋" w:cs="宋体"/>
          <w:color w:val="auto"/>
          <w:kern w:val="0"/>
          <w:sz w:val="32"/>
          <w:szCs w:val="32"/>
        </w:rPr>
      </w:pPr>
      <w:r>
        <w:rPr>
          <w:rFonts w:hint="eastAsia" w:ascii="仿宋" w:hAnsi="仿宋" w:eastAsia="仿宋" w:cs="宋体"/>
          <w:color w:val="auto"/>
          <w:kern w:val="0"/>
          <w:sz w:val="32"/>
          <w:szCs w:val="32"/>
          <w:lang w:val="en-US" w:eastAsia="zh-CN"/>
        </w:rPr>
        <w:t xml:space="preserve">    </w:t>
      </w:r>
      <w:r>
        <w:rPr>
          <w:rFonts w:hint="eastAsia" w:ascii="仿宋" w:hAnsi="仿宋" w:eastAsia="仿宋" w:cs="宋体"/>
          <w:color w:val="auto"/>
          <w:kern w:val="0"/>
          <w:sz w:val="32"/>
          <w:szCs w:val="32"/>
        </w:rPr>
        <w:t>从预算单位构成看，</w:t>
      </w:r>
      <w:r>
        <w:rPr>
          <w:rFonts w:hint="eastAsia" w:ascii="仿宋_GB2312" w:hAnsi="宋体" w:eastAsia="仿宋_GB2312" w:cs="宋体"/>
          <w:color w:val="auto"/>
          <w:kern w:val="0"/>
          <w:sz w:val="32"/>
          <w:szCs w:val="32"/>
          <w:lang w:eastAsia="zh-CN"/>
        </w:rPr>
        <w:t>银川市金凤区教育局</w:t>
      </w:r>
      <w:r>
        <w:rPr>
          <w:rFonts w:hint="eastAsia" w:ascii="仿宋" w:hAnsi="仿宋" w:eastAsia="仿宋" w:cs="宋体"/>
          <w:color w:val="auto"/>
          <w:kern w:val="0"/>
          <w:sz w:val="32"/>
          <w:szCs w:val="32"/>
        </w:rPr>
        <w:t>部门预算包括：</w:t>
      </w:r>
      <w:r>
        <w:rPr>
          <w:rFonts w:hint="eastAsia" w:ascii="仿宋_GB2312" w:hAnsi="宋体" w:eastAsia="仿宋_GB2312" w:cs="宋体"/>
          <w:color w:val="auto"/>
          <w:kern w:val="0"/>
          <w:sz w:val="32"/>
          <w:szCs w:val="32"/>
          <w:lang w:eastAsia="zh-CN"/>
        </w:rPr>
        <w:t>银川市金凤区教育局</w:t>
      </w:r>
      <w:r>
        <w:rPr>
          <w:rFonts w:hint="eastAsia" w:ascii="仿宋" w:hAnsi="仿宋" w:eastAsia="仿宋" w:cs="宋体"/>
          <w:color w:val="auto"/>
          <w:kern w:val="0"/>
          <w:sz w:val="32"/>
          <w:szCs w:val="32"/>
        </w:rPr>
        <w:t>本级预算。</w:t>
      </w:r>
      <w:r>
        <w:rPr>
          <w:rFonts w:hint="eastAsia" w:ascii="仿宋_GB2312" w:hAnsi="宋体" w:eastAsia="仿宋_GB2312" w:cs="宋体"/>
          <w:color w:val="auto"/>
          <w:kern w:val="0"/>
          <w:sz w:val="32"/>
          <w:szCs w:val="32"/>
          <w:lang w:eastAsia="zh-CN"/>
        </w:rPr>
        <w:t>银川市金凤区教育局</w:t>
      </w:r>
      <w:r>
        <w:rPr>
          <w:rFonts w:hint="eastAsia" w:ascii="仿宋_GB2312" w:hAnsi="宋体" w:eastAsia="仿宋_GB2312" w:cs="宋体"/>
          <w:color w:val="auto"/>
          <w:kern w:val="0"/>
          <w:sz w:val="32"/>
          <w:szCs w:val="32"/>
        </w:rPr>
        <w:t>部门预算为</w:t>
      </w:r>
      <w:r>
        <w:rPr>
          <w:rFonts w:hint="eastAsia" w:ascii="仿宋_GB2312" w:hAnsi="宋体" w:eastAsia="仿宋_GB2312" w:cs="宋体"/>
          <w:color w:val="auto"/>
          <w:kern w:val="0"/>
          <w:sz w:val="32"/>
          <w:szCs w:val="32"/>
          <w:lang w:eastAsia="zh-CN"/>
        </w:rPr>
        <w:t>行政</w:t>
      </w:r>
      <w:r>
        <w:rPr>
          <w:rFonts w:hint="eastAsia" w:ascii="仿宋_GB2312" w:hAnsi="宋体" w:eastAsia="仿宋_GB2312" w:cs="宋体"/>
          <w:color w:val="auto"/>
          <w:kern w:val="0"/>
          <w:sz w:val="32"/>
          <w:szCs w:val="32"/>
        </w:rPr>
        <w:t>单位预算。经费管理方式为全额拨款，为一级预算单位,无</w:t>
      </w:r>
      <w:r>
        <w:rPr>
          <w:rFonts w:hint="eastAsia" w:ascii="仿宋" w:hAnsi="仿宋" w:eastAsia="仿宋" w:cs="宋体"/>
          <w:color w:val="auto"/>
          <w:kern w:val="0"/>
          <w:sz w:val="32"/>
          <w:szCs w:val="32"/>
        </w:rPr>
        <w:t>二级预算单位。</w:t>
      </w:r>
    </w:p>
    <w:p>
      <w:pPr>
        <w:widowControl/>
        <w:spacing w:line="560" w:lineRule="exact"/>
        <w:ind w:firstLine="480"/>
        <w:jc w:val="left"/>
        <w:rPr>
          <w:rFonts w:ascii="仿宋" w:hAnsi="仿宋" w:eastAsia="仿宋" w:cs="宋体"/>
          <w:kern w:val="0"/>
          <w:sz w:val="32"/>
          <w:szCs w:val="32"/>
        </w:rPr>
      </w:pPr>
    </w:p>
    <w:p>
      <w:pPr>
        <w:pStyle w:val="2"/>
      </w:pPr>
    </w:p>
    <w:p>
      <w:pPr>
        <w:widowControl/>
        <w:spacing w:line="560" w:lineRule="exact"/>
        <w:ind w:firstLine="480"/>
        <w:jc w:val="left"/>
        <w:rPr>
          <w:rFonts w:ascii="仿宋" w:hAnsi="仿宋" w:eastAsia="仿宋" w:cs="宋体"/>
          <w:kern w:val="0"/>
          <w:sz w:val="32"/>
          <w:szCs w:val="32"/>
        </w:rPr>
      </w:pPr>
    </w:p>
    <w:p>
      <w:pPr>
        <w:widowControl/>
        <w:jc w:val="left"/>
        <w:outlineLvl w:val="1"/>
        <w:rPr>
          <w:rFonts w:hint="eastAsia" w:ascii="仿宋_GB2312" w:hAnsi="宋体" w:eastAsia="仿宋_GB2312"/>
          <w:b/>
          <w:kern w:val="0"/>
          <w:sz w:val="44"/>
          <w:szCs w:val="44"/>
        </w:rPr>
      </w:pPr>
      <w:r>
        <w:rPr>
          <w:rFonts w:hint="eastAsia" w:ascii="仿宋_GB2312" w:hAnsi="宋体" w:eastAsia="仿宋_GB2312"/>
          <w:b/>
          <w:kern w:val="0"/>
          <w:sz w:val="44"/>
          <w:szCs w:val="44"/>
          <w:lang w:eastAsia="zh-CN"/>
        </w:rPr>
        <w:t>银川市金凤区教育局</w:t>
      </w:r>
      <w:r>
        <w:rPr>
          <w:rFonts w:hint="eastAsia" w:ascii="仿宋_GB2312" w:hAnsi="宋体" w:eastAsia="仿宋_GB2312"/>
          <w:b/>
          <w:kern w:val="0"/>
          <w:sz w:val="44"/>
          <w:szCs w:val="44"/>
        </w:rPr>
        <w:t>2020年部门预算</w:t>
      </w:r>
    </w:p>
    <w:p>
      <w:pPr>
        <w:widowControl/>
        <w:jc w:val="left"/>
        <w:outlineLvl w:val="1"/>
        <w:rPr>
          <w:rFonts w:hint="eastAsia" w:ascii="仿宋_GB2312" w:hAnsi="宋体" w:eastAsia="仿宋_GB2312"/>
          <w:b/>
          <w:kern w:val="0"/>
          <w:sz w:val="44"/>
          <w:szCs w:val="44"/>
        </w:rPr>
      </w:pPr>
      <w:r>
        <w:rPr>
          <w:rFonts w:hint="eastAsia" w:ascii="仿宋_GB2312" w:hAnsi="宋体" w:eastAsia="仿宋_GB2312"/>
          <w:b/>
          <w:kern w:val="0"/>
          <w:sz w:val="44"/>
          <w:szCs w:val="44"/>
          <w:lang w:eastAsia="zh-CN"/>
        </w:rPr>
        <w:t>　　　　　　　　　　　　　</w:t>
      </w:r>
      <w:r>
        <w:rPr>
          <w:rFonts w:hint="eastAsia" w:ascii="仿宋_GB2312" w:hAnsi="宋体" w:eastAsia="仿宋_GB2312"/>
          <w:b/>
          <w:kern w:val="0"/>
          <w:sz w:val="44"/>
          <w:szCs w:val="44"/>
        </w:rPr>
        <w:t>——预算表</w:t>
      </w:r>
    </w:p>
    <w:p>
      <w:pPr>
        <w:widowControl/>
        <w:jc w:val="left"/>
        <w:outlineLvl w:val="1"/>
        <w:rPr>
          <w:rFonts w:hint="eastAsia" w:ascii="仿宋_GB2312" w:hAnsi="宋体" w:eastAsia="仿宋_GB2312"/>
          <w:b/>
          <w:kern w:val="0"/>
          <w:sz w:val="36"/>
          <w:szCs w:val="36"/>
        </w:rPr>
      </w:pPr>
    </w:p>
    <w:p>
      <w:pPr>
        <w:widowControl/>
        <w:ind w:firstLine="643" w:firstLineChars="200"/>
        <w:outlineLvl w:val="1"/>
        <w:rPr>
          <w:rFonts w:hint="default" w:ascii="黑体" w:hAnsi="宋体" w:eastAsia="黑体"/>
          <w:b/>
          <w:kern w:val="0"/>
          <w:sz w:val="32"/>
          <w:szCs w:val="32"/>
          <w:lang w:val="en-US" w:eastAsia="zh-CN"/>
        </w:rPr>
      </w:pPr>
      <w:r>
        <w:rPr>
          <w:rFonts w:hint="eastAsia" w:ascii="黑体" w:hAnsi="宋体" w:eastAsia="黑体"/>
          <w:b/>
          <w:kern w:val="0"/>
          <w:sz w:val="32"/>
          <w:szCs w:val="32"/>
        </w:rPr>
        <w:t>一、财政拨款收支预算总表</w:t>
      </w:r>
      <w:r>
        <w:rPr>
          <w:rFonts w:hint="eastAsia" w:ascii="黑体" w:hAnsi="宋体" w:eastAsia="黑体"/>
          <w:b/>
          <w:kern w:val="0"/>
          <w:sz w:val="32"/>
          <w:szCs w:val="32"/>
          <w:lang w:val="en-US" w:eastAsia="zh-CN"/>
        </w:rPr>
        <w:t>(见附表)</w:t>
      </w:r>
    </w:p>
    <w:p>
      <w:pPr>
        <w:widowControl/>
        <w:ind w:firstLine="643" w:firstLineChars="200"/>
        <w:outlineLvl w:val="1"/>
        <w:rPr>
          <w:rFonts w:hint="default" w:ascii="黑体" w:hAnsi="宋体" w:eastAsia="黑体"/>
          <w:b/>
          <w:kern w:val="0"/>
          <w:sz w:val="32"/>
          <w:szCs w:val="32"/>
          <w:lang w:val="en-US" w:eastAsia="zh-CN"/>
        </w:rPr>
      </w:pPr>
      <w:r>
        <w:rPr>
          <w:rFonts w:hint="eastAsia" w:ascii="黑体" w:hAnsi="宋体" w:eastAsia="黑体"/>
          <w:b/>
          <w:kern w:val="0"/>
          <w:sz w:val="32"/>
          <w:szCs w:val="32"/>
        </w:rPr>
        <w:t>二、财政拨款支出预算总表</w:t>
      </w:r>
      <w:r>
        <w:rPr>
          <w:rFonts w:hint="eastAsia" w:ascii="黑体" w:hAnsi="宋体" w:eastAsia="黑体"/>
          <w:b/>
          <w:kern w:val="0"/>
          <w:sz w:val="32"/>
          <w:szCs w:val="32"/>
          <w:lang w:val="en-US" w:eastAsia="zh-CN"/>
        </w:rPr>
        <w:t>(见附表)</w:t>
      </w:r>
    </w:p>
    <w:p>
      <w:pPr>
        <w:widowControl/>
        <w:ind w:firstLine="643" w:firstLineChars="200"/>
        <w:outlineLvl w:val="1"/>
        <w:rPr>
          <w:rFonts w:hint="default" w:ascii="黑体" w:hAnsi="宋体" w:eastAsia="黑体"/>
          <w:b/>
          <w:kern w:val="0"/>
          <w:sz w:val="32"/>
          <w:szCs w:val="32"/>
          <w:lang w:val="en-US" w:eastAsia="zh-CN"/>
        </w:rPr>
      </w:pPr>
      <w:r>
        <w:rPr>
          <w:rFonts w:hint="eastAsia" w:ascii="黑体" w:hAnsi="宋体" w:eastAsia="黑体"/>
          <w:b/>
          <w:kern w:val="0"/>
          <w:sz w:val="32"/>
          <w:szCs w:val="32"/>
        </w:rPr>
        <w:t>三、一般公共预算财政拨款支出表</w:t>
      </w:r>
      <w:r>
        <w:rPr>
          <w:rFonts w:hint="eastAsia" w:ascii="黑体" w:hAnsi="宋体" w:eastAsia="黑体"/>
          <w:b/>
          <w:kern w:val="0"/>
          <w:sz w:val="32"/>
          <w:szCs w:val="32"/>
          <w:lang w:val="en-US" w:eastAsia="zh-CN"/>
        </w:rPr>
        <w:t>(见附表)</w:t>
      </w:r>
    </w:p>
    <w:p>
      <w:pPr>
        <w:widowControl/>
        <w:ind w:firstLine="643" w:firstLineChars="200"/>
        <w:outlineLvl w:val="1"/>
        <w:rPr>
          <w:rFonts w:hint="default" w:ascii="黑体" w:hAnsi="宋体" w:eastAsia="黑体"/>
          <w:b/>
          <w:kern w:val="0"/>
          <w:sz w:val="32"/>
          <w:szCs w:val="32"/>
          <w:lang w:val="en-US" w:eastAsia="zh-CN"/>
        </w:rPr>
      </w:pPr>
      <w:r>
        <w:rPr>
          <w:rFonts w:hint="eastAsia" w:ascii="黑体" w:hAnsi="宋体" w:eastAsia="黑体"/>
          <w:b/>
          <w:kern w:val="0"/>
          <w:sz w:val="32"/>
          <w:szCs w:val="32"/>
        </w:rPr>
        <w:t>四、一般公共预算财政拨款基本支出表</w:t>
      </w:r>
      <w:r>
        <w:rPr>
          <w:rFonts w:hint="eastAsia" w:ascii="黑体" w:hAnsi="宋体" w:eastAsia="黑体"/>
          <w:b/>
          <w:kern w:val="0"/>
          <w:sz w:val="32"/>
          <w:szCs w:val="32"/>
          <w:lang w:val="en-US" w:eastAsia="zh-CN"/>
        </w:rPr>
        <w:t>(见附表)</w:t>
      </w:r>
    </w:p>
    <w:p>
      <w:pPr>
        <w:widowControl/>
        <w:ind w:firstLine="643" w:firstLineChars="200"/>
        <w:outlineLvl w:val="1"/>
        <w:rPr>
          <w:rFonts w:ascii="黑体" w:hAnsi="宋体" w:eastAsia="黑体"/>
          <w:b/>
          <w:kern w:val="0"/>
          <w:sz w:val="32"/>
          <w:szCs w:val="32"/>
        </w:rPr>
      </w:pPr>
      <w:r>
        <w:rPr>
          <w:rFonts w:hint="eastAsia" w:ascii="黑体" w:hAnsi="宋体" w:eastAsia="黑体"/>
          <w:b/>
          <w:kern w:val="0"/>
          <w:sz w:val="32"/>
          <w:szCs w:val="32"/>
        </w:rPr>
        <w:t>五、一般公共预算财政拨款“三公”经费支出表</w:t>
      </w:r>
      <w:r>
        <w:rPr>
          <w:rFonts w:hint="eastAsia" w:ascii="黑体" w:hAnsi="宋体" w:eastAsia="黑体"/>
          <w:b/>
          <w:kern w:val="0"/>
          <w:sz w:val="32"/>
          <w:szCs w:val="32"/>
          <w:lang w:val="en-US" w:eastAsia="zh-CN"/>
        </w:rPr>
        <w:t>(见附表)</w:t>
      </w:r>
    </w:p>
    <w:p>
      <w:pPr>
        <w:widowControl/>
        <w:ind w:firstLine="630" w:firstLineChars="196"/>
        <w:outlineLvl w:val="1"/>
        <w:rPr>
          <w:rFonts w:ascii="黑体" w:hAnsi="宋体" w:eastAsia="黑体"/>
          <w:b/>
          <w:kern w:val="0"/>
          <w:sz w:val="32"/>
          <w:szCs w:val="32"/>
        </w:rPr>
      </w:pPr>
      <w:r>
        <w:rPr>
          <w:rFonts w:hint="eastAsia" w:ascii="黑体" w:hAnsi="宋体" w:eastAsia="黑体"/>
          <w:b/>
          <w:kern w:val="0"/>
          <w:sz w:val="32"/>
          <w:szCs w:val="32"/>
        </w:rPr>
        <w:t>六、政府性基金预算财政拨款支出表</w:t>
      </w:r>
      <w:r>
        <w:rPr>
          <w:rFonts w:hint="eastAsia" w:ascii="黑体" w:hAnsi="宋体" w:eastAsia="黑体"/>
          <w:b/>
          <w:kern w:val="0"/>
          <w:sz w:val="32"/>
          <w:szCs w:val="32"/>
          <w:lang w:val="en-US" w:eastAsia="zh-CN"/>
        </w:rPr>
        <w:t>(见附表)</w:t>
      </w:r>
    </w:p>
    <w:p>
      <w:pPr>
        <w:widowControl/>
        <w:ind w:firstLine="643" w:firstLineChars="200"/>
        <w:outlineLvl w:val="1"/>
        <w:rPr>
          <w:rFonts w:ascii="黑体" w:hAnsi="宋体" w:eastAsia="黑体"/>
          <w:b/>
          <w:kern w:val="0"/>
          <w:sz w:val="32"/>
          <w:szCs w:val="32"/>
        </w:rPr>
      </w:pPr>
      <w:r>
        <w:rPr>
          <w:rFonts w:hint="eastAsia" w:ascii="黑体" w:hAnsi="宋体" w:eastAsia="黑体"/>
          <w:b/>
          <w:kern w:val="0"/>
          <w:sz w:val="32"/>
          <w:szCs w:val="32"/>
        </w:rPr>
        <w:t>七、部门收支预算总表</w:t>
      </w:r>
      <w:r>
        <w:rPr>
          <w:rFonts w:hint="eastAsia" w:ascii="黑体" w:hAnsi="宋体" w:eastAsia="黑体"/>
          <w:b/>
          <w:kern w:val="0"/>
          <w:sz w:val="32"/>
          <w:szCs w:val="32"/>
          <w:lang w:val="en-US" w:eastAsia="zh-CN"/>
        </w:rPr>
        <w:t>(见附表)</w:t>
      </w:r>
    </w:p>
    <w:p>
      <w:pPr>
        <w:widowControl/>
        <w:ind w:firstLine="643" w:firstLineChars="200"/>
        <w:jc w:val="left"/>
        <w:outlineLvl w:val="1"/>
        <w:rPr>
          <w:rFonts w:ascii="黑体" w:hAnsi="宋体" w:eastAsia="黑体"/>
          <w:b/>
          <w:bCs/>
          <w:kern w:val="0"/>
          <w:sz w:val="32"/>
          <w:szCs w:val="32"/>
        </w:rPr>
      </w:pPr>
      <w:r>
        <w:rPr>
          <w:rFonts w:hint="eastAsia" w:ascii="黑体" w:hAnsi="宋体" w:eastAsia="黑体"/>
          <w:b/>
          <w:bCs/>
          <w:kern w:val="0"/>
          <w:sz w:val="32"/>
          <w:szCs w:val="32"/>
        </w:rPr>
        <w:t>八、部门收入总表</w:t>
      </w:r>
      <w:r>
        <w:rPr>
          <w:rFonts w:hint="eastAsia" w:ascii="黑体" w:hAnsi="宋体" w:eastAsia="黑体"/>
          <w:b/>
          <w:kern w:val="0"/>
          <w:sz w:val="32"/>
          <w:szCs w:val="32"/>
          <w:lang w:val="en-US" w:eastAsia="zh-CN"/>
        </w:rPr>
        <w:t>(见附表)</w:t>
      </w:r>
    </w:p>
    <w:p>
      <w:pPr>
        <w:widowControl/>
        <w:ind w:firstLine="630" w:firstLineChars="196"/>
        <w:jc w:val="left"/>
        <w:outlineLvl w:val="1"/>
        <w:rPr>
          <w:rFonts w:hint="eastAsia" w:ascii="黑体" w:hAnsi="宋体" w:eastAsia="黑体"/>
          <w:b/>
          <w:kern w:val="0"/>
          <w:sz w:val="32"/>
          <w:szCs w:val="32"/>
          <w:lang w:val="en-US" w:eastAsia="zh-CN"/>
        </w:rPr>
      </w:pPr>
      <w:r>
        <w:rPr>
          <w:rFonts w:hint="eastAsia" w:ascii="黑体" w:hAnsi="宋体" w:eastAsia="黑体"/>
          <w:b/>
          <w:bCs/>
          <w:kern w:val="0"/>
          <w:sz w:val="32"/>
          <w:szCs w:val="32"/>
        </w:rPr>
        <w:t>九、部门支出总表</w:t>
      </w:r>
      <w:r>
        <w:rPr>
          <w:rFonts w:hint="eastAsia" w:ascii="黑体" w:hAnsi="宋体" w:eastAsia="黑体"/>
          <w:b/>
          <w:kern w:val="0"/>
          <w:sz w:val="32"/>
          <w:szCs w:val="32"/>
          <w:lang w:val="en-US" w:eastAsia="zh-CN"/>
        </w:rPr>
        <w:t>(见附表)</w:t>
      </w:r>
    </w:p>
    <w:p>
      <w:pPr>
        <w:widowControl/>
        <w:ind w:firstLine="630" w:firstLineChars="196"/>
        <w:jc w:val="left"/>
        <w:outlineLvl w:val="1"/>
        <w:rPr>
          <w:rFonts w:hint="eastAsia" w:ascii="黑体" w:hAnsi="宋体" w:eastAsia="黑体"/>
          <w:b/>
          <w:kern w:val="0"/>
          <w:sz w:val="32"/>
          <w:szCs w:val="32"/>
          <w:lang w:val="en-US" w:eastAsia="zh-CN"/>
        </w:rPr>
      </w:pPr>
    </w:p>
    <w:p>
      <w:pPr>
        <w:widowControl/>
        <w:ind w:firstLine="630" w:firstLineChars="196"/>
        <w:jc w:val="left"/>
        <w:outlineLvl w:val="1"/>
        <w:rPr>
          <w:rFonts w:hint="eastAsia" w:ascii="黑体" w:hAnsi="宋体" w:eastAsia="黑体"/>
          <w:b/>
          <w:kern w:val="0"/>
          <w:sz w:val="32"/>
          <w:szCs w:val="32"/>
          <w:lang w:val="en-US" w:eastAsia="zh-CN"/>
        </w:rPr>
      </w:pPr>
    </w:p>
    <w:p>
      <w:pPr>
        <w:widowControl/>
        <w:ind w:firstLine="630" w:firstLineChars="196"/>
        <w:jc w:val="left"/>
        <w:outlineLvl w:val="1"/>
        <w:rPr>
          <w:rFonts w:hint="eastAsia" w:ascii="黑体" w:hAnsi="宋体" w:eastAsia="黑体"/>
          <w:b/>
          <w:kern w:val="0"/>
          <w:sz w:val="32"/>
          <w:szCs w:val="32"/>
          <w:lang w:val="en-US" w:eastAsia="zh-CN"/>
        </w:rPr>
      </w:pPr>
    </w:p>
    <w:p>
      <w:pPr>
        <w:widowControl/>
        <w:jc w:val="left"/>
        <w:outlineLvl w:val="1"/>
        <w:rPr>
          <w:rFonts w:hint="eastAsia" w:ascii="仿宋_GB2312" w:hAnsi="宋体" w:eastAsia="仿宋_GB2312"/>
          <w:b/>
          <w:bCs/>
          <w:kern w:val="0"/>
          <w:sz w:val="44"/>
          <w:szCs w:val="44"/>
        </w:rPr>
      </w:pPr>
      <w:r>
        <w:rPr>
          <w:rFonts w:hint="eastAsia" w:ascii="仿宋_GB2312" w:hAnsi="宋体" w:eastAsia="仿宋_GB2312"/>
          <w:b/>
          <w:bCs/>
          <w:kern w:val="0"/>
          <w:sz w:val="44"/>
          <w:szCs w:val="44"/>
          <w:lang w:eastAsia="zh-CN"/>
        </w:rPr>
        <w:t>银川市金凤区教育局</w:t>
      </w:r>
      <w:r>
        <w:rPr>
          <w:rFonts w:hint="eastAsia" w:ascii="仿宋_GB2312" w:hAnsi="宋体" w:eastAsia="仿宋_GB2312"/>
          <w:b/>
          <w:bCs/>
          <w:kern w:val="0"/>
          <w:sz w:val="44"/>
          <w:szCs w:val="44"/>
        </w:rPr>
        <w:t>2020年部门预算</w:t>
      </w:r>
    </w:p>
    <w:p>
      <w:pPr>
        <w:widowControl/>
        <w:ind w:firstLine="866" w:firstLineChars="196"/>
        <w:jc w:val="left"/>
        <w:outlineLvl w:val="1"/>
        <w:rPr>
          <w:rFonts w:ascii="仿宋_GB2312" w:hAnsi="宋体" w:eastAsia="仿宋_GB2312"/>
          <w:b/>
          <w:bCs/>
          <w:kern w:val="0"/>
          <w:sz w:val="44"/>
          <w:szCs w:val="44"/>
        </w:rPr>
      </w:pPr>
      <w:r>
        <w:rPr>
          <w:rFonts w:hint="eastAsia" w:ascii="仿宋_GB2312" w:hAnsi="宋体" w:eastAsia="仿宋_GB2312"/>
          <w:b/>
          <w:bCs/>
          <w:kern w:val="0"/>
          <w:sz w:val="44"/>
          <w:szCs w:val="44"/>
          <w:lang w:eastAsia="zh-CN"/>
        </w:rPr>
        <w:t>　　　　　　　　</w:t>
      </w:r>
      <w:r>
        <w:rPr>
          <w:rFonts w:hint="eastAsia" w:ascii="仿宋_GB2312" w:hAnsi="宋体" w:eastAsia="仿宋_GB2312"/>
          <w:b/>
          <w:bCs/>
          <w:kern w:val="0"/>
          <w:sz w:val="44"/>
          <w:szCs w:val="44"/>
        </w:rPr>
        <w:t>——部门预算情况说明</w:t>
      </w:r>
    </w:p>
    <w:p>
      <w:pPr>
        <w:widowControl/>
        <w:jc w:val="left"/>
        <w:outlineLvl w:val="1"/>
        <w:rPr>
          <w:rFonts w:ascii="仿宋_GB2312" w:hAnsi="宋体" w:eastAsia="仿宋_GB2312"/>
          <w:b/>
          <w:bCs/>
          <w:kern w:val="0"/>
          <w:sz w:val="36"/>
          <w:szCs w:val="36"/>
        </w:rPr>
      </w:pPr>
      <w:r>
        <w:rPr>
          <w:rFonts w:hint="eastAsia" w:ascii="仿宋_GB2312" w:hAnsi="宋体" w:eastAsia="仿宋_GB2312"/>
          <w:b/>
          <w:bCs/>
          <w:kern w:val="0"/>
          <w:sz w:val="36"/>
          <w:szCs w:val="36"/>
        </w:rPr>
        <w:t xml:space="preserve"> </w:t>
      </w:r>
    </w:p>
    <w:p>
      <w:pPr>
        <w:widowControl/>
        <w:spacing w:line="560" w:lineRule="exact"/>
        <w:ind w:firstLine="643" w:firstLineChars="200"/>
        <w:jc w:val="left"/>
        <w:rPr>
          <w:rFonts w:ascii="黑体" w:eastAsia="黑体" w:cs="宋体"/>
          <w:b/>
          <w:bCs/>
          <w:kern w:val="0"/>
          <w:sz w:val="32"/>
          <w:szCs w:val="32"/>
        </w:rPr>
      </w:pPr>
      <w:r>
        <w:rPr>
          <w:rFonts w:hint="eastAsia" w:ascii="黑体" w:eastAsia="黑体" w:cs="宋体"/>
          <w:b/>
          <w:bCs/>
          <w:kern w:val="0"/>
          <w:sz w:val="32"/>
          <w:szCs w:val="32"/>
        </w:rPr>
        <w:t>一、关于</w:t>
      </w:r>
      <w:r>
        <w:rPr>
          <w:rFonts w:hint="eastAsia" w:ascii="黑体" w:eastAsia="黑体" w:cs="宋体"/>
          <w:b/>
          <w:bCs/>
          <w:kern w:val="0"/>
          <w:sz w:val="32"/>
          <w:szCs w:val="32"/>
          <w:lang w:eastAsia="zh-CN"/>
        </w:rPr>
        <w:t>银川市金凤区教育局</w:t>
      </w:r>
      <w:r>
        <w:rPr>
          <w:rFonts w:hint="eastAsia" w:ascii="黑体" w:eastAsia="黑体" w:cs="宋体"/>
          <w:b/>
          <w:bCs/>
          <w:kern w:val="0"/>
          <w:sz w:val="32"/>
          <w:szCs w:val="32"/>
        </w:rPr>
        <w:t>2020年财政拨款收支预算情况的总体说明</w:t>
      </w:r>
    </w:p>
    <w:p>
      <w:pPr>
        <w:widowControl/>
        <w:spacing w:line="560" w:lineRule="exact"/>
        <w:ind w:firstLine="480"/>
        <w:jc w:val="left"/>
        <w:rPr>
          <w:rFonts w:ascii="仿宋" w:hAnsi="仿宋" w:eastAsia="仿宋" w:cs="宋体"/>
          <w:color w:val="auto"/>
          <w:kern w:val="0"/>
          <w:sz w:val="32"/>
          <w:szCs w:val="32"/>
        </w:rPr>
      </w:pPr>
      <w:r>
        <w:rPr>
          <w:rFonts w:hint="eastAsia" w:ascii="仿宋_GB2312" w:hAnsi="宋体" w:eastAsia="仿宋_GB2312" w:cs="宋体"/>
          <w:kern w:val="0"/>
          <w:sz w:val="32"/>
          <w:szCs w:val="32"/>
        </w:rPr>
        <w:t xml:space="preserve"> </w:t>
      </w:r>
      <w:r>
        <w:rPr>
          <w:rFonts w:hint="eastAsia" w:ascii="仿宋" w:hAnsi="仿宋" w:eastAsia="仿宋" w:cs="宋体"/>
          <w:kern w:val="0"/>
          <w:sz w:val="32"/>
          <w:szCs w:val="32"/>
          <w:lang w:eastAsia="zh-CN"/>
        </w:rPr>
        <w:t>银川市金凤区教育局</w:t>
      </w:r>
      <w:r>
        <w:rPr>
          <w:rFonts w:hint="eastAsia" w:ascii="仿宋" w:hAnsi="仿宋" w:eastAsia="仿宋" w:cs="宋体"/>
          <w:kern w:val="0"/>
          <w:sz w:val="32"/>
          <w:szCs w:val="32"/>
        </w:rPr>
        <w:t>2020年财政拨款收入预算</w:t>
      </w:r>
      <w:r>
        <w:rPr>
          <w:rFonts w:hint="eastAsia" w:ascii="仿宋" w:hAnsi="仿宋" w:eastAsia="仿宋" w:cs="宋体"/>
          <w:kern w:val="0"/>
          <w:sz w:val="32"/>
          <w:szCs w:val="32"/>
          <w:lang w:val="en-US" w:eastAsia="zh-CN"/>
        </w:rPr>
        <w:t>4598.91</w:t>
      </w:r>
      <w:r>
        <w:rPr>
          <w:rFonts w:hint="eastAsia" w:ascii="仿宋" w:hAnsi="仿宋" w:eastAsia="仿宋" w:cs="宋体"/>
          <w:kern w:val="0"/>
          <w:sz w:val="32"/>
          <w:szCs w:val="32"/>
        </w:rPr>
        <w:t>万元，其中：本</w:t>
      </w:r>
      <w:r>
        <w:rPr>
          <w:rFonts w:hint="eastAsia" w:ascii="仿宋" w:hAnsi="仿宋" w:eastAsia="仿宋" w:cs="宋体"/>
          <w:color w:val="auto"/>
          <w:kern w:val="0"/>
          <w:sz w:val="32"/>
          <w:szCs w:val="32"/>
        </w:rPr>
        <w:t>年收入</w:t>
      </w:r>
      <w:r>
        <w:rPr>
          <w:rFonts w:hint="eastAsia" w:ascii="仿宋" w:hAnsi="仿宋" w:eastAsia="仿宋" w:cs="宋体"/>
          <w:color w:val="auto"/>
          <w:kern w:val="0"/>
          <w:sz w:val="32"/>
          <w:szCs w:val="32"/>
          <w:lang w:val="en-US" w:eastAsia="zh-CN"/>
        </w:rPr>
        <w:t>4598.91</w:t>
      </w:r>
      <w:r>
        <w:rPr>
          <w:rFonts w:hint="eastAsia" w:ascii="仿宋" w:hAnsi="仿宋" w:eastAsia="仿宋" w:cs="宋体"/>
          <w:color w:val="auto"/>
          <w:kern w:val="0"/>
          <w:sz w:val="32"/>
          <w:szCs w:val="32"/>
        </w:rPr>
        <w:t>万元，包括一般公共预算拨款</w:t>
      </w:r>
      <w:r>
        <w:rPr>
          <w:rFonts w:hint="eastAsia" w:ascii="仿宋" w:hAnsi="仿宋" w:eastAsia="仿宋" w:cs="宋体"/>
          <w:color w:val="auto"/>
          <w:kern w:val="0"/>
          <w:sz w:val="32"/>
          <w:szCs w:val="32"/>
          <w:lang w:val="en-US" w:eastAsia="zh-CN"/>
        </w:rPr>
        <w:t>4598.91</w:t>
      </w:r>
      <w:r>
        <w:rPr>
          <w:rFonts w:hint="eastAsia" w:ascii="仿宋" w:hAnsi="仿宋" w:eastAsia="仿宋" w:cs="宋体"/>
          <w:color w:val="auto"/>
          <w:kern w:val="0"/>
          <w:sz w:val="32"/>
          <w:szCs w:val="32"/>
        </w:rPr>
        <w:t>万元，政府性基金预算拨款</w:t>
      </w:r>
      <w:r>
        <w:rPr>
          <w:rFonts w:hint="eastAsia" w:ascii="仿宋" w:hAnsi="仿宋" w:eastAsia="仿宋" w:cs="宋体"/>
          <w:color w:val="auto"/>
          <w:kern w:val="0"/>
          <w:sz w:val="32"/>
          <w:szCs w:val="32"/>
          <w:lang w:val="en-US" w:eastAsia="zh-CN"/>
        </w:rPr>
        <w:t>0</w:t>
      </w:r>
      <w:r>
        <w:rPr>
          <w:rFonts w:hint="eastAsia" w:ascii="仿宋" w:hAnsi="仿宋" w:eastAsia="仿宋" w:cs="宋体"/>
          <w:color w:val="auto"/>
          <w:kern w:val="0"/>
          <w:sz w:val="32"/>
          <w:szCs w:val="32"/>
        </w:rPr>
        <w:t>万元；上年结转结余</w:t>
      </w:r>
      <w:r>
        <w:rPr>
          <w:rFonts w:hint="eastAsia" w:ascii="仿宋" w:hAnsi="仿宋" w:eastAsia="仿宋" w:cs="宋体"/>
          <w:color w:val="auto"/>
          <w:kern w:val="0"/>
          <w:sz w:val="32"/>
          <w:szCs w:val="32"/>
          <w:lang w:val="en-US" w:eastAsia="zh-CN"/>
        </w:rPr>
        <w:t>0</w:t>
      </w:r>
      <w:r>
        <w:rPr>
          <w:rFonts w:hint="eastAsia" w:ascii="仿宋" w:hAnsi="仿宋" w:eastAsia="仿宋" w:cs="宋体"/>
          <w:color w:val="auto"/>
          <w:kern w:val="0"/>
          <w:sz w:val="32"/>
          <w:szCs w:val="32"/>
        </w:rPr>
        <w:t>万元。支出预算</w:t>
      </w:r>
      <w:r>
        <w:rPr>
          <w:rFonts w:hint="eastAsia" w:ascii="仿宋" w:hAnsi="仿宋" w:eastAsia="仿宋" w:cs="宋体"/>
          <w:color w:val="auto"/>
          <w:kern w:val="0"/>
          <w:sz w:val="32"/>
          <w:szCs w:val="32"/>
          <w:lang w:val="en-US" w:eastAsia="zh-CN"/>
        </w:rPr>
        <w:t>4598.91</w:t>
      </w:r>
      <w:r>
        <w:rPr>
          <w:rFonts w:hint="eastAsia" w:ascii="仿宋" w:hAnsi="仿宋" w:eastAsia="仿宋" w:cs="宋体"/>
          <w:color w:val="auto"/>
          <w:kern w:val="0"/>
          <w:sz w:val="32"/>
          <w:szCs w:val="32"/>
        </w:rPr>
        <w:t>万元，包括：教育支出</w:t>
      </w:r>
      <w:r>
        <w:rPr>
          <w:rFonts w:hint="eastAsia" w:ascii="仿宋" w:hAnsi="仿宋" w:eastAsia="仿宋" w:cs="宋体"/>
          <w:color w:val="auto"/>
          <w:kern w:val="0"/>
          <w:sz w:val="32"/>
          <w:szCs w:val="32"/>
          <w:lang w:val="en-US" w:eastAsia="zh-CN"/>
        </w:rPr>
        <w:t>4559.24</w:t>
      </w:r>
      <w:r>
        <w:rPr>
          <w:rFonts w:hint="eastAsia" w:ascii="仿宋" w:hAnsi="仿宋" w:eastAsia="仿宋" w:cs="宋体"/>
          <w:color w:val="auto"/>
          <w:kern w:val="0"/>
          <w:sz w:val="32"/>
          <w:szCs w:val="32"/>
        </w:rPr>
        <w:t>万元、社会保障和就业支出</w:t>
      </w:r>
      <w:r>
        <w:rPr>
          <w:rFonts w:hint="eastAsia" w:ascii="仿宋" w:hAnsi="仿宋" w:eastAsia="仿宋" w:cs="宋体"/>
          <w:color w:val="auto"/>
          <w:kern w:val="0"/>
          <w:sz w:val="32"/>
          <w:szCs w:val="32"/>
          <w:lang w:val="en-US" w:eastAsia="zh-CN"/>
        </w:rPr>
        <w:t>30.54</w:t>
      </w:r>
      <w:r>
        <w:rPr>
          <w:rFonts w:hint="eastAsia" w:ascii="仿宋" w:hAnsi="仿宋" w:eastAsia="仿宋" w:cs="宋体"/>
          <w:color w:val="auto"/>
          <w:kern w:val="0"/>
          <w:sz w:val="32"/>
          <w:szCs w:val="32"/>
        </w:rPr>
        <w:t>万元、</w:t>
      </w:r>
      <w:r>
        <w:rPr>
          <w:rFonts w:hint="eastAsia" w:ascii="仿宋" w:hAnsi="仿宋" w:eastAsia="仿宋" w:cs="宋体"/>
          <w:color w:val="auto"/>
          <w:kern w:val="0"/>
          <w:sz w:val="32"/>
          <w:szCs w:val="32"/>
          <w:lang w:eastAsia="zh-CN"/>
        </w:rPr>
        <w:t>卫生健康支出</w:t>
      </w:r>
      <w:r>
        <w:rPr>
          <w:rFonts w:hint="eastAsia" w:ascii="仿宋" w:hAnsi="仿宋" w:eastAsia="仿宋" w:cs="宋体"/>
          <w:color w:val="auto"/>
          <w:kern w:val="0"/>
          <w:sz w:val="32"/>
          <w:szCs w:val="32"/>
          <w:lang w:val="en-US" w:eastAsia="zh-CN"/>
        </w:rPr>
        <w:t>4.74万元、</w:t>
      </w:r>
      <w:r>
        <w:rPr>
          <w:rFonts w:hint="eastAsia" w:ascii="仿宋" w:hAnsi="仿宋" w:eastAsia="仿宋" w:cs="宋体"/>
          <w:color w:val="auto"/>
          <w:kern w:val="0"/>
          <w:sz w:val="32"/>
          <w:szCs w:val="32"/>
        </w:rPr>
        <w:t>住房保障支出</w:t>
      </w:r>
      <w:r>
        <w:rPr>
          <w:rFonts w:hint="eastAsia" w:ascii="仿宋" w:hAnsi="仿宋" w:eastAsia="仿宋" w:cs="宋体"/>
          <w:color w:val="auto"/>
          <w:kern w:val="0"/>
          <w:sz w:val="32"/>
          <w:szCs w:val="32"/>
          <w:lang w:val="en-US" w:eastAsia="zh-CN"/>
        </w:rPr>
        <w:t>4.39</w:t>
      </w:r>
      <w:r>
        <w:rPr>
          <w:rFonts w:hint="eastAsia" w:ascii="仿宋" w:hAnsi="仿宋" w:eastAsia="仿宋" w:cs="宋体"/>
          <w:color w:val="auto"/>
          <w:kern w:val="0"/>
          <w:sz w:val="32"/>
          <w:szCs w:val="32"/>
        </w:rPr>
        <w:t>万元。</w:t>
      </w:r>
    </w:p>
    <w:p>
      <w:pPr>
        <w:widowControl/>
        <w:spacing w:line="560" w:lineRule="exact"/>
        <w:ind w:firstLine="480"/>
        <w:jc w:val="left"/>
        <w:rPr>
          <w:rFonts w:ascii="黑体" w:hAnsi="宋体" w:eastAsia="黑体" w:cs="宋体"/>
          <w:b/>
          <w:bCs/>
          <w:color w:val="auto"/>
          <w:kern w:val="0"/>
          <w:sz w:val="32"/>
          <w:szCs w:val="32"/>
        </w:rPr>
      </w:pPr>
      <w:r>
        <w:rPr>
          <w:rFonts w:hint="eastAsia" w:ascii="黑体" w:hAnsi="宋体" w:eastAsia="黑体" w:cs="宋体"/>
          <w:b/>
          <w:bCs/>
          <w:color w:val="auto"/>
          <w:kern w:val="0"/>
          <w:sz w:val="32"/>
          <w:szCs w:val="32"/>
        </w:rPr>
        <w:t>二、关于</w:t>
      </w:r>
      <w:r>
        <w:rPr>
          <w:rFonts w:hint="eastAsia" w:ascii="黑体" w:hAnsi="宋体" w:eastAsia="黑体" w:cs="宋体"/>
          <w:b/>
          <w:bCs/>
          <w:color w:val="auto"/>
          <w:kern w:val="0"/>
          <w:sz w:val="32"/>
          <w:szCs w:val="32"/>
          <w:lang w:eastAsia="zh-CN"/>
        </w:rPr>
        <w:t>银川市金凤区教育局</w:t>
      </w:r>
      <w:r>
        <w:rPr>
          <w:rFonts w:hint="eastAsia" w:ascii="黑体" w:hAnsi="宋体" w:eastAsia="黑体" w:cs="宋体"/>
          <w:b/>
          <w:bCs/>
          <w:color w:val="auto"/>
          <w:kern w:val="0"/>
          <w:sz w:val="32"/>
          <w:szCs w:val="32"/>
        </w:rPr>
        <w:t>2020年一般公共预算财政拨款支出情况说明</w:t>
      </w:r>
    </w:p>
    <w:p>
      <w:pPr>
        <w:widowControl/>
        <w:spacing w:line="560" w:lineRule="exact"/>
        <w:ind w:firstLine="480"/>
        <w:jc w:val="left"/>
        <w:rPr>
          <w:rFonts w:ascii="楷体_GB2312" w:hAnsi="宋体" w:eastAsia="楷体_GB2312" w:cs="宋体"/>
          <w:b/>
          <w:bCs/>
          <w:color w:val="auto"/>
          <w:kern w:val="0"/>
          <w:sz w:val="32"/>
          <w:szCs w:val="32"/>
        </w:rPr>
      </w:pPr>
      <w:r>
        <w:rPr>
          <w:rFonts w:hint="eastAsia" w:ascii="楷体_GB2312" w:hAnsi="宋体" w:eastAsia="楷体_GB2312" w:cs="宋体"/>
          <w:b/>
          <w:bCs/>
          <w:color w:val="auto"/>
          <w:kern w:val="0"/>
          <w:sz w:val="32"/>
          <w:szCs w:val="32"/>
        </w:rPr>
        <w:t>（一）基本支出情况说明</w:t>
      </w:r>
    </w:p>
    <w:p>
      <w:pPr>
        <w:widowControl/>
        <w:spacing w:line="560" w:lineRule="exact"/>
        <w:ind w:firstLine="480"/>
        <w:jc w:val="left"/>
        <w:rPr>
          <w:rFonts w:ascii="仿宋" w:hAnsi="仿宋" w:eastAsia="仿宋" w:cs="宋体"/>
          <w:color w:val="auto"/>
          <w:kern w:val="0"/>
          <w:sz w:val="32"/>
          <w:szCs w:val="32"/>
        </w:rPr>
      </w:pPr>
      <w:r>
        <w:rPr>
          <w:rFonts w:hint="eastAsia" w:ascii="仿宋" w:hAnsi="仿宋" w:eastAsia="仿宋" w:cs="宋体"/>
          <w:color w:val="auto"/>
          <w:kern w:val="0"/>
          <w:sz w:val="32"/>
          <w:szCs w:val="32"/>
          <w:lang w:eastAsia="zh-CN"/>
        </w:rPr>
        <w:t>银川市金凤区教育局</w:t>
      </w:r>
      <w:r>
        <w:rPr>
          <w:rFonts w:hint="eastAsia" w:ascii="仿宋" w:hAnsi="仿宋" w:eastAsia="仿宋" w:cs="宋体"/>
          <w:color w:val="auto"/>
          <w:kern w:val="0"/>
          <w:sz w:val="32"/>
          <w:szCs w:val="32"/>
        </w:rPr>
        <w:t>2020年一般公共预算财政拨款基本支出</w:t>
      </w:r>
      <w:r>
        <w:rPr>
          <w:rFonts w:hint="eastAsia" w:ascii="仿宋" w:hAnsi="仿宋" w:eastAsia="仿宋" w:cs="宋体"/>
          <w:color w:val="auto"/>
          <w:kern w:val="0"/>
          <w:sz w:val="32"/>
          <w:szCs w:val="32"/>
          <w:lang w:val="en-US" w:eastAsia="zh-CN"/>
        </w:rPr>
        <w:t>4598.91</w:t>
      </w:r>
      <w:r>
        <w:rPr>
          <w:rFonts w:hint="eastAsia" w:ascii="仿宋" w:hAnsi="仿宋" w:eastAsia="仿宋" w:cs="宋体"/>
          <w:color w:val="auto"/>
          <w:kern w:val="0"/>
          <w:sz w:val="32"/>
          <w:szCs w:val="32"/>
        </w:rPr>
        <w:t>万元，其中：本年收入安排支出</w:t>
      </w:r>
      <w:r>
        <w:rPr>
          <w:rFonts w:hint="eastAsia" w:ascii="仿宋" w:hAnsi="仿宋" w:eastAsia="仿宋" w:cs="宋体"/>
          <w:color w:val="auto"/>
          <w:kern w:val="0"/>
          <w:sz w:val="32"/>
          <w:szCs w:val="32"/>
          <w:lang w:val="en-US" w:eastAsia="zh-CN"/>
        </w:rPr>
        <w:t>4598.91</w:t>
      </w:r>
      <w:r>
        <w:rPr>
          <w:rFonts w:hint="eastAsia" w:ascii="仿宋" w:hAnsi="仿宋" w:eastAsia="仿宋" w:cs="宋体"/>
          <w:color w:val="auto"/>
          <w:kern w:val="0"/>
          <w:sz w:val="32"/>
          <w:szCs w:val="32"/>
        </w:rPr>
        <w:t>万元，上年结转资金安排支出</w:t>
      </w:r>
      <w:r>
        <w:rPr>
          <w:rFonts w:hint="eastAsia" w:ascii="仿宋" w:hAnsi="仿宋" w:eastAsia="仿宋" w:cs="宋体"/>
          <w:color w:val="auto"/>
          <w:kern w:val="0"/>
          <w:sz w:val="32"/>
          <w:szCs w:val="32"/>
          <w:lang w:val="en-US" w:eastAsia="zh-CN"/>
        </w:rPr>
        <w:t>0</w:t>
      </w:r>
      <w:r>
        <w:rPr>
          <w:rFonts w:hint="eastAsia" w:ascii="仿宋" w:hAnsi="仿宋" w:eastAsia="仿宋" w:cs="宋体"/>
          <w:color w:val="auto"/>
          <w:kern w:val="0"/>
          <w:sz w:val="32"/>
          <w:szCs w:val="32"/>
        </w:rPr>
        <w:t>万元。比2019年执行数（决算数）增加</w:t>
      </w:r>
      <w:r>
        <w:rPr>
          <w:rFonts w:hint="eastAsia" w:ascii="仿宋" w:hAnsi="仿宋" w:eastAsia="仿宋" w:cs="宋体"/>
          <w:color w:val="auto"/>
          <w:kern w:val="0"/>
          <w:sz w:val="32"/>
          <w:szCs w:val="32"/>
          <w:lang w:val="en-US" w:eastAsia="zh-CN"/>
        </w:rPr>
        <w:t>1010.36</w:t>
      </w:r>
      <w:r>
        <w:rPr>
          <w:rFonts w:hint="eastAsia" w:ascii="仿宋" w:hAnsi="仿宋" w:eastAsia="仿宋" w:cs="宋体"/>
          <w:color w:val="auto"/>
          <w:kern w:val="0"/>
          <w:sz w:val="32"/>
          <w:szCs w:val="32"/>
        </w:rPr>
        <w:t>万元，增长</w:t>
      </w:r>
      <w:r>
        <w:rPr>
          <w:rFonts w:hint="eastAsia" w:ascii="仿宋" w:hAnsi="仿宋" w:eastAsia="仿宋" w:cs="宋体"/>
          <w:color w:val="auto"/>
          <w:kern w:val="0"/>
          <w:sz w:val="32"/>
          <w:szCs w:val="32"/>
          <w:lang w:val="en-US" w:eastAsia="zh-CN"/>
        </w:rPr>
        <w:t>28</w:t>
      </w:r>
      <w:r>
        <w:rPr>
          <w:rFonts w:hint="eastAsia" w:ascii="仿宋" w:hAnsi="仿宋" w:eastAsia="仿宋" w:cs="宋体"/>
          <w:color w:val="auto"/>
          <w:kern w:val="0"/>
          <w:sz w:val="32"/>
          <w:szCs w:val="32"/>
        </w:rPr>
        <w:t>%。</w:t>
      </w:r>
    </w:p>
    <w:p>
      <w:pPr>
        <w:widowControl/>
        <w:spacing w:line="560" w:lineRule="exact"/>
        <w:ind w:firstLine="480"/>
        <w:jc w:val="left"/>
        <w:rPr>
          <w:rFonts w:ascii="仿宋" w:hAnsi="仿宋" w:eastAsia="仿宋" w:cs="宋体"/>
          <w:color w:val="auto"/>
          <w:kern w:val="0"/>
          <w:sz w:val="32"/>
          <w:szCs w:val="32"/>
        </w:rPr>
      </w:pPr>
      <w:r>
        <w:rPr>
          <w:rFonts w:hint="eastAsia" w:ascii="仿宋" w:hAnsi="仿宋" w:eastAsia="仿宋" w:cs="宋体"/>
          <w:color w:val="auto"/>
          <w:kern w:val="0"/>
          <w:sz w:val="32"/>
          <w:szCs w:val="32"/>
        </w:rPr>
        <w:t>人员经费</w:t>
      </w:r>
      <w:r>
        <w:rPr>
          <w:rFonts w:hint="eastAsia" w:ascii="仿宋" w:hAnsi="仿宋" w:eastAsia="仿宋" w:cs="宋体"/>
          <w:color w:val="auto"/>
          <w:kern w:val="0"/>
          <w:sz w:val="32"/>
          <w:szCs w:val="32"/>
          <w:lang w:val="en-US" w:eastAsia="zh-CN"/>
        </w:rPr>
        <w:t>85.72</w:t>
      </w:r>
      <w:r>
        <w:rPr>
          <w:rFonts w:hint="eastAsia" w:ascii="仿宋" w:hAnsi="仿宋" w:eastAsia="仿宋" w:cs="宋体"/>
          <w:color w:val="auto"/>
          <w:kern w:val="0"/>
          <w:sz w:val="32"/>
          <w:szCs w:val="32"/>
        </w:rPr>
        <w:t>万元，主要包括：基本工资</w:t>
      </w:r>
      <w:r>
        <w:rPr>
          <w:rFonts w:hint="eastAsia" w:ascii="仿宋" w:hAnsi="仿宋" w:eastAsia="仿宋" w:cs="宋体"/>
          <w:color w:val="auto"/>
          <w:kern w:val="0"/>
          <w:sz w:val="32"/>
          <w:szCs w:val="32"/>
          <w:lang w:val="en-US" w:eastAsia="zh-CN"/>
        </w:rPr>
        <w:t>19.64万元</w:t>
      </w:r>
      <w:r>
        <w:rPr>
          <w:rFonts w:hint="eastAsia" w:ascii="仿宋" w:hAnsi="仿宋" w:eastAsia="仿宋" w:cs="宋体"/>
          <w:color w:val="auto"/>
          <w:kern w:val="0"/>
          <w:sz w:val="32"/>
          <w:szCs w:val="32"/>
        </w:rPr>
        <w:t>、津贴补贴</w:t>
      </w:r>
      <w:r>
        <w:rPr>
          <w:rFonts w:hint="eastAsia" w:ascii="仿宋" w:hAnsi="仿宋" w:eastAsia="仿宋" w:cs="宋体"/>
          <w:color w:val="auto"/>
          <w:kern w:val="0"/>
          <w:sz w:val="32"/>
          <w:szCs w:val="32"/>
          <w:lang w:val="en-US" w:eastAsia="zh-CN"/>
        </w:rPr>
        <w:t>15.29</w:t>
      </w:r>
      <w:r>
        <w:rPr>
          <w:rFonts w:hint="eastAsia" w:ascii="仿宋" w:hAnsi="仿宋" w:eastAsia="仿宋" w:cs="宋体"/>
          <w:color w:val="auto"/>
          <w:kern w:val="0"/>
          <w:sz w:val="32"/>
          <w:szCs w:val="32"/>
          <w:lang w:eastAsia="zh-CN"/>
        </w:rPr>
        <w:t>万元、</w:t>
      </w:r>
      <w:r>
        <w:rPr>
          <w:rFonts w:hint="eastAsia" w:ascii="仿宋" w:hAnsi="仿宋" w:eastAsia="仿宋" w:cs="宋体"/>
          <w:color w:val="auto"/>
          <w:kern w:val="0"/>
          <w:sz w:val="32"/>
          <w:szCs w:val="32"/>
        </w:rPr>
        <w:t>奖金</w:t>
      </w:r>
      <w:r>
        <w:rPr>
          <w:rFonts w:hint="eastAsia" w:ascii="仿宋" w:hAnsi="仿宋" w:eastAsia="仿宋" w:cs="宋体"/>
          <w:color w:val="auto"/>
          <w:kern w:val="0"/>
          <w:sz w:val="32"/>
          <w:szCs w:val="32"/>
          <w:lang w:val="en-US" w:eastAsia="zh-CN"/>
        </w:rPr>
        <w:t>9.64</w:t>
      </w:r>
      <w:r>
        <w:rPr>
          <w:rFonts w:hint="eastAsia" w:ascii="仿宋" w:hAnsi="仿宋" w:eastAsia="仿宋" w:cs="宋体"/>
          <w:color w:val="auto"/>
          <w:kern w:val="0"/>
          <w:sz w:val="32"/>
          <w:szCs w:val="32"/>
          <w:lang w:eastAsia="zh-CN"/>
        </w:rPr>
        <w:t>万元、机关事业单位基本养老保险缴费</w:t>
      </w:r>
      <w:r>
        <w:rPr>
          <w:rFonts w:hint="eastAsia" w:ascii="仿宋" w:hAnsi="仿宋" w:eastAsia="仿宋" w:cs="宋体"/>
          <w:color w:val="auto"/>
          <w:kern w:val="0"/>
          <w:sz w:val="32"/>
          <w:szCs w:val="32"/>
          <w:lang w:val="en-US" w:eastAsia="zh-CN"/>
        </w:rPr>
        <w:t>6.78万元、职业年金缴费2.71万元、职工基本医疗保险缴费2.71万元、公务员医疗补助缴费2.03万元、其他社会保障缴费0.39万元、住房公积金4.39万元</w:t>
      </w:r>
      <w:r>
        <w:rPr>
          <w:rFonts w:hint="eastAsia" w:ascii="仿宋" w:hAnsi="仿宋" w:eastAsia="仿宋" w:cs="宋体"/>
          <w:color w:val="auto"/>
          <w:kern w:val="0"/>
          <w:sz w:val="32"/>
          <w:szCs w:val="32"/>
          <w:lang w:eastAsia="zh-CN"/>
        </w:rPr>
        <w:t>、</w:t>
      </w:r>
      <w:r>
        <w:rPr>
          <w:rFonts w:hint="eastAsia" w:ascii="仿宋" w:hAnsi="仿宋" w:eastAsia="仿宋" w:cs="宋体"/>
          <w:color w:val="auto"/>
          <w:kern w:val="0"/>
          <w:sz w:val="32"/>
          <w:szCs w:val="32"/>
        </w:rPr>
        <w:t>离休费</w:t>
      </w:r>
      <w:r>
        <w:rPr>
          <w:rFonts w:hint="eastAsia" w:ascii="仿宋" w:hAnsi="仿宋" w:eastAsia="仿宋" w:cs="宋体"/>
          <w:color w:val="auto"/>
          <w:kern w:val="0"/>
          <w:sz w:val="32"/>
          <w:szCs w:val="32"/>
          <w:lang w:val="en-US" w:eastAsia="zh-CN"/>
        </w:rPr>
        <w:t>10.85</w:t>
      </w:r>
      <w:r>
        <w:rPr>
          <w:rFonts w:hint="eastAsia" w:ascii="仿宋" w:hAnsi="仿宋" w:eastAsia="仿宋" w:cs="宋体"/>
          <w:color w:val="auto"/>
          <w:kern w:val="0"/>
          <w:sz w:val="32"/>
          <w:szCs w:val="32"/>
          <w:lang w:eastAsia="zh-CN"/>
        </w:rPr>
        <w:t>万元、</w:t>
      </w:r>
      <w:r>
        <w:rPr>
          <w:rFonts w:hint="eastAsia" w:ascii="仿宋" w:hAnsi="仿宋" w:eastAsia="仿宋" w:cs="宋体"/>
          <w:color w:val="auto"/>
          <w:kern w:val="0"/>
          <w:sz w:val="32"/>
          <w:szCs w:val="32"/>
        </w:rPr>
        <w:t>退休费</w:t>
      </w:r>
      <w:r>
        <w:rPr>
          <w:rFonts w:hint="eastAsia" w:ascii="仿宋" w:hAnsi="仿宋" w:eastAsia="仿宋" w:cs="宋体"/>
          <w:color w:val="auto"/>
          <w:kern w:val="0"/>
          <w:sz w:val="32"/>
          <w:szCs w:val="32"/>
          <w:lang w:val="en-US" w:eastAsia="zh-CN"/>
        </w:rPr>
        <w:t>10.20</w:t>
      </w:r>
      <w:r>
        <w:rPr>
          <w:rFonts w:hint="eastAsia" w:ascii="仿宋" w:hAnsi="仿宋" w:eastAsia="仿宋" w:cs="宋体"/>
          <w:color w:val="auto"/>
          <w:kern w:val="0"/>
          <w:sz w:val="32"/>
          <w:szCs w:val="32"/>
          <w:lang w:eastAsia="zh-CN"/>
        </w:rPr>
        <w:t>万元、</w:t>
      </w:r>
      <w:r>
        <w:rPr>
          <w:rFonts w:hint="eastAsia" w:ascii="仿宋" w:hAnsi="仿宋" w:eastAsia="仿宋" w:cs="宋体"/>
          <w:color w:val="auto"/>
          <w:kern w:val="0"/>
          <w:sz w:val="32"/>
          <w:szCs w:val="32"/>
        </w:rPr>
        <w:t>生活补助</w:t>
      </w:r>
      <w:r>
        <w:rPr>
          <w:rFonts w:hint="eastAsia" w:ascii="仿宋" w:hAnsi="仿宋" w:eastAsia="仿宋" w:cs="宋体"/>
          <w:color w:val="auto"/>
          <w:kern w:val="0"/>
          <w:sz w:val="32"/>
          <w:szCs w:val="32"/>
          <w:lang w:val="en-US" w:eastAsia="zh-CN"/>
        </w:rPr>
        <w:t>1.07</w:t>
      </w:r>
      <w:r>
        <w:rPr>
          <w:rFonts w:hint="eastAsia" w:ascii="仿宋" w:hAnsi="仿宋" w:eastAsia="仿宋" w:cs="宋体"/>
          <w:color w:val="auto"/>
          <w:kern w:val="0"/>
          <w:sz w:val="32"/>
          <w:szCs w:val="32"/>
          <w:lang w:eastAsia="zh-CN"/>
        </w:rPr>
        <w:t>万元、</w:t>
      </w:r>
      <w:r>
        <w:rPr>
          <w:rFonts w:hint="eastAsia" w:ascii="仿宋" w:hAnsi="仿宋" w:eastAsia="仿宋" w:cs="宋体"/>
          <w:color w:val="auto"/>
          <w:kern w:val="0"/>
          <w:sz w:val="32"/>
          <w:szCs w:val="32"/>
        </w:rPr>
        <w:t>其他对个人和家庭的补助支出</w:t>
      </w:r>
      <w:r>
        <w:rPr>
          <w:rFonts w:hint="eastAsia" w:ascii="仿宋" w:hAnsi="仿宋" w:eastAsia="仿宋" w:cs="宋体"/>
          <w:color w:val="auto"/>
          <w:kern w:val="0"/>
          <w:sz w:val="32"/>
          <w:szCs w:val="32"/>
          <w:lang w:val="en-US" w:eastAsia="zh-CN"/>
        </w:rPr>
        <w:t>0.02万元</w:t>
      </w:r>
      <w:r>
        <w:rPr>
          <w:rFonts w:hint="eastAsia" w:ascii="仿宋" w:hAnsi="仿宋" w:eastAsia="仿宋" w:cs="宋体"/>
          <w:color w:val="auto"/>
          <w:kern w:val="0"/>
          <w:sz w:val="32"/>
          <w:szCs w:val="32"/>
        </w:rPr>
        <w:t>；</w:t>
      </w:r>
    </w:p>
    <w:p>
      <w:pPr>
        <w:widowControl/>
        <w:spacing w:line="560" w:lineRule="exact"/>
        <w:ind w:firstLine="480"/>
        <w:jc w:val="left"/>
        <w:rPr>
          <w:rFonts w:ascii="仿宋" w:hAnsi="仿宋" w:eastAsia="仿宋" w:cs="宋体"/>
          <w:color w:val="auto"/>
          <w:kern w:val="0"/>
          <w:sz w:val="32"/>
          <w:szCs w:val="32"/>
        </w:rPr>
      </w:pPr>
      <w:r>
        <w:rPr>
          <w:rFonts w:hint="eastAsia" w:ascii="仿宋" w:hAnsi="仿宋" w:eastAsia="仿宋" w:cs="宋体"/>
          <w:color w:val="auto"/>
          <w:kern w:val="0"/>
          <w:sz w:val="32"/>
          <w:szCs w:val="32"/>
        </w:rPr>
        <w:t>公用经费</w:t>
      </w:r>
      <w:r>
        <w:rPr>
          <w:rFonts w:hint="eastAsia" w:ascii="仿宋" w:hAnsi="仿宋" w:eastAsia="仿宋" w:cs="宋体"/>
          <w:color w:val="auto"/>
          <w:kern w:val="0"/>
          <w:sz w:val="32"/>
          <w:szCs w:val="32"/>
          <w:lang w:val="en-US" w:eastAsia="zh-CN"/>
        </w:rPr>
        <w:t>3.47</w:t>
      </w:r>
      <w:r>
        <w:rPr>
          <w:rFonts w:hint="eastAsia" w:ascii="仿宋" w:hAnsi="仿宋" w:eastAsia="仿宋" w:cs="宋体"/>
          <w:color w:val="auto"/>
          <w:kern w:val="0"/>
          <w:sz w:val="32"/>
          <w:szCs w:val="32"/>
        </w:rPr>
        <w:t>万元，主要包括：办公费</w:t>
      </w:r>
      <w:r>
        <w:rPr>
          <w:rFonts w:hint="eastAsia" w:ascii="仿宋" w:hAnsi="仿宋" w:eastAsia="仿宋" w:cs="宋体"/>
          <w:color w:val="auto"/>
          <w:kern w:val="0"/>
          <w:sz w:val="32"/>
          <w:szCs w:val="32"/>
          <w:lang w:val="en-US" w:eastAsia="zh-CN"/>
        </w:rPr>
        <w:t>0.40</w:t>
      </w:r>
      <w:r>
        <w:rPr>
          <w:rFonts w:hint="eastAsia" w:ascii="仿宋" w:hAnsi="仿宋" w:eastAsia="仿宋" w:cs="宋体"/>
          <w:color w:val="auto"/>
          <w:kern w:val="0"/>
          <w:sz w:val="32"/>
          <w:szCs w:val="32"/>
          <w:lang w:eastAsia="zh-CN"/>
        </w:rPr>
        <w:t>万元</w:t>
      </w:r>
      <w:r>
        <w:rPr>
          <w:rFonts w:hint="eastAsia" w:ascii="仿宋" w:hAnsi="仿宋" w:eastAsia="仿宋" w:cs="宋体"/>
          <w:color w:val="auto"/>
          <w:kern w:val="0"/>
          <w:sz w:val="32"/>
          <w:szCs w:val="32"/>
        </w:rPr>
        <w:t>、劳务费</w:t>
      </w:r>
      <w:r>
        <w:rPr>
          <w:rFonts w:hint="eastAsia" w:ascii="仿宋" w:hAnsi="仿宋" w:eastAsia="仿宋" w:cs="宋体"/>
          <w:color w:val="auto"/>
          <w:kern w:val="0"/>
          <w:sz w:val="32"/>
          <w:szCs w:val="32"/>
          <w:lang w:val="en-US" w:eastAsia="zh-CN"/>
        </w:rPr>
        <w:t>0.70</w:t>
      </w:r>
      <w:r>
        <w:rPr>
          <w:rFonts w:hint="eastAsia" w:ascii="仿宋" w:hAnsi="仿宋" w:eastAsia="仿宋" w:cs="宋体"/>
          <w:color w:val="auto"/>
          <w:kern w:val="0"/>
          <w:sz w:val="32"/>
          <w:szCs w:val="32"/>
          <w:lang w:eastAsia="zh-CN"/>
        </w:rPr>
        <w:t>万元</w:t>
      </w:r>
      <w:r>
        <w:rPr>
          <w:rFonts w:hint="eastAsia" w:ascii="仿宋" w:hAnsi="仿宋" w:eastAsia="仿宋" w:cs="宋体"/>
          <w:color w:val="auto"/>
          <w:kern w:val="0"/>
          <w:sz w:val="32"/>
          <w:szCs w:val="32"/>
        </w:rPr>
        <w:t>、工会经费</w:t>
      </w:r>
      <w:r>
        <w:rPr>
          <w:rFonts w:hint="eastAsia" w:ascii="仿宋" w:hAnsi="仿宋" w:eastAsia="仿宋" w:cs="宋体"/>
          <w:color w:val="auto"/>
          <w:kern w:val="0"/>
          <w:sz w:val="32"/>
          <w:szCs w:val="32"/>
          <w:lang w:val="en-US" w:eastAsia="zh-CN"/>
        </w:rPr>
        <w:t>0.64</w:t>
      </w:r>
      <w:r>
        <w:rPr>
          <w:rFonts w:hint="eastAsia" w:ascii="仿宋" w:hAnsi="仿宋" w:eastAsia="仿宋" w:cs="宋体"/>
          <w:color w:val="auto"/>
          <w:kern w:val="0"/>
          <w:sz w:val="32"/>
          <w:szCs w:val="32"/>
          <w:lang w:eastAsia="zh-CN"/>
        </w:rPr>
        <w:t>万元</w:t>
      </w:r>
      <w:r>
        <w:rPr>
          <w:rFonts w:hint="eastAsia" w:ascii="仿宋" w:hAnsi="仿宋" w:eastAsia="仿宋" w:cs="宋体"/>
          <w:color w:val="auto"/>
          <w:kern w:val="0"/>
          <w:sz w:val="32"/>
          <w:szCs w:val="32"/>
        </w:rPr>
        <w:t>、其他交通费</w:t>
      </w:r>
      <w:r>
        <w:rPr>
          <w:rFonts w:hint="eastAsia" w:ascii="仿宋" w:hAnsi="仿宋" w:eastAsia="仿宋" w:cs="宋体"/>
          <w:color w:val="auto"/>
          <w:kern w:val="0"/>
          <w:sz w:val="32"/>
          <w:szCs w:val="32"/>
          <w:lang w:val="en-US" w:eastAsia="zh-CN"/>
        </w:rPr>
        <w:t>0.83</w:t>
      </w:r>
      <w:r>
        <w:rPr>
          <w:rFonts w:hint="eastAsia" w:ascii="仿宋" w:hAnsi="仿宋" w:eastAsia="仿宋" w:cs="宋体"/>
          <w:color w:val="auto"/>
          <w:kern w:val="0"/>
          <w:sz w:val="32"/>
          <w:szCs w:val="32"/>
          <w:lang w:eastAsia="zh-CN"/>
        </w:rPr>
        <w:t>万元</w:t>
      </w:r>
      <w:r>
        <w:rPr>
          <w:rFonts w:hint="eastAsia" w:ascii="仿宋" w:hAnsi="仿宋" w:eastAsia="仿宋" w:cs="宋体"/>
          <w:color w:val="auto"/>
          <w:kern w:val="0"/>
          <w:sz w:val="32"/>
          <w:szCs w:val="32"/>
        </w:rPr>
        <w:t>、其他商品和服务支出</w:t>
      </w:r>
      <w:r>
        <w:rPr>
          <w:rFonts w:hint="eastAsia" w:ascii="仿宋" w:hAnsi="仿宋" w:eastAsia="仿宋" w:cs="宋体"/>
          <w:color w:val="auto"/>
          <w:kern w:val="0"/>
          <w:sz w:val="32"/>
          <w:szCs w:val="32"/>
          <w:lang w:val="en-US" w:eastAsia="zh-CN"/>
        </w:rPr>
        <w:t>0.90</w:t>
      </w:r>
      <w:r>
        <w:rPr>
          <w:rFonts w:hint="eastAsia" w:ascii="仿宋" w:hAnsi="仿宋" w:eastAsia="仿宋" w:cs="宋体"/>
          <w:color w:val="auto"/>
          <w:kern w:val="0"/>
          <w:sz w:val="32"/>
          <w:szCs w:val="32"/>
          <w:lang w:eastAsia="zh-CN"/>
        </w:rPr>
        <w:t>万元</w:t>
      </w:r>
      <w:r>
        <w:rPr>
          <w:rFonts w:hint="eastAsia" w:ascii="仿宋" w:hAnsi="仿宋" w:eastAsia="仿宋" w:cs="宋体"/>
          <w:color w:val="auto"/>
          <w:kern w:val="0"/>
          <w:sz w:val="32"/>
          <w:szCs w:val="32"/>
        </w:rPr>
        <w:t>。</w:t>
      </w:r>
    </w:p>
    <w:p>
      <w:pPr>
        <w:widowControl/>
        <w:spacing w:line="560" w:lineRule="exact"/>
        <w:ind w:firstLine="480"/>
        <w:jc w:val="left"/>
        <w:rPr>
          <w:rFonts w:ascii="楷体_GB2312" w:hAnsi="宋体" w:eastAsia="楷体_GB2312" w:cs="宋体"/>
          <w:b/>
          <w:bCs/>
          <w:color w:val="auto"/>
          <w:kern w:val="0"/>
          <w:sz w:val="32"/>
          <w:szCs w:val="32"/>
        </w:rPr>
      </w:pPr>
      <w:r>
        <w:rPr>
          <w:rFonts w:hint="eastAsia" w:ascii="楷体_GB2312" w:hAnsi="宋体" w:eastAsia="楷体_GB2312" w:cs="宋体"/>
          <w:b/>
          <w:bCs/>
          <w:color w:val="auto"/>
          <w:kern w:val="0"/>
          <w:sz w:val="32"/>
          <w:szCs w:val="32"/>
        </w:rPr>
        <w:t>（二）项目支出情况说明</w:t>
      </w:r>
    </w:p>
    <w:p>
      <w:pPr>
        <w:widowControl/>
        <w:spacing w:line="560" w:lineRule="exact"/>
        <w:ind w:firstLine="480"/>
        <w:jc w:val="left"/>
        <w:rPr>
          <w:rFonts w:hint="eastAsia" w:ascii="仿宋" w:hAnsi="仿宋" w:eastAsia="仿宋" w:cs="宋体"/>
          <w:color w:val="auto"/>
          <w:kern w:val="0"/>
          <w:sz w:val="32"/>
          <w:szCs w:val="32"/>
        </w:rPr>
      </w:pPr>
      <w:r>
        <w:rPr>
          <w:rFonts w:hint="eastAsia" w:ascii="仿宋" w:hAnsi="仿宋" w:eastAsia="仿宋" w:cs="宋体"/>
          <w:color w:val="auto"/>
          <w:kern w:val="0"/>
          <w:sz w:val="32"/>
          <w:szCs w:val="32"/>
          <w:lang w:eastAsia="zh-CN"/>
        </w:rPr>
        <w:t>银川市金凤区教育局</w:t>
      </w:r>
      <w:r>
        <w:rPr>
          <w:rFonts w:hint="eastAsia" w:ascii="仿宋" w:hAnsi="仿宋" w:eastAsia="仿宋" w:cs="宋体"/>
          <w:color w:val="auto"/>
          <w:kern w:val="0"/>
          <w:sz w:val="32"/>
          <w:szCs w:val="32"/>
        </w:rPr>
        <w:t>2020年一般公共预算财政拨款项目支出</w:t>
      </w:r>
      <w:r>
        <w:rPr>
          <w:rFonts w:hint="eastAsia" w:ascii="仿宋" w:hAnsi="仿宋" w:eastAsia="仿宋" w:cs="宋体"/>
          <w:color w:val="auto"/>
          <w:kern w:val="0"/>
          <w:sz w:val="32"/>
          <w:szCs w:val="32"/>
          <w:lang w:val="en-US" w:eastAsia="zh-CN"/>
        </w:rPr>
        <w:t>4509.72</w:t>
      </w:r>
      <w:r>
        <w:rPr>
          <w:rFonts w:hint="eastAsia" w:ascii="仿宋" w:hAnsi="仿宋" w:eastAsia="仿宋" w:cs="宋体"/>
          <w:color w:val="auto"/>
          <w:kern w:val="0"/>
          <w:sz w:val="32"/>
          <w:szCs w:val="32"/>
        </w:rPr>
        <w:t>万元，其中：本年收入安排支出</w:t>
      </w:r>
      <w:r>
        <w:rPr>
          <w:rFonts w:hint="eastAsia" w:ascii="仿宋" w:hAnsi="仿宋" w:eastAsia="仿宋" w:cs="宋体"/>
          <w:color w:val="auto"/>
          <w:kern w:val="0"/>
          <w:sz w:val="32"/>
          <w:szCs w:val="32"/>
          <w:lang w:val="en-US" w:eastAsia="zh-CN"/>
        </w:rPr>
        <w:t>4509.72</w:t>
      </w:r>
      <w:r>
        <w:rPr>
          <w:rFonts w:hint="eastAsia" w:ascii="仿宋" w:hAnsi="仿宋" w:eastAsia="仿宋" w:cs="宋体"/>
          <w:color w:val="auto"/>
          <w:kern w:val="0"/>
          <w:sz w:val="32"/>
          <w:szCs w:val="32"/>
        </w:rPr>
        <w:t>万元，上年结转结余资金安排支出</w:t>
      </w:r>
      <w:r>
        <w:rPr>
          <w:rFonts w:hint="eastAsia" w:ascii="仿宋" w:hAnsi="仿宋" w:eastAsia="仿宋" w:cs="宋体"/>
          <w:color w:val="auto"/>
          <w:kern w:val="0"/>
          <w:sz w:val="32"/>
          <w:szCs w:val="32"/>
          <w:lang w:val="en-US" w:eastAsia="zh-CN"/>
        </w:rPr>
        <w:t>0</w:t>
      </w:r>
      <w:r>
        <w:rPr>
          <w:rFonts w:hint="eastAsia" w:ascii="仿宋" w:hAnsi="仿宋" w:eastAsia="仿宋" w:cs="宋体"/>
          <w:color w:val="auto"/>
          <w:kern w:val="0"/>
          <w:sz w:val="32"/>
          <w:szCs w:val="32"/>
        </w:rPr>
        <w:t>万元。包括：</w:t>
      </w:r>
    </w:p>
    <w:p>
      <w:pPr>
        <w:widowControl/>
        <w:spacing w:line="560" w:lineRule="exact"/>
        <w:ind w:firstLine="480"/>
        <w:jc w:val="left"/>
        <w:rPr>
          <w:rFonts w:hint="eastAsia" w:ascii="仿宋" w:hAnsi="仿宋" w:eastAsia="仿宋" w:cs="宋体"/>
          <w:color w:val="auto"/>
          <w:kern w:val="0"/>
          <w:sz w:val="32"/>
          <w:szCs w:val="32"/>
        </w:rPr>
      </w:pPr>
      <w:r>
        <w:rPr>
          <w:rFonts w:hint="eastAsia" w:ascii="仿宋" w:hAnsi="仿宋" w:eastAsia="仿宋"/>
          <w:color w:val="auto"/>
          <w:kern w:val="0"/>
          <w:sz w:val="32"/>
          <w:szCs w:val="32"/>
          <w:lang w:val="en-US" w:eastAsia="zh-CN"/>
        </w:rPr>
        <w:t>1、</w:t>
      </w:r>
      <w:r>
        <w:rPr>
          <w:rFonts w:hint="eastAsia" w:ascii="仿宋" w:hAnsi="仿宋" w:eastAsia="仿宋"/>
          <w:color w:val="auto"/>
          <w:kern w:val="0"/>
          <w:sz w:val="32"/>
          <w:szCs w:val="32"/>
          <w:lang w:eastAsia="zh-CN"/>
        </w:rPr>
        <w:t>教育</w:t>
      </w:r>
      <w:r>
        <w:rPr>
          <w:rFonts w:hint="eastAsia" w:ascii="仿宋" w:hAnsi="仿宋" w:eastAsia="仿宋"/>
          <w:color w:val="auto"/>
          <w:kern w:val="0"/>
          <w:sz w:val="32"/>
          <w:szCs w:val="32"/>
        </w:rPr>
        <w:t>（类）</w:t>
      </w:r>
      <w:r>
        <w:rPr>
          <w:rFonts w:hint="eastAsia" w:ascii="仿宋" w:hAnsi="仿宋" w:eastAsia="仿宋"/>
          <w:color w:val="auto"/>
          <w:kern w:val="0"/>
          <w:sz w:val="32"/>
          <w:szCs w:val="32"/>
          <w:lang w:eastAsia="zh-CN"/>
        </w:rPr>
        <w:t>教育管理事务</w:t>
      </w:r>
      <w:r>
        <w:rPr>
          <w:rFonts w:hint="eastAsia" w:ascii="仿宋" w:hAnsi="仿宋" w:eastAsia="仿宋"/>
          <w:color w:val="auto"/>
          <w:kern w:val="0"/>
          <w:sz w:val="32"/>
          <w:szCs w:val="32"/>
        </w:rPr>
        <w:t>（款）行政运行（项）2020年预算</w:t>
      </w:r>
      <w:r>
        <w:rPr>
          <w:rFonts w:hint="eastAsia" w:ascii="仿宋" w:hAnsi="仿宋" w:eastAsia="仿宋"/>
          <w:color w:val="auto"/>
          <w:kern w:val="0"/>
          <w:sz w:val="32"/>
          <w:szCs w:val="32"/>
          <w:lang w:val="en-US" w:eastAsia="zh-CN"/>
        </w:rPr>
        <w:t>10.00</w:t>
      </w:r>
      <w:r>
        <w:rPr>
          <w:rFonts w:hint="eastAsia" w:ascii="仿宋" w:hAnsi="仿宋" w:eastAsia="仿宋"/>
          <w:color w:val="auto"/>
          <w:kern w:val="0"/>
          <w:sz w:val="32"/>
          <w:szCs w:val="32"/>
        </w:rPr>
        <w:t>万元，</w:t>
      </w:r>
      <w:r>
        <w:rPr>
          <w:rFonts w:hint="eastAsia" w:ascii="仿宋" w:hAnsi="仿宋" w:eastAsia="仿宋" w:cs="宋体"/>
          <w:color w:val="auto"/>
          <w:kern w:val="0"/>
          <w:sz w:val="32"/>
          <w:szCs w:val="32"/>
        </w:rPr>
        <w:t>比2019年执行数（决算数）增加</w:t>
      </w:r>
      <w:r>
        <w:rPr>
          <w:rFonts w:hint="eastAsia" w:ascii="仿宋" w:hAnsi="仿宋" w:eastAsia="仿宋" w:cs="宋体"/>
          <w:color w:val="auto"/>
          <w:kern w:val="0"/>
          <w:sz w:val="32"/>
          <w:szCs w:val="32"/>
          <w:lang w:val="en-US" w:eastAsia="zh-CN"/>
        </w:rPr>
        <w:t>10.00</w:t>
      </w:r>
      <w:r>
        <w:rPr>
          <w:rFonts w:hint="eastAsia" w:ascii="仿宋" w:hAnsi="仿宋" w:eastAsia="仿宋" w:cs="宋体"/>
          <w:color w:val="auto"/>
          <w:kern w:val="0"/>
          <w:sz w:val="32"/>
          <w:szCs w:val="32"/>
        </w:rPr>
        <w:t>万元。</w:t>
      </w:r>
      <w:r>
        <w:rPr>
          <w:rFonts w:hint="eastAsia" w:ascii="仿宋" w:hAnsi="仿宋" w:eastAsia="仿宋" w:cs="宋体"/>
          <w:color w:val="auto"/>
          <w:kern w:val="0"/>
          <w:sz w:val="32"/>
          <w:szCs w:val="32"/>
          <w:lang w:eastAsia="zh-CN"/>
        </w:rPr>
        <w:t>其中：教育评估及督导经费</w:t>
      </w:r>
      <w:r>
        <w:rPr>
          <w:rFonts w:hint="eastAsia" w:ascii="仿宋" w:hAnsi="仿宋" w:eastAsia="仿宋" w:cs="宋体"/>
          <w:color w:val="auto"/>
          <w:kern w:val="0"/>
          <w:sz w:val="32"/>
          <w:szCs w:val="32"/>
          <w:lang w:val="en-US" w:eastAsia="zh-CN"/>
        </w:rPr>
        <w:t>10万元，主要用于聘请第三方评估机构对各中小学校、幼儿园教育教学活动进行评估，以及督导活动开展经费</w:t>
      </w:r>
      <w:r>
        <w:rPr>
          <w:rFonts w:hint="eastAsia" w:ascii="仿宋" w:hAnsi="仿宋" w:eastAsia="仿宋" w:cs="宋体"/>
          <w:color w:val="auto"/>
          <w:kern w:val="0"/>
          <w:sz w:val="32"/>
          <w:szCs w:val="32"/>
        </w:rPr>
        <w:t>。</w:t>
      </w:r>
    </w:p>
    <w:p>
      <w:pPr>
        <w:widowControl/>
        <w:spacing w:line="560" w:lineRule="exact"/>
        <w:ind w:firstLine="480"/>
        <w:jc w:val="left"/>
        <w:rPr>
          <w:rFonts w:hint="eastAsia" w:ascii="仿宋" w:hAnsi="仿宋" w:eastAsia="仿宋" w:cs="宋体"/>
          <w:color w:val="auto"/>
          <w:kern w:val="0"/>
          <w:sz w:val="32"/>
          <w:szCs w:val="32"/>
          <w:lang w:eastAsia="zh-CN"/>
        </w:rPr>
      </w:pPr>
      <w:r>
        <w:rPr>
          <w:rFonts w:hint="eastAsia" w:ascii="仿宋" w:hAnsi="仿宋" w:eastAsia="仿宋"/>
          <w:color w:val="auto"/>
          <w:kern w:val="0"/>
          <w:sz w:val="32"/>
          <w:szCs w:val="32"/>
          <w:lang w:val="en-US" w:eastAsia="zh-CN"/>
        </w:rPr>
        <w:t>2、</w:t>
      </w:r>
      <w:r>
        <w:rPr>
          <w:rFonts w:hint="eastAsia" w:ascii="仿宋" w:hAnsi="仿宋" w:eastAsia="仿宋"/>
          <w:color w:val="auto"/>
          <w:kern w:val="0"/>
          <w:sz w:val="32"/>
          <w:szCs w:val="32"/>
          <w:lang w:eastAsia="zh-CN"/>
        </w:rPr>
        <w:t>教育</w:t>
      </w:r>
      <w:r>
        <w:rPr>
          <w:rFonts w:hint="eastAsia" w:ascii="仿宋" w:hAnsi="仿宋" w:eastAsia="仿宋"/>
          <w:color w:val="auto"/>
          <w:kern w:val="0"/>
          <w:sz w:val="32"/>
          <w:szCs w:val="32"/>
        </w:rPr>
        <w:t>（类）</w:t>
      </w:r>
      <w:r>
        <w:rPr>
          <w:rFonts w:hint="eastAsia" w:ascii="仿宋" w:hAnsi="仿宋" w:eastAsia="仿宋"/>
          <w:color w:val="auto"/>
          <w:kern w:val="0"/>
          <w:sz w:val="32"/>
          <w:szCs w:val="32"/>
          <w:lang w:eastAsia="zh-CN"/>
        </w:rPr>
        <w:t>教育管理事务</w:t>
      </w:r>
      <w:r>
        <w:rPr>
          <w:rFonts w:hint="eastAsia" w:ascii="仿宋" w:hAnsi="仿宋" w:eastAsia="仿宋"/>
          <w:color w:val="auto"/>
          <w:kern w:val="0"/>
          <w:sz w:val="32"/>
          <w:szCs w:val="32"/>
        </w:rPr>
        <w:t>（款）</w:t>
      </w:r>
      <w:r>
        <w:rPr>
          <w:rFonts w:hint="eastAsia" w:ascii="仿宋" w:hAnsi="仿宋" w:eastAsia="仿宋"/>
          <w:color w:val="auto"/>
          <w:kern w:val="0"/>
          <w:sz w:val="32"/>
          <w:szCs w:val="32"/>
          <w:lang w:eastAsia="zh-CN"/>
        </w:rPr>
        <w:t>一般行政管理事务</w:t>
      </w:r>
      <w:r>
        <w:rPr>
          <w:rFonts w:hint="eastAsia" w:ascii="仿宋" w:hAnsi="仿宋" w:eastAsia="仿宋"/>
          <w:color w:val="auto"/>
          <w:kern w:val="0"/>
          <w:sz w:val="32"/>
          <w:szCs w:val="32"/>
        </w:rPr>
        <w:t>（项）2020年预算</w:t>
      </w:r>
      <w:r>
        <w:rPr>
          <w:rFonts w:hint="eastAsia" w:ascii="仿宋" w:hAnsi="仿宋" w:eastAsia="仿宋"/>
          <w:color w:val="auto"/>
          <w:kern w:val="0"/>
          <w:sz w:val="32"/>
          <w:szCs w:val="32"/>
          <w:lang w:val="en-US" w:eastAsia="zh-CN"/>
        </w:rPr>
        <w:t>13.50</w:t>
      </w:r>
      <w:r>
        <w:rPr>
          <w:rFonts w:hint="eastAsia" w:ascii="仿宋" w:hAnsi="仿宋" w:eastAsia="仿宋"/>
          <w:color w:val="auto"/>
          <w:kern w:val="0"/>
          <w:sz w:val="32"/>
          <w:szCs w:val="32"/>
        </w:rPr>
        <w:t>万元，</w:t>
      </w:r>
      <w:r>
        <w:rPr>
          <w:rFonts w:hint="eastAsia" w:ascii="仿宋" w:hAnsi="仿宋" w:eastAsia="仿宋" w:cs="宋体"/>
          <w:color w:val="auto"/>
          <w:kern w:val="0"/>
          <w:sz w:val="32"/>
          <w:szCs w:val="32"/>
        </w:rPr>
        <w:t>比2019年执行数（决算数）</w:t>
      </w:r>
      <w:r>
        <w:rPr>
          <w:rFonts w:hint="eastAsia" w:ascii="仿宋" w:hAnsi="仿宋" w:eastAsia="仿宋" w:cs="宋体"/>
          <w:color w:val="auto"/>
          <w:kern w:val="0"/>
          <w:sz w:val="32"/>
          <w:szCs w:val="32"/>
          <w:lang w:eastAsia="zh-CN"/>
        </w:rPr>
        <w:t>减少</w:t>
      </w:r>
      <w:r>
        <w:rPr>
          <w:rFonts w:hint="eastAsia" w:ascii="仿宋" w:hAnsi="仿宋" w:eastAsia="仿宋" w:cs="宋体"/>
          <w:color w:val="auto"/>
          <w:kern w:val="0"/>
          <w:sz w:val="32"/>
          <w:szCs w:val="32"/>
          <w:lang w:val="en-US" w:eastAsia="zh-CN"/>
        </w:rPr>
        <w:t>1786.10</w:t>
      </w:r>
      <w:r>
        <w:rPr>
          <w:rFonts w:hint="eastAsia" w:ascii="仿宋" w:hAnsi="仿宋" w:eastAsia="仿宋" w:cs="宋体"/>
          <w:color w:val="auto"/>
          <w:kern w:val="0"/>
          <w:sz w:val="32"/>
          <w:szCs w:val="32"/>
        </w:rPr>
        <w:t>万元，下降</w:t>
      </w:r>
      <w:r>
        <w:rPr>
          <w:rFonts w:hint="eastAsia" w:ascii="仿宋" w:hAnsi="仿宋" w:eastAsia="仿宋" w:cs="宋体"/>
          <w:color w:val="auto"/>
          <w:kern w:val="0"/>
          <w:sz w:val="32"/>
          <w:szCs w:val="32"/>
          <w:lang w:val="en-US" w:eastAsia="zh-CN"/>
        </w:rPr>
        <w:t>99</w:t>
      </w:r>
      <w:r>
        <w:rPr>
          <w:rFonts w:hint="eastAsia" w:ascii="仿宋" w:hAnsi="仿宋" w:eastAsia="仿宋" w:cs="宋体"/>
          <w:color w:val="auto"/>
          <w:kern w:val="0"/>
          <w:sz w:val="32"/>
          <w:szCs w:val="32"/>
        </w:rPr>
        <w:t xml:space="preserve"> %。</w:t>
      </w:r>
      <w:r>
        <w:rPr>
          <w:rFonts w:hint="eastAsia" w:ascii="仿宋" w:hAnsi="仿宋" w:eastAsia="仿宋" w:cs="宋体"/>
          <w:color w:val="auto"/>
          <w:kern w:val="0"/>
          <w:sz w:val="32"/>
          <w:szCs w:val="32"/>
          <w:lang w:eastAsia="zh-CN"/>
        </w:rPr>
        <w:t>其中：</w:t>
      </w:r>
    </w:p>
    <w:p>
      <w:pPr>
        <w:widowControl/>
        <w:spacing w:line="560" w:lineRule="exact"/>
        <w:ind w:firstLine="480"/>
        <w:jc w:val="left"/>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eastAsia="zh-CN"/>
        </w:rPr>
        <w:t>党员教育培训经费</w:t>
      </w:r>
      <w:r>
        <w:rPr>
          <w:rFonts w:hint="eastAsia" w:ascii="仿宋" w:hAnsi="仿宋" w:eastAsia="仿宋" w:cs="宋体"/>
          <w:color w:val="auto"/>
          <w:kern w:val="0"/>
          <w:sz w:val="32"/>
          <w:szCs w:val="32"/>
          <w:lang w:val="en-US" w:eastAsia="zh-CN"/>
        </w:rPr>
        <w:t>5.5万元，主要用于为增强金凤区教育系统各党支部党员先锋模范作用开展培训相关费用；</w:t>
      </w:r>
    </w:p>
    <w:p>
      <w:pPr>
        <w:widowControl/>
        <w:spacing w:line="560" w:lineRule="exact"/>
        <w:ind w:firstLine="480"/>
        <w:jc w:val="left"/>
        <w:rPr>
          <w:rFonts w:ascii="仿宋" w:hAnsi="仿宋" w:eastAsia="仿宋" w:cs="宋体"/>
          <w:color w:val="auto"/>
          <w:kern w:val="0"/>
          <w:sz w:val="32"/>
          <w:szCs w:val="32"/>
        </w:rPr>
      </w:pPr>
      <w:r>
        <w:rPr>
          <w:rFonts w:hint="eastAsia" w:ascii="仿宋" w:hAnsi="仿宋" w:eastAsia="仿宋" w:cs="宋体"/>
          <w:color w:val="auto"/>
          <w:kern w:val="0"/>
          <w:sz w:val="32"/>
          <w:szCs w:val="32"/>
          <w:lang w:val="en-US" w:eastAsia="zh-CN"/>
        </w:rPr>
        <w:t>责任督学挂牌工作专项经费8万元，主要用于加强督学队伍建设，有效履行教育督导职能方面的支出</w:t>
      </w:r>
      <w:r>
        <w:rPr>
          <w:rFonts w:hint="eastAsia" w:ascii="仿宋" w:hAnsi="仿宋" w:eastAsia="仿宋" w:cs="宋体"/>
          <w:color w:val="auto"/>
          <w:kern w:val="0"/>
          <w:sz w:val="32"/>
          <w:szCs w:val="32"/>
        </w:rPr>
        <w:t>。</w:t>
      </w:r>
    </w:p>
    <w:p>
      <w:pPr>
        <w:widowControl/>
        <w:spacing w:line="560" w:lineRule="exact"/>
        <w:ind w:firstLine="480"/>
        <w:jc w:val="left"/>
        <w:rPr>
          <w:rFonts w:ascii="仿宋" w:hAnsi="仿宋" w:eastAsia="仿宋" w:cs="宋体"/>
          <w:color w:val="auto"/>
          <w:kern w:val="0"/>
          <w:sz w:val="32"/>
          <w:szCs w:val="32"/>
        </w:rPr>
      </w:pPr>
      <w:r>
        <w:rPr>
          <w:rFonts w:hint="eastAsia" w:ascii="仿宋" w:hAnsi="仿宋" w:eastAsia="仿宋"/>
          <w:color w:val="auto"/>
          <w:kern w:val="0"/>
          <w:sz w:val="32"/>
          <w:szCs w:val="32"/>
          <w:lang w:val="en-US" w:eastAsia="zh-CN"/>
        </w:rPr>
        <w:t>3、</w:t>
      </w:r>
      <w:r>
        <w:rPr>
          <w:rFonts w:hint="eastAsia" w:ascii="仿宋" w:hAnsi="仿宋" w:eastAsia="仿宋"/>
          <w:color w:val="auto"/>
          <w:kern w:val="0"/>
          <w:sz w:val="32"/>
          <w:szCs w:val="32"/>
          <w:lang w:eastAsia="zh-CN"/>
        </w:rPr>
        <w:t>教育</w:t>
      </w:r>
      <w:r>
        <w:rPr>
          <w:rFonts w:hint="eastAsia" w:ascii="仿宋" w:hAnsi="仿宋" w:eastAsia="仿宋"/>
          <w:color w:val="auto"/>
          <w:kern w:val="0"/>
          <w:sz w:val="32"/>
          <w:szCs w:val="32"/>
        </w:rPr>
        <w:t>（类）</w:t>
      </w:r>
      <w:r>
        <w:rPr>
          <w:rFonts w:hint="eastAsia" w:ascii="仿宋" w:hAnsi="仿宋" w:eastAsia="仿宋"/>
          <w:color w:val="auto"/>
          <w:kern w:val="0"/>
          <w:sz w:val="32"/>
          <w:szCs w:val="32"/>
          <w:lang w:eastAsia="zh-CN"/>
        </w:rPr>
        <w:t>教育管理事务</w:t>
      </w:r>
      <w:r>
        <w:rPr>
          <w:rFonts w:hint="eastAsia" w:ascii="仿宋" w:hAnsi="仿宋" w:eastAsia="仿宋"/>
          <w:color w:val="auto"/>
          <w:kern w:val="0"/>
          <w:sz w:val="32"/>
          <w:szCs w:val="32"/>
        </w:rPr>
        <w:t>（款）</w:t>
      </w:r>
      <w:r>
        <w:rPr>
          <w:rFonts w:hint="eastAsia" w:ascii="仿宋" w:hAnsi="仿宋" w:eastAsia="仿宋"/>
          <w:color w:val="auto"/>
          <w:kern w:val="0"/>
          <w:sz w:val="32"/>
          <w:szCs w:val="32"/>
          <w:lang w:eastAsia="zh-CN"/>
        </w:rPr>
        <w:t>其他教育管理事务支出</w:t>
      </w:r>
      <w:r>
        <w:rPr>
          <w:rFonts w:hint="eastAsia" w:ascii="仿宋" w:hAnsi="仿宋" w:eastAsia="仿宋"/>
          <w:color w:val="auto"/>
          <w:kern w:val="0"/>
          <w:sz w:val="32"/>
          <w:szCs w:val="32"/>
        </w:rPr>
        <w:t>（项）2020年预算</w:t>
      </w:r>
      <w:r>
        <w:rPr>
          <w:rFonts w:hint="eastAsia" w:ascii="仿宋" w:hAnsi="仿宋" w:eastAsia="仿宋"/>
          <w:color w:val="auto"/>
          <w:kern w:val="0"/>
          <w:sz w:val="32"/>
          <w:szCs w:val="32"/>
          <w:lang w:val="en-US" w:eastAsia="zh-CN"/>
        </w:rPr>
        <w:t>140</w:t>
      </w:r>
      <w:r>
        <w:rPr>
          <w:rFonts w:hint="eastAsia" w:ascii="仿宋" w:hAnsi="仿宋" w:eastAsia="仿宋"/>
          <w:color w:val="auto"/>
          <w:kern w:val="0"/>
          <w:sz w:val="32"/>
          <w:szCs w:val="32"/>
        </w:rPr>
        <w:t>万元，</w:t>
      </w:r>
      <w:r>
        <w:rPr>
          <w:rFonts w:hint="eastAsia" w:ascii="仿宋" w:hAnsi="仿宋" w:eastAsia="仿宋" w:cs="宋体"/>
          <w:color w:val="auto"/>
          <w:kern w:val="0"/>
          <w:sz w:val="32"/>
          <w:szCs w:val="32"/>
        </w:rPr>
        <w:t>比2019年执行数（决算数）</w:t>
      </w:r>
      <w:r>
        <w:rPr>
          <w:rFonts w:hint="eastAsia" w:ascii="仿宋" w:hAnsi="仿宋" w:eastAsia="仿宋" w:cs="宋体"/>
          <w:color w:val="auto"/>
          <w:kern w:val="0"/>
          <w:sz w:val="32"/>
          <w:szCs w:val="32"/>
          <w:lang w:eastAsia="zh-CN"/>
        </w:rPr>
        <w:t>减少</w:t>
      </w:r>
      <w:r>
        <w:rPr>
          <w:rFonts w:hint="eastAsia" w:ascii="仿宋" w:hAnsi="仿宋" w:eastAsia="仿宋" w:cs="宋体"/>
          <w:color w:val="auto"/>
          <w:kern w:val="0"/>
          <w:sz w:val="32"/>
          <w:szCs w:val="32"/>
          <w:lang w:val="en-US" w:eastAsia="zh-CN"/>
        </w:rPr>
        <w:t>46.53</w:t>
      </w:r>
      <w:r>
        <w:rPr>
          <w:rFonts w:hint="eastAsia" w:ascii="仿宋" w:hAnsi="仿宋" w:eastAsia="仿宋" w:cs="宋体"/>
          <w:color w:val="auto"/>
          <w:kern w:val="0"/>
          <w:sz w:val="32"/>
          <w:szCs w:val="32"/>
        </w:rPr>
        <w:t>万元，下降</w:t>
      </w:r>
      <w:r>
        <w:rPr>
          <w:rFonts w:hint="eastAsia" w:ascii="仿宋" w:hAnsi="仿宋" w:eastAsia="仿宋" w:cs="宋体"/>
          <w:color w:val="auto"/>
          <w:kern w:val="0"/>
          <w:sz w:val="32"/>
          <w:szCs w:val="32"/>
          <w:lang w:val="en-US" w:eastAsia="zh-CN"/>
        </w:rPr>
        <w:t>25</w:t>
      </w:r>
      <w:r>
        <w:rPr>
          <w:rFonts w:hint="eastAsia" w:ascii="仿宋" w:hAnsi="仿宋" w:eastAsia="仿宋" w:cs="宋体"/>
          <w:color w:val="auto"/>
          <w:kern w:val="0"/>
          <w:sz w:val="32"/>
          <w:szCs w:val="32"/>
        </w:rPr>
        <w:t>%。</w:t>
      </w:r>
      <w:r>
        <w:rPr>
          <w:rFonts w:hint="eastAsia" w:ascii="仿宋" w:hAnsi="仿宋" w:eastAsia="仿宋" w:cs="宋体"/>
          <w:color w:val="auto"/>
          <w:kern w:val="0"/>
          <w:sz w:val="32"/>
          <w:szCs w:val="32"/>
          <w:lang w:eastAsia="zh-CN"/>
        </w:rPr>
        <w:t>其中：普通高考、成人高考考试教务费</w:t>
      </w:r>
      <w:r>
        <w:rPr>
          <w:rFonts w:hint="eastAsia" w:ascii="仿宋" w:hAnsi="仿宋" w:eastAsia="仿宋" w:cs="宋体"/>
          <w:color w:val="auto"/>
          <w:kern w:val="0"/>
          <w:sz w:val="32"/>
          <w:szCs w:val="32"/>
          <w:lang w:val="en-US" w:eastAsia="zh-CN"/>
        </w:rPr>
        <w:t>140万元，主要用于成人、高考考试期间的费用及上交宁夏考试院的费用。</w:t>
      </w:r>
    </w:p>
    <w:p>
      <w:pPr>
        <w:widowControl/>
        <w:spacing w:line="560" w:lineRule="exact"/>
        <w:ind w:firstLine="480"/>
        <w:jc w:val="left"/>
        <w:rPr>
          <w:rFonts w:hint="eastAsia" w:ascii="仿宋" w:hAnsi="仿宋" w:eastAsia="仿宋" w:cs="宋体"/>
          <w:color w:val="auto"/>
          <w:kern w:val="0"/>
          <w:sz w:val="32"/>
          <w:szCs w:val="32"/>
          <w:lang w:eastAsia="zh-CN"/>
        </w:rPr>
      </w:pPr>
      <w:r>
        <w:rPr>
          <w:rFonts w:hint="eastAsia" w:ascii="仿宋" w:hAnsi="仿宋" w:eastAsia="仿宋"/>
          <w:color w:val="auto"/>
          <w:kern w:val="0"/>
          <w:sz w:val="32"/>
          <w:szCs w:val="32"/>
          <w:lang w:val="en-US" w:eastAsia="zh-CN"/>
        </w:rPr>
        <w:t>4、</w:t>
      </w:r>
      <w:r>
        <w:rPr>
          <w:rFonts w:hint="eastAsia" w:ascii="仿宋" w:hAnsi="仿宋" w:eastAsia="仿宋"/>
          <w:color w:val="auto"/>
          <w:kern w:val="0"/>
          <w:sz w:val="32"/>
          <w:szCs w:val="32"/>
          <w:lang w:eastAsia="zh-CN"/>
        </w:rPr>
        <w:t>教育</w:t>
      </w:r>
      <w:r>
        <w:rPr>
          <w:rFonts w:hint="eastAsia" w:ascii="仿宋" w:hAnsi="仿宋" w:eastAsia="仿宋"/>
          <w:color w:val="auto"/>
          <w:kern w:val="0"/>
          <w:sz w:val="32"/>
          <w:szCs w:val="32"/>
        </w:rPr>
        <w:t>（类）</w:t>
      </w:r>
      <w:r>
        <w:rPr>
          <w:rFonts w:hint="eastAsia" w:ascii="仿宋" w:hAnsi="仿宋" w:eastAsia="仿宋"/>
          <w:color w:val="auto"/>
          <w:kern w:val="0"/>
          <w:sz w:val="32"/>
          <w:szCs w:val="32"/>
          <w:lang w:eastAsia="zh-CN"/>
        </w:rPr>
        <w:t>普通教育</w:t>
      </w:r>
      <w:r>
        <w:rPr>
          <w:rFonts w:hint="eastAsia" w:ascii="仿宋" w:hAnsi="仿宋" w:eastAsia="仿宋"/>
          <w:color w:val="auto"/>
          <w:kern w:val="0"/>
          <w:sz w:val="32"/>
          <w:szCs w:val="32"/>
        </w:rPr>
        <w:t>（款）</w:t>
      </w:r>
      <w:r>
        <w:rPr>
          <w:rFonts w:hint="eastAsia" w:ascii="仿宋" w:hAnsi="仿宋" w:eastAsia="仿宋"/>
          <w:color w:val="auto"/>
          <w:kern w:val="0"/>
          <w:sz w:val="32"/>
          <w:szCs w:val="32"/>
          <w:lang w:eastAsia="zh-CN"/>
        </w:rPr>
        <w:t>学前教育</w:t>
      </w:r>
      <w:r>
        <w:rPr>
          <w:rFonts w:hint="eastAsia" w:ascii="仿宋" w:hAnsi="仿宋" w:eastAsia="仿宋"/>
          <w:color w:val="auto"/>
          <w:kern w:val="0"/>
          <w:sz w:val="32"/>
          <w:szCs w:val="32"/>
        </w:rPr>
        <w:t>（项）2020年预算</w:t>
      </w:r>
      <w:r>
        <w:rPr>
          <w:rFonts w:hint="eastAsia" w:ascii="仿宋" w:hAnsi="仿宋" w:eastAsia="仿宋"/>
          <w:color w:val="auto"/>
          <w:kern w:val="0"/>
          <w:sz w:val="32"/>
          <w:szCs w:val="32"/>
          <w:lang w:val="en-US" w:eastAsia="zh-CN"/>
        </w:rPr>
        <w:t>1101.00</w:t>
      </w:r>
      <w:r>
        <w:rPr>
          <w:rFonts w:hint="eastAsia" w:ascii="仿宋" w:hAnsi="仿宋" w:eastAsia="仿宋"/>
          <w:color w:val="auto"/>
          <w:kern w:val="0"/>
          <w:sz w:val="32"/>
          <w:szCs w:val="32"/>
        </w:rPr>
        <w:t>万元，</w:t>
      </w:r>
      <w:r>
        <w:rPr>
          <w:rFonts w:hint="eastAsia" w:ascii="仿宋" w:hAnsi="仿宋" w:eastAsia="仿宋" w:cs="宋体"/>
          <w:color w:val="auto"/>
          <w:kern w:val="0"/>
          <w:sz w:val="32"/>
          <w:szCs w:val="32"/>
        </w:rPr>
        <w:t>比2019年执行数（决算数）</w:t>
      </w:r>
      <w:r>
        <w:rPr>
          <w:rFonts w:hint="eastAsia" w:ascii="仿宋" w:hAnsi="仿宋" w:eastAsia="仿宋" w:cs="宋体"/>
          <w:color w:val="auto"/>
          <w:kern w:val="0"/>
          <w:sz w:val="32"/>
          <w:szCs w:val="32"/>
          <w:lang w:eastAsia="zh-CN"/>
        </w:rPr>
        <w:t>减少</w:t>
      </w:r>
      <w:r>
        <w:rPr>
          <w:rFonts w:hint="eastAsia" w:ascii="仿宋" w:hAnsi="仿宋" w:eastAsia="仿宋" w:cs="宋体"/>
          <w:color w:val="auto"/>
          <w:kern w:val="0"/>
          <w:sz w:val="32"/>
          <w:szCs w:val="32"/>
          <w:lang w:val="en-US" w:eastAsia="zh-CN"/>
        </w:rPr>
        <w:t>1615.97</w:t>
      </w:r>
      <w:r>
        <w:rPr>
          <w:rFonts w:hint="eastAsia" w:ascii="仿宋" w:hAnsi="仿宋" w:eastAsia="仿宋" w:cs="宋体"/>
          <w:color w:val="auto"/>
          <w:kern w:val="0"/>
          <w:sz w:val="32"/>
          <w:szCs w:val="32"/>
        </w:rPr>
        <w:t>万元，</w:t>
      </w:r>
      <w:r>
        <w:rPr>
          <w:rFonts w:hint="eastAsia" w:ascii="仿宋" w:hAnsi="仿宋" w:eastAsia="仿宋" w:cs="宋体"/>
          <w:color w:val="auto"/>
          <w:kern w:val="0"/>
          <w:sz w:val="32"/>
          <w:szCs w:val="32"/>
          <w:lang w:eastAsia="zh-CN"/>
        </w:rPr>
        <w:t>下降</w:t>
      </w:r>
      <w:r>
        <w:rPr>
          <w:rFonts w:hint="eastAsia" w:ascii="仿宋" w:hAnsi="仿宋" w:eastAsia="仿宋" w:cs="宋体"/>
          <w:color w:val="auto"/>
          <w:kern w:val="0"/>
          <w:sz w:val="32"/>
          <w:szCs w:val="32"/>
          <w:lang w:val="en-US" w:eastAsia="zh-CN"/>
        </w:rPr>
        <w:t>59</w:t>
      </w:r>
      <w:r>
        <w:rPr>
          <w:rFonts w:hint="eastAsia" w:ascii="仿宋" w:hAnsi="仿宋" w:eastAsia="仿宋" w:cs="宋体"/>
          <w:color w:val="auto"/>
          <w:kern w:val="0"/>
          <w:sz w:val="32"/>
          <w:szCs w:val="32"/>
        </w:rPr>
        <w:t>%。</w:t>
      </w:r>
      <w:r>
        <w:rPr>
          <w:rFonts w:hint="eastAsia" w:ascii="仿宋" w:hAnsi="仿宋" w:eastAsia="仿宋" w:cs="宋体"/>
          <w:color w:val="auto"/>
          <w:kern w:val="0"/>
          <w:sz w:val="32"/>
          <w:szCs w:val="32"/>
          <w:lang w:eastAsia="zh-CN"/>
        </w:rPr>
        <w:t>其中：</w:t>
      </w:r>
    </w:p>
    <w:p>
      <w:pPr>
        <w:widowControl/>
        <w:spacing w:line="560" w:lineRule="exact"/>
        <w:ind w:firstLine="480"/>
        <w:jc w:val="left"/>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eastAsia="zh-CN"/>
        </w:rPr>
        <w:t>公办幼儿园运行经费</w:t>
      </w:r>
      <w:r>
        <w:rPr>
          <w:rFonts w:hint="eastAsia" w:ascii="仿宋" w:hAnsi="仿宋" w:eastAsia="仿宋" w:cs="宋体"/>
          <w:color w:val="auto"/>
          <w:kern w:val="0"/>
          <w:sz w:val="32"/>
          <w:szCs w:val="32"/>
          <w:lang w:val="en-US" w:eastAsia="zh-CN"/>
        </w:rPr>
        <w:t>500万元，主要用于公办幼儿园生均公用经费、聘用教师工资；</w:t>
      </w:r>
    </w:p>
    <w:p>
      <w:pPr>
        <w:widowControl/>
        <w:spacing w:line="560" w:lineRule="exact"/>
        <w:ind w:firstLine="480"/>
        <w:jc w:val="left"/>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民办普惠性幼儿园奖补资金600万元，</w:t>
      </w:r>
      <w:r>
        <w:rPr>
          <w:rFonts w:hint="eastAsia" w:ascii="仿宋" w:hAnsi="仿宋" w:eastAsia="仿宋" w:cs="宋体"/>
          <w:color w:val="auto"/>
          <w:kern w:val="0"/>
          <w:sz w:val="32"/>
          <w:szCs w:val="32"/>
        </w:rPr>
        <w:t>主要用于改善幼儿园办学环境，解决困难幼儿家庭幼儿入园经费不足问题</w:t>
      </w:r>
      <w:r>
        <w:rPr>
          <w:rFonts w:hint="eastAsia" w:ascii="仿宋" w:hAnsi="仿宋" w:eastAsia="仿宋" w:cs="宋体"/>
          <w:color w:val="auto"/>
          <w:kern w:val="0"/>
          <w:sz w:val="32"/>
          <w:szCs w:val="32"/>
          <w:lang w:val="en-US" w:eastAsia="zh-CN"/>
        </w:rPr>
        <w:t>；</w:t>
      </w:r>
    </w:p>
    <w:p>
      <w:pPr>
        <w:widowControl/>
        <w:spacing w:line="560" w:lineRule="exact"/>
        <w:ind w:firstLine="480"/>
        <w:jc w:val="left"/>
        <w:rPr>
          <w:rFonts w:ascii="仿宋" w:hAnsi="仿宋" w:eastAsia="仿宋" w:cs="宋体"/>
          <w:color w:val="auto"/>
          <w:kern w:val="0"/>
          <w:sz w:val="32"/>
          <w:szCs w:val="32"/>
        </w:rPr>
      </w:pPr>
      <w:r>
        <w:rPr>
          <w:rFonts w:hint="eastAsia" w:ascii="仿宋" w:hAnsi="仿宋" w:eastAsia="仿宋" w:cs="宋体"/>
          <w:color w:val="auto"/>
          <w:kern w:val="0"/>
          <w:sz w:val="32"/>
          <w:szCs w:val="32"/>
          <w:lang w:val="en-US" w:eastAsia="zh-CN"/>
        </w:rPr>
        <w:t>研究生学费报销经费1万元，主要用于教师在职学习研究生及以上学历学费报销</w:t>
      </w:r>
      <w:r>
        <w:rPr>
          <w:rFonts w:hint="eastAsia" w:ascii="仿宋" w:hAnsi="仿宋" w:eastAsia="仿宋" w:cs="宋体"/>
          <w:color w:val="auto"/>
          <w:kern w:val="0"/>
          <w:sz w:val="32"/>
          <w:szCs w:val="32"/>
        </w:rPr>
        <w:t>。</w:t>
      </w:r>
    </w:p>
    <w:p>
      <w:pPr>
        <w:widowControl/>
        <w:spacing w:line="560" w:lineRule="exact"/>
        <w:ind w:firstLine="480"/>
        <w:jc w:val="left"/>
        <w:rPr>
          <w:rFonts w:hint="eastAsia" w:ascii="仿宋" w:hAnsi="仿宋" w:eastAsia="仿宋" w:cs="宋体"/>
          <w:color w:val="auto"/>
          <w:kern w:val="0"/>
          <w:sz w:val="32"/>
          <w:szCs w:val="32"/>
          <w:lang w:eastAsia="zh-CN"/>
        </w:rPr>
      </w:pPr>
      <w:r>
        <w:rPr>
          <w:rFonts w:hint="eastAsia" w:ascii="仿宋" w:hAnsi="仿宋" w:eastAsia="仿宋"/>
          <w:color w:val="auto"/>
          <w:kern w:val="0"/>
          <w:sz w:val="32"/>
          <w:szCs w:val="32"/>
          <w:lang w:val="en-US" w:eastAsia="zh-CN"/>
        </w:rPr>
        <w:t>5、</w:t>
      </w:r>
      <w:r>
        <w:rPr>
          <w:rFonts w:hint="eastAsia" w:ascii="仿宋" w:hAnsi="仿宋" w:eastAsia="仿宋"/>
          <w:color w:val="auto"/>
          <w:kern w:val="0"/>
          <w:sz w:val="32"/>
          <w:szCs w:val="32"/>
          <w:lang w:eastAsia="zh-CN"/>
        </w:rPr>
        <w:t>教育</w:t>
      </w:r>
      <w:r>
        <w:rPr>
          <w:rFonts w:hint="eastAsia" w:ascii="仿宋" w:hAnsi="仿宋" w:eastAsia="仿宋"/>
          <w:color w:val="auto"/>
          <w:kern w:val="0"/>
          <w:sz w:val="32"/>
          <w:szCs w:val="32"/>
        </w:rPr>
        <w:t>（类）</w:t>
      </w:r>
      <w:r>
        <w:rPr>
          <w:rFonts w:hint="eastAsia" w:ascii="仿宋" w:hAnsi="仿宋" w:eastAsia="仿宋"/>
          <w:color w:val="auto"/>
          <w:kern w:val="0"/>
          <w:sz w:val="32"/>
          <w:szCs w:val="32"/>
          <w:lang w:eastAsia="zh-CN"/>
        </w:rPr>
        <w:t>普通教育</w:t>
      </w:r>
      <w:r>
        <w:rPr>
          <w:rFonts w:hint="eastAsia" w:ascii="仿宋" w:hAnsi="仿宋" w:eastAsia="仿宋"/>
          <w:color w:val="auto"/>
          <w:kern w:val="0"/>
          <w:sz w:val="32"/>
          <w:szCs w:val="32"/>
        </w:rPr>
        <w:t>（款）</w:t>
      </w:r>
      <w:r>
        <w:rPr>
          <w:rFonts w:hint="eastAsia" w:ascii="仿宋" w:hAnsi="仿宋" w:eastAsia="仿宋"/>
          <w:color w:val="auto"/>
          <w:kern w:val="0"/>
          <w:sz w:val="32"/>
          <w:szCs w:val="32"/>
          <w:lang w:eastAsia="zh-CN"/>
        </w:rPr>
        <w:t>小学教育</w:t>
      </w:r>
      <w:r>
        <w:rPr>
          <w:rFonts w:hint="eastAsia" w:ascii="仿宋" w:hAnsi="仿宋" w:eastAsia="仿宋"/>
          <w:color w:val="auto"/>
          <w:kern w:val="0"/>
          <w:sz w:val="32"/>
          <w:szCs w:val="32"/>
        </w:rPr>
        <w:t>（项）2020年预算</w:t>
      </w:r>
      <w:r>
        <w:rPr>
          <w:rFonts w:hint="eastAsia" w:ascii="仿宋" w:hAnsi="仿宋" w:eastAsia="仿宋"/>
          <w:color w:val="auto"/>
          <w:kern w:val="0"/>
          <w:sz w:val="32"/>
          <w:szCs w:val="32"/>
          <w:lang w:val="en-US" w:eastAsia="zh-CN"/>
        </w:rPr>
        <w:t>3232.22</w:t>
      </w:r>
      <w:r>
        <w:rPr>
          <w:rFonts w:hint="eastAsia" w:ascii="仿宋" w:hAnsi="仿宋" w:eastAsia="仿宋"/>
          <w:color w:val="auto"/>
          <w:kern w:val="0"/>
          <w:sz w:val="32"/>
          <w:szCs w:val="32"/>
        </w:rPr>
        <w:t>万元，</w:t>
      </w:r>
      <w:r>
        <w:rPr>
          <w:rFonts w:hint="eastAsia" w:ascii="仿宋" w:hAnsi="仿宋" w:eastAsia="仿宋" w:cs="宋体"/>
          <w:color w:val="auto"/>
          <w:kern w:val="0"/>
          <w:sz w:val="32"/>
          <w:szCs w:val="32"/>
        </w:rPr>
        <w:t>比2019年执行数（决算数）</w:t>
      </w:r>
      <w:r>
        <w:rPr>
          <w:rFonts w:hint="eastAsia" w:ascii="仿宋" w:hAnsi="仿宋" w:eastAsia="仿宋" w:cs="宋体"/>
          <w:color w:val="auto"/>
          <w:kern w:val="0"/>
          <w:sz w:val="32"/>
          <w:szCs w:val="32"/>
          <w:lang w:eastAsia="zh-CN"/>
        </w:rPr>
        <w:t>减少</w:t>
      </w:r>
      <w:r>
        <w:rPr>
          <w:rFonts w:hint="eastAsia" w:ascii="仿宋" w:hAnsi="仿宋" w:eastAsia="仿宋" w:cs="宋体"/>
          <w:color w:val="auto"/>
          <w:kern w:val="0"/>
          <w:sz w:val="32"/>
          <w:szCs w:val="32"/>
          <w:lang w:val="en-US" w:eastAsia="zh-CN"/>
        </w:rPr>
        <w:t>1654.10</w:t>
      </w:r>
      <w:r>
        <w:rPr>
          <w:rFonts w:hint="eastAsia" w:ascii="仿宋" w:hAnsi="仿宋" w:eastAsia="仿宋" w:cs="宋体"/>
          <w:color w:val="auto"/>
          <w:kern w:val="0"/>
          <w:sz w:val="32"/>
          <w:szCs w:val="32"/>
        </w:rPr>
        <w:t>万元，</w:t>
      </w:r>
      <w:r>
        <w:rPr>
          <w:rFonts w:hint="eastAsia" w:ascii="仿宋" w:hAnsi="仿宋" w:eastAsia="仿宋" w:cs="宋体"/>
          <w:color w:val="auto"/>
          <w:kern w:val="0"/>
          <w:sz w:val="32"/>
          <w:szCs w:val="32"/>
          <w:lang w:eastAsia="zh-CN"/>
        </w:rPr>
        <w:t>下降</w:t>
      </w:r>
      <w:r>
        <w:rPr>
          <w:rFonts w:hint="eastAsia" w:ascii="仿宋" w:hAnsi="仿宋" w:eastAsia="仿宋" w:cs="宋体"/>
          <w:color w:val="auto"/>
          <w:kern w:val="0"/>
          <w:sz w:val="32"/>
          <w:szCs w:val="32"/>
          <w:lang w:val="en-US" w:eastAsia="zh-CN"/>
        </w:rPr>
        <w:t>34</w:t>
      </w:r>
      <w:r>
        <w:rPr>
          <w:rFonts w:hint="eastAsia" w:ascii="仿宋" w:hAnsi="仿宋" w:eastAsia="仿宋" w:cs="宋体"/>
          <w:color w:val="auto"/>
          <w:kern w:val="0"/>
          <w:sz w:val="32"/>
          <w:szCs w:val="32"/>
        </w:rPr>
        <w:t>%。</w:t>
      </w:r>
      <w:r>
        <w:rPr>
          <w:rFonts w:hint="eastAsia" w:ascii="仿宋" w:hAnsi="仿宋" w:eastAsia="仿宋" w:cs="宋体"/>
          <w:color w:val="auto"/>
          <w:kern w:val="0"/>
          <w:sz w:val="32"/>
          <w:szCs w:val="32"/>
          <w:lang w:eastAsia="zh-CN"/>
        </w:rPr>
        <w:t>其中：</w:t>
      </w:r>
    </w:p>
    <w:p>
      <w:pPr>
        <w:widowControl/>
        <w:spacing w:line="560" w:lineRule="exact"/>
        <w:ind w:firstLine="480"/>
        <w:jc w:val="left"/>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2019年教育教学成果奖暨2020年中考奖经费65万元，</w:t>
      </w:r>
      <w:r>
        <w:rPr>
          <w:rFonts w:hint="eastAsia" w:ascii="仿宋" w:hAnsi="仿宋" w:eastAsia="仿宋" w:cs="宋体"/>
          <w:color w:val="auto"/>
          <w:kern w:val="0"/>
          <w:sz w:val="32"/>
          <w:szCs w:val="32"/>
        </w:rPr>
        <w:t>主要用于</w:t>
      </w:r>
      <w:r>
        <w:rPr>
          <w:rFonts w:hint="eastAsia" w:ascii="仿宋" w:hAnsi="仿宋" w:eastAsia="仿宋" w:cs="宋体"/>
          <w:color w:val="auto"/>
          <w:kern w:val="0"/>
          <w:sz w:val="32"/>
          <w:szCs w:val="32"/>
          <w:lang w:eastAsia="zh-CN"/>
        </w:rPr>
        <w:t>保障各学科各类教育教学成果集体奖及个人奖的表彰经费</w:t>
      </w:r>
      <w:r>
        <w:rPr>
          <w:rFonts w:hint="eastAsia" w:ascii="仿宋" w:hAnsi="仿宋" w:eastAsia="仿宋" w:cs="宋体"/>
          <w:color w:val="auto"/>
          <w:kern w:val="0"/>
          <w:sz w:val="32"/>
          <w:szCs w:val="32"/>
          <w:lang w:val="en-US" w:eastAsia="zh-CN"/>
        </w:rPr>
        <w:t>；</w:t>
      </w:r>
    </w:p>
    <w:p>
      <w:pPr>
        <w:widowControl/>
        <w:spacing w:line="560" w:lineRule="exact"/>
        <w:ind w:firstLine="480"/>
        <w:jc w:val="left"/>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保安费200万元，</w:t>
      </w:r>
      <w:r>
        <w:rPr>
          <w:rFonts w:hint="eastAsia" w:ascii="仿宋" w:hAnsi="仿宋" w:eastAsia="仿宋" w:cs="宋体"/>
          <w:color w:val="auto"/>
          <w:kern w:val="0"/>
          <w:sz w:val="32"/>
          <w:szCs w:val="32"/>
        </w:rPr>
        <w:t>主要用于为中小学校配备安保人员，确保师生及校园安全</w:t>
      </w:r>
      <w:r>
        <w:rPr>
          <w:rFonts w:hint="eastAsia" w:ascii="仿宋" w:hAnsi="仿宋" w:eastAsia="仿宋" w:cs="宋体"/>
          <w:color w:val="auto"/>
          <w:kern w:val="0"/>
          <w:sz w:val="32"/>
          <w:szCs w:val="32"/>
          <w:lang w:val="en-US" w:eastAsia="zh-CN"/>
        </w:rPr>
        <w:t>；</w:t>
      </w:r>
    </w:p>
    <w:p>
      <w:pPr>
        <w:widowControl/>
        <w:spacing w:line="560" w:lineRule="exact"/>
        <w:ind w:firstLine="480"/>
        <w:jc w:val="left"/>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骨干教师奖励经费60万元，</w:t>
      </w:r>
      <w:r>
        <w:rPr>
          <w:rFonts w:hint="eastAsia" w:ascii="仿宋" w:hAnsi="仿宋" w:eastAsia="仿宋" w:cs="宋体"/>
          <w:color w:val="auto"/>
          <w:kern w:val="0"/>
          <w:sz w:val="32"/>
          <w:szCs w:val="32"/>
        </w:rPr>
        <w:t>主要用于</w:t>
      </w:r>
      <w:r>
        <w:rPr>
          <w:rFonts w:hint="eastAsia" w:ascii="仿宋" w:hAnsi="仿宋" w:eastAsia="仿宋" w:cs="宋体"/>
          <w:color w:val="auto"/>
          <w:kern w:val="0"/>
          <w:sz w:val="32"/>
          <w:szCs w:val="32"/>
          <w:lang w:eastAsia="zh-CN"/>
        </w:rPr>
        <w:t>表彰骨干教师</w:t>
      </w:r>
      <w:r>
        <w:rPr>
          <w:rFonts w:hint="eastAsia" w:ascii="仿宋" w:hAnsi="仿宋" w:eastAsia="仿宋" w:cs="宋体"/>
          <w:color w:val="auto"/>
          <w:kern w:val="0"/>
          <w:sz w:val="32"/>
          <w:szCs w:val="32"/>
          <w:lang w:val="en-US" w:eastAsia="zh-CN"/>
        </w:rPr>
        <w:t>；</w:t>
      </w:r>
    </w:p>
    <w:p>
      <w:pPr>
        <w:widowControl/>
        <w:spacing w:line="560" w:lineRule="exact"/>
        <w:ind w:firstLine="480"/>
        <w:jc w:val="left"/>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集团办学费用300万元，</w:t>
      </w:r>
      <w:r>
        <w:rPr>
          <w:rFonts w:hint="eastAsia" w:ascii="仿宋" w:hAnsi="仿宋" w:eastAsia="仿宋" w:cs="宋体"/>
          <w:color w:val="auto"/>
          <w:kern w:val="0"/>
          <w:sz w:val="32"/>
          <w:szCs w:val="32"/>
        </w:rPr>
        <w:t>主要用于快推进金凤区教育均衡化、优质化、现代化进程，拓展优质教育资源，让更多的学生接受优质教育，促进辖区内各中小学教育教学质量的不断提升，全面提高金凤区教育发展水平</w:t>
      </w:r>
      <w:r>
        <w:rPr>
          <w:rFonts w:hint="eastAsia" w:ascii="仿宋" w:hAnsi="仿宋" w:eastAsia="仿宋" w:cs="宋体"/>
          <w:color w:val="auto"/>
          <w:kern w:val="0"/>
          <w:sz w:val="32"/>
          <w:szCs w:val="32"/>
          <w:lang w:val="en-US" w:eastAsia="zh-CN"/>
        </w:rPr>
        <w:t>；</w:t>
      </w:r>
    </w:p>
    <w:p>
      <w:pPr>
        <w:widowControl/>
        <w:numPr>
          <w:ilvl w:val="0"/>
          <w:numId w:val="0"/>
        </w:numPr>
        <w:spacing w:line="560" w:lineRule="exact"/>
        <w:ind w:firstLine="640"/>
        <w:jc w:val="left"/>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教师节表彰经费60万元，</w:t>
      </w:r>
      <w:r>
        <w:rPr>
          <w:rFonts w:hint="eastAsia" w:ascii="仿宋" w:hAnsi="仿宋" w:eastAsia="仿宋" w:cs="宋体"/>
          <w:color w:val="auto"/>
          <w:kern w:val="0"/>
          <w:sz w:val="32"/>
          <w:szCs w:val="32"/>
        </w:rPr>
        <w:t>主要用于</w:t>
      </w:r>
      <w:r>
        <w:rPr>
          <w:rFonts w:hint="eastAsia" w:ascii="仿宋" w:hAnsi="仿宋" w:eastAsia="仿宋" w:cs="宋体"/>
          <w:color w:val="auto"/>
          <w:kern w:val="0"/>
          <w:sz w:val="32"/>
          <w:szCs w:val="32"/>
          <w:lang w:eastAsia="zh-CN"/>
        </w:rPr>
        <w:t>保障教师节各类先进集体及先进个人的表彰经费</w:t>
      </w:r>
      <w:r>
        <w:rPr>
          <w:rFonts w:hint="eastAsia" w:ascii="仿宋" w:hAnsi="仿宋" w:eastAsia="仿宋" w:cs="宋体"/>
          <w:color w:val="auto"/>
          <w:kern w:val="0"/>
          <w:sz w:val="32"/>
          <w:szCs w:val="32"/>
          <w:lang w:val="en-US" w:eastAsia="zh-CN"/>
        </w:rPr>
        <w:t>；</w:t>
      </w:r>
    </w:p>
    <w:p>
      <w:pPr>
        <w:widowControl/>
        <w:numPr>
          <w:ilvl w:val="0"/>
          <w:numId w:val="0"/>
        </w:numPr>
        <w:spacing w:line="560" w:lineRule="exact"/>
        <w:ind w:firstLine="640"/>
        <w:jc w:val="left"/>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教职工餐补360.75万元，</w:t>
      </w:r>
      <w:r>
        <w:rPr>
          <w:rFonts w:hint="eastAsia" w:ascii="仿宋" w:hAnsi="仿宋" w:eastAsia="仿宋" w:cs="宋体"/>
          <w:color w:val="auto"/>
          <w:kern w:val="0"/>
          <w:sz w:val="32"/>
          <w:szCs w:val="32"/>
        </w:rPr>
        <w:t>主要用于</w:t>
      </w:r>
      <w:r>
        <w:rPr>
          <w:rFonts w:hint="eastAsia" w:ascii="仿宋" w:hAnsi="仿宋" w:eastAsia="仿宋" w:cs="宋体"/>
          <w:color w:val="auto"/>
          <w:kern w:val="0"/>
          <w:sz w:val="32"/>
          <w:szCs w:val="32"/>
          <w:lang w:eastAsia="zh-CN"/>
        </w:rPr>
        <w:t>保障教职工餐费补助经费</w:t>
      </w:r>
      <w:r>
        <w:rPr>
          <w:rFonts w:hint="eastAsia" w:ascii="仿宋" w:hAnsi="仿宋" w:eastAsia="仿宋" w:cs="宋体"/>
          <w:color w:val="auto"/>
          <w:kern w:val="0"/>
          <w:sz w:val="32"/>
          <w:szCs w:val="32"/>
          <w:lang w:val="en-US" w:eastAsia="zh-CN"/>
        </w:rPr>
        <w:t>；</w:t>
      </w:r>
    </w:p>
    <w:p>
      <w:pPr>
        <w:widowControl/>
        <w:numPr>
          <w:ilvl w:val="0"/>
          <w:numId w:val="0"/>
        </w:numPr>
        <w:spacing w:line="560" w:lineRule="exact"/>
        <w:ind w:firstLine="640"/>
        <w:jc w:val="left"/>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金凤区互联网+教育项目200万元，</w:t>
      </w:r>
      <w:r>
        <w:rPr>
          <w:rFonts w:hint="eastAsia" w:ascii="仿宋" w:hAnsi="仿宋" w:eastAsia="仿宋" w:cs="宋体"/>
          <w:color w:val="auto"/>
          <w:kern w:val="0"/>
          <w:sz w:val="32"/>
          <w:szCs w:val="32"/>
        </w:rPr>
        <w:t>主要用于各学校班级多媒体教学设备增加、教师备课电脑更新、学生电脑更新、创新教育项目建设等</w:t>
      </w:r>
      <w:r>
        <w:rPr>
          <w:rFonts w:hint="eastAsia" w:ascii="仿宋" w:hAnsi="仿宋" w:eastAsia="仿宋" w:cs="宋体"/>
          <w:color w:val="auto"/>
          <w:kern w:val="0"/>
          <w:sz w:val="32"/>
          <w:szCs w:val="32"/>
          <w:lang w:val="en-US" w:eastAsia="zh-CN"/>
        </w:rPr>
        <w:t>；</w:t>
      </w:r>
    </w:p>
    <w:p>
      <w:pPr>
        <w:widowControl/>
        <w:spacing w:line="560" w:lineRule="exact"/>
        <w:ind w:firstLine="480"/>
        <w:jc w:val="left"/>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临聘教师工资808万元，</w:t>
      </w:r>
      <w:r>
        <w:rPr>
          <w:rFonts w:hint="eastAsia" w:ascii="仿宋" w:hAnsi="仿宋" w:eastAsia="仿宋" w:cs="宋体"/>
          <w:color w:val="auto"/>
          <w:kern w:val="0"/>
          <w:sz w:val="32"/>
          <w:szCs w:val="32"/>
        </w:rPr>
        <w:t>主要用于</w:t>
      </w:r>
      <w:r>
        <w:rPr>
          <w:rFonts w:hint="eastAsia" w:ascii="仿宋" w:hAnsi="仿宋" w:eastAsia="仿宋" w:cs="宋体"/>
          <w:color w:val="auto"/>
          <w:kern w:val="0"/>
          <w:sz w:val="32"/>
          <w:szCs w:val="32"/>
          <w:lang w:eastAsia="zh-CN"/>
        </w:rPr>
        <w:t>各中小学校四百余名临时聘用教师工资支出</w:t>
      </w:r>
      <w:r>
        <w:rPr>
          <w:rFonts w:hint="eastAsia" w:ascii="仿宋" w:hAnsi="仿宋" w:eastAsia="仿宋" w:cs="宋体"/>
          <w:color w:val="auto"/>
          <w:kern w:val="0"/>
          <w:sz w:val="32"/>
          <w:szCs w:val="32"/>
          <w:lang w:val="en-US" w:eastAsia="zh-CN"/>
        </w:rPr>
        <w:t>；</w:t>
      </w:r>
    </w:p>
    <w:p>
      <w:pPr>
        <w:widowControl/>
        <w:numPr>
          <w:ilvl w:val="0"/>
          <w:numId w:val="0"/>
        </w:numPr>
        <w:spacing w:line="560" w:lineRule="exact"/>
        <w:jc w:val="left"/>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　　六一慰问经费3万元，主要用于六一节慰问；</w:t>
      </w:r>
    </w:p>
    <w:p>
      <w:pPr>
        <w:widowControl/>
        <w:spacing w:line="560" w:lineRule="exact"/>
        <w:jc w:val="left"/>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　　名师工作室及名师奖励经费17.3万元，</w:t>
      </w:r>
      <w:r>
        <w:rPr>
          <w:rFonts w:hint="eastAsia" w:ascii="仿宋" w:hAnsi="仿宋" w:eastAsia="仿宋" w:cs="宋体"/>
          <w:color w:val="auto"/>
          <w:kern w:val="0"/>
          <w:sz w:val="32"/>
          <w:szCs w:val="32"/>
        </w:rPr>
        <w:t>主要用于对金凤名师实行年度考核，促进形成名师带动效应，三年培养100名骨干教师，</w:t>
      </w:r>
      <w:r>
        <w:rPr>
          <w:rFonts w:hint="eastAsia" w:ascii="仿宋" w:hAnsi="仿宋" w:eastAsia="仿宋" w:cs="宋体"/>
          <w:color w:val="auto"/>
          <w:kern w:val="0"/>
          <w:sz w:val="32"/>
          <w:szCs w:val="32"/>
          <w:lang w:eastAsia="zh-CN"/>
        </w:rPr>
        <w:t>实现</w:t>
      </w:r>
      <w:r>
        <w:rPr>
          <w:rFonts w:hint="eastAsia" w:ascii="仿宋" w:hAnsi="仿宋" w:eastAsia="仿宋" w:cs="宋体"/>
          <w:color w:val="auto"/>
          <w:kern w:val="0"/>
          <w:sz w:val="32"/>
          <w:szCs w:val="32"/>
        </w:rPr>
        <w:t>预期培养目标</w:t>
      </w:r>
      <w:r>
        <w:rPr>
          <w:rFonts w:hint="eastAsia" w:ascii="仿宋" w:hAnsi="仿宋" w:eastAsia="仿宋" w:cs="宋体"/>
          <w:color w:val="auto"/>
          <w:kern w:val="0"/>
          <w:sz w:val="32"/>
          <w:szCs w:val="32"/>
          <w:lang w:val="en-US" w:eastAsia="zh-CN"/>
        </w:rPr>
        <w:t>；</w:t>
      </w:r>
    </w:p>
    <w:p>
      <w:pPr>
        <w:widowControl/>
        <w:numPr>
          <w:ilvl w:val="0"/>
          <w:numId w:val="0"/>
        </w:numPr>
        <w:spacing w:line="560" w:lineRule="exact"/>
        <w:ind w:firstLine="640"/>
        <w:jc w:val="left"/>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农村教师交通费176.20万元，</w:t>
      </w:r>
      <w:r>
        <w:rPr>
          <w:rFonts w:hint="eastAsia" w:ascii="仿宋" w:hAnsi="仿宋" w:eastAsia="仿宋" w:cs="宋体"/>
          <w:color w:val="auto"/>
          <w:kern w:val="0"/>
          <w:sz w:val="32"/>
          <w:szCs w:val="32"/>
        </w:rPr>
        <w:t>主要用于为金凤区乡村学校师多渠道扩充，乡村教师资源配置明显改善，教育教学能力稳步提升，合理待遇依法保障，形成“下得去、留得住、教的好”的良好局面</w:t>
      </w:r>
      <w:r>
        <w:rPr>
          <w:rFonts w:hint="eastAsia" w:ascii="仿宋" w:hAnsi="仿宋" w:eastAsia="仿宋" w:cs="宋体"/>
          <w:color w:val="auto"/>
          <w:kern w:val="0"/>
          <w:sz w:val="32"/>
          <w:szCs w:val="32"/>
          <w:lang w:val="en-US" w:eastAsia="zh-CN"/>
        </w:rPr>
        <w:t>；</w:t>
      </w:r>
    </w:p>
    <w:p>
      <w:pPr>
        <w:widowControl/>
        <w:spacing w:line="560" w:lineRule="exact"/>
        <w:jc w:val="left"/>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　　农村特岗教师补贴5.2万元，</w:t>
      </w:r>
      <w:r>
        <w:rPr>
          <w:rFonts w:hint="eastAsia" w:ascii="仿宋" w:hAnsi="仿宋" w:eastAsia="仿宋" w:cs="宋体"/>
          <w:color w:val="auto"/>
          <w:kern w:val="0"/>
          <w:sz w:val="32"/>
          <w:szCs w:val="32"/>
        </w:rPr>
        <w:t>主要用于按照文件精神落实农村特岗教师补贴，使农村特岗教师与农村其他教师待遇一致</w:t>
      </w:r>
      <w:r>
        <w:rPr>
          <w:rFonts w:hint="eastAsia" w:ascii="仿宋" w:hAnsi="仿宋" w:eastAsia="仿宋" w:cs="宋体"/>
          <w:color w:val="auto"/>
          <w:kern w:val="0"/>
          <w:sz w:val="32"/>
          <w:szCs w:val="32"/>
          <w:lang w:val="en-US" w:eastAsia="zh-CN"/>
        </w:rPr>
        <w:t>；</w:t>
      </w:r>
    </w:p>
    <w:p>
      <w:pPr>
        <w:widowControl/>
        <w:spacing w:line="560" w:lineRule="exact"/>
        <w:jc w:val="left"/>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　　乡村少年宫本级配套经费25万元，</w:t>
      </w:r>
      <w:r>
        <w:rPr>
          <w:rFonts w:hint="eastAsia" w:ascii="仿宋" w:hAnsi="仿宋" w:eastAsia="仿宋" w:cs="宋体"/>
          <w:color w:val="auto"/>
          <w:kern w:val="0"/>
          <w:sz w:val="32"/>
          <w:szCs w:val="32"/>
        </w:rPr>
        <w:t>主要用于对乡村少年宫依托的农村中小学校现有场地、教室和设施,进行修缮并配备必要的设备器材，聘请教师或志愿者在课余时间和节假日组织开展普及性课外活动</w:t>
      </w:r>
      <w:r>
        <w:rPr>
          <w:rFonts w:hint="eastAsia" w:ascii="仿宋" w:hAnsi="仿宋" w:eastAsia="仿宋" w:cs="宋体"/>
          <w:color w:val="auto"/>
          <w:kern w:val="0"/>
          <w:sz w:val="32"/>
          <w:szCs w:val="32"/>
          <w:lang w:val="en-US" w:eastAsia="zh-CN"/>
        </w:rPr>
        <w:t>；</w:t>
      </w:r>
    </w:p>
    <w:p>
      <w:pPr>
        <w:widowControl/>
        <w:spacing w:line="560" w:lineRule="exact"/>
        <w:jc w:val="left"/>
        <w:rPr>
          <w:rFonts w:hint="eastAsia" w:ascii="仿宋" w:hAnsi="仿宋" w:eastAsia="仿宋" w:cs="宋体"/>
          <w:color w:val="auto"/>
          <w:kern w:val="0"/>
          <w:sz w:val="32"/>
          <w:szCs w:val="32"/>
          <w:lang w:val="en-US" w:eastAsia="zh-CN"/>
        </w:rPr>
      </w:pPr>
    </w:p>
    <w:p>
      <w:pPr>
        <w:widowControl/>
        <w:spacing w:line="560" w:lineRule="exact"/>
        <w:jc w:val="left"/>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　　向社会购买中小学校园网络宽带运行服务项目100万元，</w:t>
      </w:r>
      <w:r>
        <w:rPr>
          <w:rFonts w:hint="eastAsia" w:ascii="仿宋" w:hAnsi="仿宋" w:eastAsia="仿宋" w:cs="宋体"/>
          <w:color w:val="auto"/>
          <w:kern w:val="0"/>
          <w:sz w:val="32"/>
          <w:szCs w:val="32"/>
        </w:rPr>
        <w:t>主要用于提升金凤区所有中小学校及回民幼儿园网络带宽，为加快金凤区教育信息化发展打下坚实网络基础</w:t>
      </w:r>
      <w:r>
        <w:rPr>
          <w:rFonts w:hint="eastAsia" w:ascii="仿宋" w:hAnsi="仿宋" w:eastAsia="仿宋" w:cs="宋体"/>
          <w:color w:val="auto"/>
          <w:kern w:val="0"/>
          <w:sz w:val="32"/>
          <w:szCs w:val="32"/>
          <w:lang w:val="en-US" w:eastAsia="zh-CN"/>
        </w:rPr>
        <w:t>；</w:t>
      </w:r>
    </w:p>
    <w:p>
      <w:pPr>
        <w:widowControl/>
        <w:spacing w:line="560" w:lineRule="exact"/>
        <w:jc w:val="left"/>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　　校车租赁费168.92万元，</w:t>
      </w:r>
      <w:r>
        <w:rPr>
          <w:rFonts w:hint="eastAsia" w:ascii="仿宋" w:hAnsi="仿宋" w:eastAsia="仿宋" w:cs="宋体"/>
          <w:color w:val="auto"/>
          <w:kern w:val="0"/>
          <w:sz w:val="32"/>
          <w:szCs w:val="32"/>
        </w:rPr>
        <w:t>主要用于保障因</w:t>
      </w:r>
      <w:r>
        <w:rPr>
          <w:rFonts w:hint="eastAsia" w:ascii="仿宋" w:hAnsi="仿宋" w:eastAsia="仿宋" w:cs="宋体"/>
          <w:color w:val="auto"/>
          <w:kern w:val="0"/>
          <w:sz w:val="32"/>
          <w:szCs w:val="32"/>
          <w:lang w:eastAsia="zh-CN"/>
        </w:rPr>
        <w:t>部分农村</w:t>
      </w:r>
      <w:r>
        <w:rPr>
          <w:rFonts w:hint="eastAsia" w:ascii="仿宋" w:hAnsi="仿宋" w:eastAsia="仿宋" w:cs="宋体"/>
          <w:color w:val="auto"/>
          <w:kern w:val="0"/>
          <w:sz w:val="32"/>
          <w:szCs w:val="32"/>
        </w:rPr>
        <w:t>小学撤校后，分流到</w:t>
      </w:r>
      <w:r>
        <w:rPr>
          <w:rFonts w:hint="eastAsia" w:ascii="仿宋" w:hAnsi="仿宋" w:eastAsia="仿宋" w:cs="宋体"/>
          <w:color w:val="auto"/>
          <w:kern w:val="0"/>
          <w:sz w:val="32"/>
          <w:szCs w:val="32"/>
          <w:lang w:eastAsia="zh-CN"/>
        </w:rPr>
        <w:t>其他学校上学</w:t>
      </w:r>
      <w:r>
        <w:rPr>
          <w:rFonts w:hint="eastAsia" w:ascii="仿宋" w:hAnsi="仿宋" w:eastAsia="仿宋" w:cs="宋体"/>
          <w:color w:val="auto"/>
          <w:kern w:val="0"/>
          <w:sz w:val="32"/>
          <w:szCs w:val="32"/>
        </w:rPr>
        <w:t>的学生上下学的安全</w:t>
      </w:r>
      <w:r>
        <w:rPr>
          <w:rFonts w:hint="eastAsia" w:ascii="仿宋" w:hAnsi="仿宋" w:eastAsia="仿宋" w:cs="宋体"/>
          <w:color w:val="auto"/>
          <w:kern w:val="0"/>
          <w:sz w:val="32"/>
          <w:szCs w:val="32"/>
          <w:lang w:val="en-US" w:eastAsia="zh-CN"/>
        </w:rPr>
        <w:t>；</w:t>
      </w:r>
    </w:p>
    <w:p>
      <w:pPr>
        <w:widowControl/>
        <w:spacing w:line="560" w:lineRule="exact"/>
        <w:jc w:val="left"/>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　　研究生学费报销经费10万元，主要用于教师在职学习研究生及以上学历学费报销；</w:t>
      </w:r>
    </w:p>
    <w:p>
      <w:pPr>
        <w:widowControl/>
        <w:spacing w:line="560" w:lineRule="exact"/>
        <w:jc w:val="left"/>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　　中小学培训费80万元，</w:t>
      </w:r>
      <w:r>
        <w:rPr>
          <w:rFonts w:hint="eastAsia" w:ascii="仿宋" w:hAnsi="仿宋" w:eastAsia="仿宋" w:cs="宋体"/>
          <w:color w:val="auto"/>
          <w:kern w:val="0"/>
          <w:sz w:val="32"/>
          <w:szCs w:val="32"/>
        </w:rPr>
        <w:t>主要用于不断提升教师课堂教学能力，与教育前沿接轨，提升教育质量</w:t>
      </w:r>
      <w:r>
        <w:rPr>
          <w:rFonts w:hint="eastAsia" w:ascii="仿宋" w:hAnsi="仿宋" w:eastAsia="仿宋" w:cs="宋体"/>
          <w:color w:val="auto"/>
          <w:kern w:val="0"/>
          <w:sz w:val="32"/>
          <w:szCs w:val="32"/>
          <w:lang w:val="en-US" w:eastAsia="zh-CN"/>
        </w:rPr>
        <w:t>；</w:t>
      </w:r>
    </w:p>
    <w:p>
      <w:pPr>
        <w:widowControl/>
        <w:spacing w:line="560" w:lineRule="exact"/>
        <w:jc w:val="left"/>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　　中小学弱电及设备运维服务项目150万元，</w:t>
      </w:r>
      <w:r>
        <w:rPr>
          <w:rFonts w:hint="eastAsia" w:ascii="仿宋" w:hAnsi="仿宋" w:eastAsia="仿宋" w:cs="宋体"/>
          <w:color w:val="auto"/>
          <w:kern w:val="0"/>
          <w:sz w:val="32"/>
          <w:szCs w:val="32"/>
        </w:rPr>
        <w:t>主要用于保障学校信息技术设备在教育教学过程中正常运行</w:t>
      </w:r>
      <w:r>
        <w:rPr>
          <w:rFonts w:hint="eastAsia" w:ascii="仿宋" w:hAnsi="仿宋" w:eastAsia="仿宋" w:cs="宋体"/>
          <w:color w:val="auto"/>
          <w:kern w:val="0"/>
          <w:sz w:val="32"/>
          <w:szCs w:val="32"/>
          <w:lang w:val="en-US" w:eastAsia="zh-CN"/>
        </w:rPr>
        <w:t>；</w:t>
      </w:r>
    </w:p>
    <w:p>
      <w:pPr>
        <w:widowControl/>
        <w:numPr>
          <w:ilvl w:val="0"/>
          <w:numId w:val="0"/>
        </w:numPr>
        <w:spacing w:line="560" w:lineRule="exact"/>
        <w:ind w:firstLine="640"/>
        <w:jc w:val="left"/>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中小学校、幼儿园维修改造经费400万元，</w:t>
      </w:r>
      <w:r>
        <w:rPr>
          <w:rFonts w:hint="eastAsia" w:ascii="仿宋" w:hAnsi="仿宋" w:eastAsia="仿宋" w:cs="宋体"/>
          <w:color w:val="auto"/>
          <w:kern w:val="0"/>
          <w:sz w:val="32"/>
          <w:szCs w:val="32"/>
        </w:rPr>
        <w:t>主要用于</w:t>
      </w:r>
      <w:r>
        <w:rPr>
          <w:rFonts w:hint="eastAsia" w:ascii="仿宋" w:hAnsi="仿宋" w:eastAsia="仿宋" w:cs="宋体"/>
          <w:color w:val="auto"/>
          <w:kern w:val="0"/>
          <w:sz w:val="32"/>
          <w:szCs w:val="32"/>
          <w:lang w:eastAsia="zh-CN"/>
        </w:rPr>
        <w:t>各中小学校、幼儿园的墙面、操场、室外厕所、地面、门窗、楼梯等各处的维护维修费用</w:t>
      </w:r>
      <w:r>
        <w:rPr>
          <w:rFonts w:hint="eastAsia" w:ascii="仿宋" w:hAnsi="仿宋" w:eastAsia="仿宋" w:cs="宋体"/>
          <w:color w:val="auto"/>
          <w:kern w:val="0"/>
          <w:sz w:val="32"/>
          <w:szCs w:val="32"/>
          <w:lang w:val="en-US" w:eastAsia="zh-CN"/>
        </w:rPr>
        <w:t>；</w:t>
      </w:r>
    </w:p>
    <w:p>
      <w:pPr>
        <w:widowControl/>
        <w:spacing w:line="560" w:lineRule="exact"/>
        <w:jc w:val="left"/>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　　奕龙、曼新、南梁教学点供暖改造项目41.85万元，</w:t>
      </w:r>
      <w:r>
        <w:rPr>
          <w:rFonts w:hint="eastAsia" w:ascii="仿宋" w:hAnsi="仿宋" w:eastAsia="仿宋" w:cs="宋体"/>
          <w:color w:val="auto"/>
          <w:kern w:val="0"/>
          <w:sz w:val="32"/>
          <w:szCs w:val="32"/>
        </w:rPr>
        <w:t>主要用于解决三所自供暖学校冬季供暖用煤，确保三所学校冬季供暖工作正常进行，包括煤炭价格，人工服务能费用</w:t>
      </w:r>
      <w:r>
        <w:rPr>
          <w:rFonts w:hint="eastAsia" w:ascii="仿宋" w:hAnsi="仿宋" w:eastAsia="仿宋" w:cs="宋体"/>
          <w:color w:val="auto"/>
          <w:kern w:val="0"/>
          <w:sz w:val="32"/>
          <w:szCs w:val="32"/>
          <w:lang w:val="en-US" w:eastAsia="zh-CN"/>
        </w:rPr>
        <w:t>；</w:t>
      </w:r>
    </w:p>
    <w:p>
      <w:pPr>
        <w:widowControl/>
        <w:spacing w:line="560" w:lineRule="exact"/>
        <w:ind w:firstLine="480"/>
        <w:jc w:val="left"/>
        <w:rPr>
          <w:rFonts w:hint="eastAsia" w:ascii="仿宋" w:hAnsi="仿宋" w:eastAsia="仿宋" w:cs="宋体"/>
          <w:color w:val="auto"/>
          <w:kern w:val="0"/>
          <w:sz w:val="32"/>
          <w:szCs w:val="32"/>
          <w:lang w:eastAsia="zh-CN"/>
        </w:rPr>
      </w:pPr>
      <w:r>
        <w:rPr>
          <w:rFonts w:hint="eastAsia" w:ascii="仿宋" w:hAnsi="仿宋" w:eastAsia="仿宋"/>
          <w:color w:val="auto"/>
          <w:kern w:val="0"/>
          <w:sz w:val="32"/>
          <w:szCs w:val="32"/>
          <w:lang w:val="en-US" w:eastAsia="zh-CN"/>
        </w:rPr>
        <w:t>6、</w:t>
      </w:r>
      <w:r>
        <w:rPr>
          <w:rFonts w:hint="eastAsia" w:ascii="仿宋" w:hAnsi="仿宋" w:eastAsia="仿宋"/>
          <w:color w:val="auto"/>
          <w:kern w:val="0"/>
          <w:sz w:val="32"/>
          <w:szCs w:val="32"/>
          <w:lang w:eastAsia="zh-CN"/>
        </w:rPr>
        <w:t>教育</w:t>
      </w:r>
      <w:r>
        <w:rPr>
          <w:rFonts w:hint="eastAsia" w:ascii="仿宋" w:hAnsi="仿宋" w:eastAsia="仿宋"/>
          <w:color w:val="auto"/>
          <w:kern w:val="0"/>
          <w:sz w:val="32"/>
          <w:szCs w:val="32"/>
        </w:rPr>
        <w:t>（类）</w:t>
      </w:r>
      <w:r>
        <w:rPr>
          <w:rFonts w:hint="eastAsia" w:ascii="仿宋" w:hAnsi="仿宋" w:eastAsia="仿宋"/>
          <w:color w:val="auto"/>
          <w:kern w:val="0"/>
          <w:sz w:val="32"/>
          <w:szCs w:val="32"/>
          <w:lang w:eastAsia="zh-CN"/>
        </w:rPr>
        <w:t>普通教育</w:t>
      </w:r>
      <w:r>
        <w:rPr>
          <w:rFonts w:hint="eastAsia" w:ascii="仿宋" w:hAnsi="仿宋" w:eastAsia="仿宋"/>
          <w:color w:val="auto"/>
          <w:kern w:val="0"/>
          <w:sz w:val="32"/>
          <w:szCs w:val="32"/>
        </w:rPr>
        <w:t>（款）</w:t>
      </w:r>
      <w:r>
        <w:rPr>
          <w:rFonts w:hint="eastAsia" w:ascii="仿宋" w:hAnsi="仿宋" w:eastAsia="仿宋"/>
          <w:color w:val="auto"/>
          <w:kern w:val="0"/>
          <w:sz w:val="32"/>
          <w:szCs w:val="32"/>
          <w:lang w:eastAsia="zh-CN"/>
        </w:rPr>
        <w:t>初中教育</w:t>
      </w:r>
      <w:r>
        <w:rPr>
          <w:rFonts w:hint="eastAsia" w:ascii="仿宋" w:hAnsi="仿宋" w:eastAsia="仿宋"/>
          <w:color w:val="auto"/>
          <w:kern w:val="0"/>
          <w:sz w:val="32"/>
          <w:szCs w:val="32"/>
        </w:rPr>
        <w:t>（项）2020年预算</w:t>
      </w:r>
      <w:r>
        <w:rPr>
          <w:rFonts w:hint="eastAsia" w:ascii="仿宋" w:hAnsi="仿宋" w:eastAsia="仿宋"/>
          <w:color w:val="auto"/>
          <w:kern w:val="0"/>
          <w:sz w:val="32"/>
          <w:szCs w:val="32"/>
          <w:lang w:val="en-US" w:eastAsia="zh-CN"/>
        </w:rPr>
        <w:t>13</w:t>
      </w:r>
      <w:r>
        <w:rPr>
          <w:rFonts w:hint="eastAsia" w:ascii="仿宋" w:hAnsi="仿宋" w:eastAsia="仿宋"/>
          <w:color w:val="auto"/>
          <w:kern w:val="0"/>
          <w:sz w:val="32"/>
          <w:szCs w:val="32"/>
        </w:rPr>
        <w:t>万元，</w:t>
      </w:r>
      <w:r>
        <w:rPr>
          <w:rFonts w:hint="eastAsia" w:ascii="仿宋" w:hAnsi="仿宋" w:eastAsia="仿宋" w:cs="宋体"/>
          <w:color w:val="auto"/>
          <w:kern w:val="0"/>
          <w:sz w:val="32"/>
          <w:szCs w:val="32"/>
        </w:rPr>
        <w:t>比2019年执行数（决算数）减少</w:t>
      </w:r>
      <w:r>
        <w:rPr>
          <w:rFonts w:hint="eastAsia" w:ascii="仿宋" w:hAnsi="仿宋" w:eastAsia="仿宋" w:cs="宋体"/>
          <w:color w:val="auto"/>
          <w:kern w:val="0"/>
          <w:sz w:val="32"/>
          <w:szCs w:val="32"/>
          <w:lang w:val="en-US" w:eastAsia="zh-CN"/>
        </w:rPr>
        <w:t>1774.76</w:t>
      </w:r>
      <w:r>
        <w:rPr>
          <w:rFonts w:hint="eastAsia" w:ascii="仿宋" w:hAnsi="仿宋" w:eastAsia="仿宋" w:cs="宋体"/>
          <w:color w:val="auto"/>
          <w:kern w:val="0"/>
          <w:sz w:val="32"/>
          <w:szCs w:val="32"/>
        </w:rPr>
        <w:t>万元，下降</w:t>
      </w:r>
      <w:r>
        <w:rPr>
          <w:rFonts w:hint="eastAsia" w:ascii="仿宋" w:hAnsi="仿宋" w:eastAsia="仿宋" w:cs="宋体"/>
          <w:color w:val="auto"/>
          <w:kern w:val="0"/>
          <w:sz w:val="32"/>
          <w:szCs w:val="32"/>
          <w:lang w:val="en-US" w:eastAsia="zh-CN"/>
        </w:rPr>
        <w:t>99</w:t>
      </w:r>
      <w:r>
        <w:rPr>
          <w:rFonts w:hint="eastAsia" w:ascii="仿宋" w:hAnsi="仿宋" w:eastAsia="仿宋" w:cs="宋体"/>
          <w:color w:val="auto"/>
          <w:kern w:val="0"/>
          <w:sz w:val="32"/>
          <w:szCs w:val="32"/>
        </w:rPr>
        <w:t>%。</w:t>
      </w:r>
      <w:r>
        <w:rPr>
          <w:rFonts w:hint="eastAsia" w:ascii="仿宋" w:hAnsi="仿宋" w:eastAsia="仿宋" w:cs="宋体"/>
          <w:color w:val="auto"/>
          <w:kern w:val="0"/>
          <w:sz w:val="32"/>
          <w:szCs w:val="32"/>
          <w:lang w:eastAsia="zh-CN"/>
        </w:rPr>
        <w:t>其中：</w:t>
      </w:r>
    </w:p>
    <w:p>
      <w:pPr>
        <w:widowControl/>
        <w:spacing w:line="560" w:lineRule="exact"/>
        <w:jc w:val="left"/>
        <w:rPr>
          <w:rFonts w:hint="eastAsia" w:ascii="仿宋" w:hAnsi="仿宋" w:eastAsia="仿宋" w:cs="宋体"/>
          <w:kern w:val="0"/>
          <w:sz w:val="32"/>
          <w:szCs w:val="32"/>
          <w:lang w:val="en-US" w:eastAsia="zh-CN"/>
        </w:rPr>
      </w:pPr>
      <w:r>
        <w:rPr>
          <w:rFonts w:hint="eastAsia" w:ascii="仿宋" w:hAnsi="仿宋" w:eastAsia="仿宋" w:cs="宋体"/>
          <w:color w:val="auto"/>
          <w:kern w:val="0"/>
          <w:sz w:val="32"/>
          <w:szCs w:val="32"/>
          <w:lang w:eastAsia="zh-CN"/>
        </w:rPr>
        <w:t>　　乡村少年宫本级配套经费</w:t>
      </w:r>
      <w:r>
        <w:rPr>
          <w:rFonts w:hint="eastAsia" w:ascii="仿宋" w:hAnsi="仿宋" w:eastAsia="仿宋" w:cs="宋体"/>
          <w:color w:val="auto"/>
          <w:kern w:val="0"/>
          <w:sz w:val="32"/>
          <w:szCs w:val="32"/>
          <w:lang w:val="en-US" w:eastAsia="zh-CN"/>
        </w:rPr>
        <w:t>4万元</w:t>
      </w:r>
      <w:r>
        <w:rPr>
          <w:rFonts w:hint="eastAsia" w:ascii="仿宋" w:hAnsi="仿宋" w:eastAsia="仿宋" w:cs="宋体"/>
          <w:kern w:val="0"/>
          <w:sz w:val="32"/>
          <w:szCs w:val="32"/>
          <w:lang w:val="en-US" w:eastAsia="zh-CN"/>
        </w:rPr>
        <w:t>，</w:t>
      </w:r>
      <w:r>
        <w:rPr>
          <w:rFonts w:hint="eastAsia" w:ascii="仿宋" w:hAnsi="仿宋" w:eastAsia="仿宋" w:cs="宋体"/>
          <w:color w:val="auto"/>
          <w:kern w:val="0"/>
          <w:sz w:val="32"/>
          <w:szCs w:val="32"/>
        </w:rPr>
        <w:t>主要用于对乡村少年宫依托的农村中小学校现有场地、教室和设施,进行修缮并配备必要的设备器材，聘请教师或志愿者在课余时间和节假日组织开展普及性课外活动</w:t>
      </w:r>
      <w:r>
        <w:rPr>
          <w:rFonts w:hint="eastAsia" w:ascii="仿宋" w:hAnsi="仿宋" w:eastAsia="仿宋" w:cs="宋体"/>
          <w:kern w:val="0"/>
          <w:sz w:val="32"/>
          <w:szCs w:val="32"/>
          <w:lang w:val="en-US" w:eastAsia="zh-CN"/>
        </w:rPr>
        <w:t>；</w:t>
      </w:r>
    </w:p>
    <w:p>
      <w:pPr>
        <w:widowControl/>
        <w:spacing w:line="560" w:lineRule="exact"/>
        <w:jc w:val="left"/>
        <w:rPr>
          <w:rFonts w:hint="eastAsia" w:ascii="黑体" w:hAnsi="宋体" w:eastAsia="黑体" w:cs="宋体"/>
          <w:b/>
          <w:bCs/>
          <w:kern w:val="0"/>
          <w:sz w:val="32"/>
          <w:szCs w:val="32"/>
        </w:rPr>
      </w:pPr>
      <w:r>
        <w:rPr>
          <w:rFonts w:hint="eastAsia" w:ascii="仿宋" w:hAnsi="仿宋" w:eastAsia="仿宋" w:cs="宋体"/>
          <w:kern w:val="0"/>
          <w:sz w:val="32"/>
          <w:szCs w:val="32"/>
          <w:lang w:val="en-US" w:eastAsia="zh-CN"/>
        </w:rPr>
        <w:t>　　研究生学费报销经费9万元，主要用于教师在职学习研究生及以上学历学费报销</w:t>
      </w:r>
      <w:r>
        <w:rPr>
          <w:rFonts w:hint="eastAsia" w:ascii="仿宋" w:hAnsi="仿宋" w:eastAsia="仿宋" w:cs="宋体"/>
          <w:kern w:val="0"/>
          <w:sz w:val="32"/>
          <w:szCs w:val="32"/>
        </w:rPr>
        <w:t>。</w:t>
      </w:r>
    </w:p>
    <w:p>
      <w:pPr>
        <w:widowControl/>
        <w:spacing w:line="560" w:lineRule="exact"/>
        <w:jc w:val="left"/>
        <w:rPr>
          <w:rFonts w:ascii="黑体" w:hAnsi="宋体" w:eastAsia="黑体" w:cs="宋体"/>
          <w:b/>
          <w:bCs/>
          <w:kern w:val="0"/>
          <w:sz w:val="32"/>
          <w:szCs w:val="32"/>
        </w:rPr>
      </w:pPr>
      <w:r>
        <w:rPr>
          <w:rFonts w:hint="eastAsia" w:ascii="黑体" w:hAnsi="宋体" w:eastAsia="黑体" w:cs="宋体"/>
          <w:b/>
          <w:bCs/>
          <w:kern w:val="0"/>
          <w:sz w:val="32"/>
          <w:szCs w:val="32"/>
          <w:lang w:val="en-US" w:eastAsia="zh-CN"/>
        </w:rPr>
        <w:t xml:space="preserve">    </w:t>
      </w:r>
      <w:r>
        <w:rPr>
          <w:rFonts w:hint="eastAsia" w:ascii="黑体" w:hAnsi="宋体" w:eastAsia="黑体" w:cs="宋体"/>
          <w:b/>
          <w:bCs/>
          <w:kern w:val="0"/>
          <w:sz w:val="32"/>
          <w:szCs w:val="32"/>
        </w:rPr>
        <w:t>三、关于</w:t>
      </w:r>
      <w:r>
        <w:rPr>
          <w:rFonts w:hint="eastAsia" w:ascii="黑体" w:hAnsi="宋体" w:eastAsia="黑体" w:cs="宋体"/>
          <w:b/>
          <w:bCs/>
          <w:kern w:val="0"/>
          <w:sz w:val="32"/>
          <w:szCs w:val="32"/>
          <w:lang w:eastAsia="zh-CN"/>
        </w:rPr>
        <w:t>银川市金凤区教育局</w:t>
      </w:r>
      <w:r>
        <w:rPr>
          <w:rFonts w:hint="eastAsia" w:ascii="黑体" w:hAnsi="宋体" w:eastAsia="黑体" w:cs="宋体"/>
          <w:b/>
          <w:bCs/>
          <w:kern w:val="0"/>
          <w:sz w:val="32"/>
          <w:szCs w:val="32"/>
        </w:rPr>
        <w:t>2020年一般公共预算财政拨款“三公”经费预算情况说明</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lang w:eastAsia="zh-CN"/>
        </w:rPr>
        <w:t>　　银川市金凤区教育局</w:t>
      </w:r>
      <w:r>
        <w:rPr>
          <w:rFonts w:hint="eastAsia" w:ascii="仿宋" w:hAnsi="仿宋" w:eastAsia="仿宋" w:cs="宋体"/>
          <w:kern w:val="0"/>
          <w:sz w:val="32"/>
          <w:szCs w:val="32"/>
        </w:rPr>
        <w:t>2020年“三公”经费财政拨款预算数为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万元，其中：因公出国（境）费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万元，公务用车购置</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万元，公务用车运行费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万元，公务接待费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p>
    <w:p>
      <w:pPr>
        <w:widowControl/>
        <w:spacing w:line="560" w:lineRule="exact"/>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eastAsia="zh-CN"/>
        </w:rPr>
        <w:t>　　</w:t>
      </w:r>
      <w:r>
        <w:rPr>
          <w:rFonts w:hint="eastAsia" w:ascii="仿宋" w:hAnsi="仿宋" w:eastAsia="仿宋" w:cs="宋体"/>
          <w:kern w:val="0"/>
          <w:sz w:val="32"/>
          <w:szCs w:val="32"/>
        </w:rPr>
        <w:t>2020年“三公”经费财政拨款预算比2019年增加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万元，其中：因公出国（境）费增加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万元；公务用车购置费增加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万元；公务用车运行费增加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；公务接待费增加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w:t>
      </w:r>
      <w:r>
        <w:rPr>
          <w:rFonts w:hint="eastAsia" w:ascii="仿宋" w:hAnsi="仿宋" w:eastAsia="仿宋" w:cs="宋体"/>
          <w:kern w:val="0"/>
          <w:sz w:val="32"/>
          <w:szCs w:val="32"/>
          <w:lang w:val="en-US" w:eastAsia="zh-CN"/>
        </w:rPr>
        <w:t>(</w:t>
      </w:r>
      <w:r>
        <w:rPr>
          <w:rFonts w:hint="eastAsia" w:ascii="仿宋" w:hAnsi="仿宋" w:eastAsia="仿宋" w:cs="宋体"/>
          <w:kern w:val="0"/>
          <w:sz w:val="32"/>
          <w:szCs w:val="32"/>
        </w:rPr>
        <w:t>20</w:t>
      </w:r>
      <w:r>
        <w:rPr>
          <w:rFonts w:hint="eastAsia" w:ascii="仿宋" w:hAnsi="仿宋" w:eastAsia="仿宋" w:cs="宋体"/>
          <w:kern w:val="0"/>
          <w:sz w:val="32"/>
          <w:szCs w:val="32"/>
          <w:lang w:val="en-US" w:eastAsia="zh-CN"/>
        </w:rPr>
        <w:t>19</w:t>
      </w:r>
      <w:r>
        <w:rPr>
          <w:rFonts w:hint="eastAsia" w:ascii="仿宋" w:hAnsi="仿宋" w:eastAsia="仿宋" w:cs="宋体"/>
          <w:kern w:val="0"/>
          <w:sz w:val="32"/>
          <w:szCs w:val="32"/>
        </w:rPr>
        <w:t>年“三公”经费财政拨款预算</w:t>
      </w:r>
      <w:r>
        <w:rPr>
          <w:rFonts w:hint="eastAsia" w:ascii="仿宋" w:hAnsi="仿宋" w:eastAsia="仿宋" w:cs="宋体"/>
          <w:kern w:val="0"/>
          <w:sz w:val="32"/>
          <w:szCs w:val="32"/>
          <w:lang w:eastAsia="zh-CN"/>
        </w:rPr>
        <w:t>数为</w:t>
      </w:r>
      <w:r>
        <w:rPr>
          <w:rFonts w:hint="eastAsia" w:ascii="仿宋" w:hAnsi="仿宋" w:eastAsia="仿宋" w:cs="宋体"/>
          <w:kern w:val="0"/>
          <w:sz w:val="32"/>
          <w:szCs w:val="32"/>
          <w:lang w:val="en-US" w:eastAsia="zh-CN"/>
        </w:rPr>
        <w:t>0万元)</w:t>
      </w:r>
    </w:p>
    <w:p>
      <w:pPr>
        <w:widowControl/>
        <w:spacing w:line="560" w:lineRule="exact"/>
        <w:jc w:val="left"/>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银川市金凤区教育局2020年无三公经费支出。</w:t>
      </w:r>
      <w:bookmarkStart w:id="0" w:name="_GoBack"/>
      <w:bookmarkEnd w:id="0"/>
    </w:p>
    <w:p>
      <w:pPr>
        <w:widowControl/>
        <w:spacing w:line="560" w:lineRule="exact"/>
        <w:jc w:val="left"/>
        <w:rPr>
          <w:rFonts w:ascii="黑体" w:hAnsi="宋体" w:eastAsia="黑体" w:cs="宋体"/>
          <w:b/>
          <w:bCs/>
          <w:kern w:val="0"/>
          <w:sz w:val="32"/>
          <w:szCs w:val="32"/>
        </w:rPr>
      </w:pPr>
      <w:r>
        <w:rPr>
          <w:rFonts w:hint="eastAsia" w:ascii="黑体" w:hAnsi="宋体" w:eastAsia="黑体" w:cs="宋体"/>
          <w:b/>
          <w:bCs/>
          <w:kern w:val="0"/>
          <w:sz w:val="32"/>
          <w:szCs w:val="32"/>
          <w:lang w:eastAsia="zh-CN"/>
        </w:rPr>
        <w:t>　　</w:t>
      </w:r>
      <w:r>
        <w:rPr>
          <w:rFonts w:hint="eastAsia" w:ascii="黑体" w:hAnsi="宋体" w:eastAsia="黑体" w:cs="宋体"/>
          <w:b/>
          <w:bCs/>
          <w:kern w:val="0"/>
          <w:sz w:val="32"/>
          <w:szCs w:val="32"/>
        </w:rPr>
        <w:t>四、关于</w:t>
      </w:r>
      <w:r>
        <w:rPr>
          <w:rFonts w:hint="eastAsia" w:ascii="黑体" w:hAnsi="宋体" w:eastAsia="黑体" w:cs="宋体"/>
          <w:b/>
          <w:bCs/>
          <w:kern w:val="0"/>
          <w:sz w:val="32"/>
          <w:szCs w:val="32"/>
          <w:lang w:eastAsia="zh-CN"/>
        </w:rPr>
        <w:t>银川市金凤区教育局</w:t>
      </w:r>
      <w:r>
        <w:rPr>
          <w:rFonts w:hint="eastAsia" w:ascii="黑体" w:hAnsi="宋体" w:eastAsia="黑体" w:cs="宋体"/>
          <w:b/>
          <w:bCs/>
          <w:kern w:val="0"/>
          <w:sz w:val="32"/>
          <w:szCs w:val="32"/>
        </w:rPr>
        <w:t>2020年政府性基金预算拨款情况说明</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lang w:eastAsia="zh-CN"/>
        </w:rPr>
        <w:t>　　银川市金凤区教育局</w:t>
      </w:r>
      <w:r>
        <w:rPr>
          <w:rFonts w:hint="eastAsia" w:ascii="仿宋" w:hAnsi="仿宋" w:eastAsia="仿宋" w:cs="宋体"/>
          <w:kern w:val="0"/>
          <w:sz w:val="32"/>
          <w:szCs w:val="32"/>
        </w:rPr>
        <w:t>2020年无政府性基金预算财政拨款收支。</w:t>
      </w:r>
    </w:p>
    <w:p>
      <w:pPr>
        <w:widowControl/>
        <w:spacing w:line="560" w:lineRule="exact"/>
        <w:jc w:val="left"/>
        <w:rPr>
          <w:rFonts w:ascii="黑体" w:hAnsi="宋体" w:eastAsia="黑体" w:cs="宋体"/>
          <w:b/>
          <w:bCs/>
          <w:kern w:val="0"/>
          <w:sz w:val="32"/>
          <w:szCs w:val="32"/>
        </w:rPr>
      </w:pPr>
      <w:r>
        <w:rPr>
          <w:rFonts w:hint="eastAsia" w:ascii="黑体" w:hAnsi="宋体" w:eastAsia="黑体" w:cs="宋体"/>
          <w:b/>
          <w:bCs/>
          <w:kern w:val="0"/>
          <w:sz w:val="32"/>
          <w:szCs w:val="32"/>
          <w:lang w:eastAsia="zh-CN"/>
        </w:rPr>
        <w:t>　　</w:t>
      </w:r>
      <w:r>
        <w:rPr>
          <w:rFonts w:hint="eastAsia" w:ascii="黑体" w:hAnsi="宋体" w:eastAsia="黑体" w:cs="宋体"/>
          <w:b/>
          <w:bCs/>
          <w:kern w:val="0"/>
          <w:sz w:val="32"/>
          <w:szCs w:val="32"/>
        </w:rPr>
        <w:t>五、关于</w:t>
      </w:r>
      <w:r>
        <w:rPr>
          <w:rFonts w:hint="eastAsia" w:ascii="黑体" w:hAnsi="宋体" w:eastAsia="黑体" w:cs="宋体"/>
          <w:b/>
          <w:bCs/>
          <w:kern w:val="0"/>
          <w:sz w:val="32"/>
          <w:szCs w:val="32"/>
          <w:lang w:eastAsia="zh-CN"/>
        </w:rPr>
        <w:t>银川市金凤区教育局</w:t>
      </w:r>
      <w:r>
        <w:rPr>
          <w:rFonts w:hint="eastAsia" w:ascii="黑体" w:hAnsi="宋体" w:eastAsia="黑体" w:cs="宋体"/>
          <w:b/>
          <w:bCs/>
          <w:kern w:val="0"/>
          <w:sz w:val="32"/>
          <w:szCs w:val="32"/>
        </w:rPr>
        <w:t>2020年收支预算情况的总体说明</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lang w:eastAsia="zh-CN"/>
        </w:rPr>
        <w:t>银川市金凤区教育局</w:t>
      </w:r>
      <w:r>
        <w:rPr>
          <w:rFonts w:hint="eastAsia" w:ascii="仿宋" w:hAnsi="仿宋" w:eastAsia="仿宋" w:cs="宋体"/>
          <w:kern w:val="0"/>
          <w:sz w:val="32"/>
          <w:szCs w:val="32"/>
        </w:rPr>
        <w:t>2020年收入总预算</w:t>
      </w:r>
      <w:r>
        <w:rPr>
          <w:rFonts w:hint="eastAsia" w:ascii="仿宋" w:hAnsi="仿宋" w:eastAsia="仿宋" w:cs="宋体"/>
          <w:kern w:val="0"/>
          <w:sz w:val="32"/>
          <w:szCs w:val="32"/>
          <w:lang w:val="en-US" w:eastAsia="zh-CN"/>
        </w:rPr>
        <w:t>4598.91</w:t>
      </w:r>
      <w:r>
        <w:rPr>
          <w:rFonts w:hint="eastAsia" w:ascii="仿宋" w:hAnsi="仿宋" w:eastAsia="仿宋" w:cs="宋体"/>
          <w:kern w:val="0"/>
          <w:sz w:val="32"/>
          <w:szCs w:val="32"/>
        </w:rPr>
        <w:t>万元，其中：本年收入</w:t>
      </w:r>
      <w:r>
        <w:rPr>
          <w:rFonts w:hint="eastAsia" w:ascii="仿宋" w:hAnsi="仿宋" w:eastAsia="仿宋" w:cs="宋体"/>
          <w:kern w:val="0"/>
          <w:sz w:val="32"/>
          <w:szCs w:val="32"/>
          <w:lang w:val="en-US" w:eastAsia="zh-CN"/>
        </w:rPr>
        <w:t>4598.91</w:t>
      </w:r>
      <w:r>
        <w:rPr>
          <w:rFonts w:hint="eastAsia" w:ascii="仿宋" w:hAnsi="仿宋" w:eastAsia="仿宋" w:cs="宋体"/>
          <w:kern w:val="0"/>
          <w:sz w:val="32"/>
          <w:szCs w:val="32"/>
        </w:rPr>
        <w:t>万元，上年结转结余</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万元；支出总预算</w:t>
      </w:r>
      <w:r>
        <w:rPr>
          <w:rFonts w:hint="eastAsia" w:ascii="仿宋" w:hAnsi="仿宋" w:eastAsia="仿宋" w:cs="宋体"/>
          <w:kern w:val="0"/>
          <w:sz w:val="32"/>
          <w:szCs w:val="32"/>
          <w:lang w:val="en-US" w:eastAsia="zh-CN"/>
        </w:rPr>
        <w:t>4598.91</w:t>
      </w:r>
      <w:r>
        <w:rPr>
          <w:rFonts w:hint="eastAsia" w:ascii="仿宋" w:hAnsi="仿宋" w:eastAsia="仿宋" w:cs="宋体"/>
          <w:kern w:val="0"/>
          <w:sz w:val="32"/>
          <w:szCs w:val="32"/>
        </w:rPr>
        <w:t>万元，其中：本年支出</w:t>
      </w:r>
      <w:r>
        <w:rPr>
          <w:rFonts w:hint="eastAsia" w:ascii="仿宋" w:hAnsi="仿宋" w:eastAsia="仿宋" w:cs="宋体"/>
          <w:kern w:val="0"/>
          <w:sz w:val="32"/>
          <w:szCs w:val="32"/>
          <w:lang w:val="en-US" w:eastAsia="zh-CN"/>
        </w:rPr>
        <w:t>4598.91</w:t>
      </w:r>
      <w:r>
        <w:rPr>
          <w:rFonts w:hint="eastAsia" w:ascii="仿宋" w:hAnsi="仿宋" w:eastAsia="仿宋" w:cs="宋体"/>
          <w:kern w:val="0"/>
          <w:sz w:val="32"/>
          <w:szCs w:val="32"/>
        </w:rPr>
        <w:t>万元，年末结转结余</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本年收入包括：财政拨款预算收入</w:t>
      </w:r>
      <w:r>
        <w:rPr>
          <w:rFonts w:hint="eastAsia" w:ascii="仿宋" w:hAnsi="仿宋" w:eastAsia="仿宋" w:cs="宋体"/>
          <w:kern w:val="0"/>
          <w:sz w:val="32"/>
          <w:szCs w:val="32"/>
          <w:lang w:val="en-US" w:eastAsia="zh-CN"/>
        </w:rPr>
        <w:t>4598.91</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100</w:t>
      </w:r>
      <w:r>
        <w:rPr>
          <w:rFonts w:hint="eastAsia" w:ascii="仿宋" w:hAnsi="仿宋" w:eastAsia="仿宋" w:cs="宋体"/>
          <w:kern w:val="0"/>
          <w:sz w:val="32"/>
          <w:szCs w:val="32"/>
        </w:rPr>
        <w:t>%；事业预算收入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%；上级补助预算收入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%；附属单位上缴预算收入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%；经营预算收入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%；债务预算收入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%；非同级财政拨款预算收入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%；投资预算收益</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%；其他预算收入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lang w:eastAsia="zh-CN"/>
        </w:rPr>
        <w:t>　　</w:t>
      </w:r>
      <w:r>
        <w:rPr>
          <w:rFonts w:hint="eastAsia" w:ascii="仿宋" w:hAnsi="仿宋" w:eastAsia="仿宋" w:cs="宋体"/>
          <w:kern w:val="0"/>
          <w:sz w:val="32"/>
          <w:szCs w:val="32"/>
        </w:rPr>
        <w:t>本年支出包括：行政支出</w:t>
      </w:r>
      <w:r>
        <w:rPr>
          <w:rFonts w:hint="eastAsia" w:ascii="仿宋" w:hAnsi="仿宋" w:eastAsia="仿宋" w:cs="宋体"/>
          <w:kern w:val="0"/>
          <w:sz w:val="32"/>
          <w:szCs w:val="32"/>
          <w:lang w:val="en-US" w:eastAsia="zh-CN"/>
        </w:rPr>
        <w:t>4598.91</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100</w:t>
      </w:r>
      <w:r>
        <w:rPr>
          <w:rFonts w:hint="eastAsia" w:ascii="仿宋" w:hAnsi="仿宋" w:eastAsia="仿宋" w:cs="宋体"/>
          <w:kern w:val="0"/>
          <w:sz w:val="32"/>
          <w:szCs w:val="32"/>
        </w:rPr>
        <w:t>%；事业支出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%；经营支出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%；上缴上级支出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%；对附属单位补助支出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%；投资支出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%；债务还本支出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%；其他支出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六、其他重要事项的情况说明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（一）机关运行经费</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2020年，</w:t>
      </w:r>
      <w:r>
        <w:rPr>
          <w:rFonts w:hint="eastAsia" w:ascii="仿宋" w:hAnsi="仿宋" w:eastAsia="仿宋" w:cs="宋体"/>
          <w:kern w:val="0"/>
          <w:sz w:val="32"/>
          <w:szCs w:val="32"/>
          <w:lang w:eastAsia="zh-CN"/>
        </w:rPr>
        <w:t>银川市金凤区教育局</w:t>
      </w:r>
      <w:r>
        <w:rPr>
          <w:rFonts w:hint="eastAsia" w:ascii="仿宋" w:hAnsi="仿宋" w:eastAsia="仿宋" w:cs="宋体"/>
          <w:kern w:val="0"/>
          <w:sz w:val="32"/>
          <w:szCs w:val="32"/>
        </w:rPr>
        <w:t>本级</w:t>
      </w:r>
      <w:r>
        <w:rPr>
          <w:rFonts w:hint="eastAsia" w:ascii="仿宋" w:hAnsi="仿宋" w:eastAsia="仿宋" w:cs="宋体"/>
          <w:kern w:val="0"/>
          <w:sz w:val="32"/>
          <w:szCs w:val="32"/>
          <w:lang w:val="en-US" w:eastAsia="zh-CN"/>
        </w:rPr>
        <w:t>1个行政单位(无所</w:t>
      </w:r>
      <w:r>
        <w:rPr>
          <w:rFonts w:hint="eastAsia" w:ascii="仿宋" w:hAnsi="仿宋" w:eastAsia="仿宋" w:cs="宋体"/>
          <w:kern w:val="0"/>
          <w:sz w:val="32"/>
          <w:szCs w:val="32"/>
        </w:rPr>
        <w:t>属</w:t>
      </w:r>
      <w:r>
        <w:rPr>
          <w:rFonts w:hint="eastAsia" w:ascii="仿宋" w:hAnsi="仿宋" w:eastAsia="仿宋" w:cs="宋体"/>
          <w:kern w:val="0"/>
          <w:sz w:val="32"/>
          <w:szCs w:val="32"/>
          <w:lang w:eastAsia="zh-CN"/>
        </w:rPr>
        <w:t>单位</w:t>
      </w:r>
      <w:r>
        <w:rPr>
          <w:rFonts w:hint="eastAsia" w:ascii="仿宋" w:hAnsi="仿宋" w:eastAsia="仿宋" w:cs="宋体"/>
          <w:kern w:val="0"/>
          <w:sz w:val="32"/>
          <w:szCs w:val="32"/>
          <w:lang w:val="en-US" w:eastAsia="zh-CN"/>
        </w:rPr>
        <w:t>)</w:t>
      </w:r>
      <w:r>
        <w:rPr>
          <w:rFonts w:hint="eastAsia" w:ascii="仿宋" w:hAnsi="仿宋" w:eastAsia="仿宋" w:cs="宋体"/>
          <w:kern w:val="0"/>
          <w:sz w:val="32"/>
          <w:szCs w:val="32"/>
        </w:rPr>
        <w:t>的机关运行经费财政拨款预算</w:t>
      </w:r>
      <w:r>
        <w:rPr>
          <w:rFonts w:hint="eastAsia" w:ascii="仿宋" w:hAnsi="仿宋" w:eastAsia="仿宋" w:cs="宋体"/>
          <w:kern w:val="0"/>
          <w:sz w:val="32"/>
          <w:szCs w:val="32"/>
          <w:lang w:val="en-US" w:eastAsia="zh-CN"/>
        </w:rPr>
        <w:t>2.53</w:t>
      </w:r>
      <w:r>
        <w:rPr>
          <w:rFonts w:hint="eastAsia" w:ascii="仿宋" w:hAnsi="仿宋" w:eastAsia="仿宋" w:cs="宋体"/>
          <w:kern w:val="0"/>
          <w:sz w:val="32"/>
          <w:szCs w:val="32"/>
        </w:rPr>
        <w:t>万元，比2019年预算减少</w:t>
      </w:r>
      <w:r>
        <w:rPr>
          <w:rFonts w:hint="eastAsia" w:ascii="仿宋" w:hAnsi="仿宋" w:eastAsia="仿宋" w:cs="宋体"/>
          <w:kern w:val="0"/>
          <w:sz w:val="32"/>
          <w:szCs w:val="32"/>
          <w:lang w:val="en-US" w:eastAsia="zh-CN"/>
        </w:rPr>
        <w:t>4.25</w:t>
      </w:r>
      <w:r>
        <w:rPr>
          <w:rFonts w:hint="eastAsia" w:ascii="仿宋" w:hAnsi="仿宋" w:eastAsia="仿宋" w:cs="宋体"/>
          <w:kern w:val="0"/>
          <w:sz w:val="32"/>
          <w:szCs w:val="32"/>
        </w:rPr>
        <w:t>万元，下降</w:t>
      </w:r>
      <w:r>
        <w:rPr>
          <w:rFonts w:hint="eastAsia" w:ascii="仿宋" w:hAnsi="仿宋" w:eastAsia="仿宋" w:cs="宋体"/>
          <w:kern w:val="0"/>
          <w:sz w:val="32"/>
          <w:szCs w:val="32"/>
          <w:lang w:val="en-US" w:eastAsia="zh-CN"/>
        </w:rPr>
        <w:t>62.68</w:t>
      </w:r>
      <w:r>
        <w:rPr>
          <w:rFonts w:hint="eastAsia" w:ascii="仿宋" w:hAnsi="仿宋" w:eastAsia="仿宋" w:cs="宋体"/>
          <w:kern w:val="0"/>
          <w:sz w:val="32"/>
          <w:szCs w:val="32"/>
        </w:rPr>
        <w:t>%。主要原因是</w:t>
      </w:r>
      <w:r>
        <w:rPr>
          <w:rFonts w:hint="eastAsia" w:ascii="仿宋" w:hAnsi="仿宋" w:eastAsia="仿宋" w:cs="宋体"/>
          <w:color w:val="auto"/>
          <w:kern w:val="0"/>
          <w:sz w:val="32"/>
          <w:szCs w:val="32"/>
          <w:lang w:eastAsia="zh-CN"/>
        </w:rPr>
        <w:t>人员减少，对应各类定额减少。</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（二）政府采购情况</w:t>
      </w:r>
    </w:p>
    <w:p>
      <w:pPr>
        <w:widowControl/>
        <w:spacing w:line="560" w:lineRule="exact"/>
        <w:ind w:firstLine="480"/>
        <w:jc w:val="left"/>
        <w:rPr>
          <w:rFonts w:ascii="仿宋" w:hAnsi="仿宋" w:eastAsia="仿宋" w:cs="宋体"/>
          <w:color w:val="auto"/>
          <w:kern w:val="0"/>
          <w:sz w:val="32"/>
          <w:szCs w:val="32"/>
        </w:rPr>
      </w:pPr>
      <w:r>
        <w:rPr>
          <w:rFonts w:hint="eastAsia" w:ascii="仿宋" w:hAnsi="仿宋" w:eastAsia="仿宋" w:cs="宋体"/>
          <w:color w:val="auto"/>
          <w:kern w:val="0"/>
          <w:sz w:val="32"/>
          <w:szCs w:val="32"/>
        </w:rPr>
        <w:t>2020年，</w:t>
      </w:r>
      <w:r>
        <w:rPr>
          <w:rFonts w:hint="eastAsia" w:ascii="仿宋" w:hAnsi="仿宋" w:eastAsia="仿宋" w:cs="宋体"/>
          <w:color w:val="auto"/>
          <w:kern w:val="0"/>
          <w:sz w:val="32"/>
          <w:szCs w:val="32"/>
          <w:lang w:eastAsia="zh-CN"/>
        </w:rPr>
        <w:t>银川市金凤区教育局</w:t>
      </w:r>
      <w:r>
        <w:rPr>
          <w:rFonts w:hint="eastAsia" w:ascii="仿宋" w:hAnsi="仿宋" w:eastAsia="仿宋" w:cs="宋体"/>
          <w:color w:val="auto"/>
          <w:kern w:val="0"/>
          <w:sz w:val="32"/>
          <w:szCs w:val="32"/>
        </w:rPr>
        <w:t>政府采购预算</w:t>
      </w:r>
      <w:r>
        <w:rPr>
          <w:rFonts w:hint="eastAsia" w:ascii="仿宋" w:hAnsi="仿宋" w:eastAsia="仿宋" w:cs="宋体"/>
          <w:color w:val="auto"/>
          <w:kern w:val="0"/>
          <w:sz w:val="32"/>
          <w:szCs w:val="32"/>
          <w:lang w:val="en-US" w:eastAsia="zh-CN"/>
        </w:rPr>
        <w:t>860.77</w:t>
      </w:r>
      <w:r>
        <w:rPr>
          <w:rFonts w:hint="eastAsia" w:ascii="仿宋" w:hAnsi="仿宋" w:eastAsia="仿宋" w:cs="宋体"/>
          <w:color w:val="auto"/>
          <w:kern w:val="0"/>
          <w:sz w:val="32"/>
          <w:szCs w:val="32"/>
        </w:rPr>
        <w:t>万元，其中：政府采购货物预算</w:t>
      </w:r>
      <w:r>
        <w:rPr>
          <w:rFonts w:hint="eastAsia" w:ascii="仿宋" w:hAnsi="仿宋" w:eastAsia="仿宋" w:cs="宋体"/>
          <w:color w:val="auto"/>
          <w:kern w:val="0"/>
          <w:sz w:val="32"/>
          <w:szCs w:val="32"/>
          <w:lang w:val="en-US" w:eastAsia="zh-CN"/>
        </w:rPr>
        <w:t>200</w:t>
      </w:r>
      <w:r>
        <w:rPr>
          <w:rFonts w:hint="eastAsia" w:ascii="仿宋" w:hAnsi="仿宋" w:eastAsia="仿宋" w:cs="宋体"/>
          <w:color w:val="auto"/>
          <w:kern w:val="0"/>
          <w:sz w:val="32"/>
          <w:szCs w:val="32"/>
        </w:rPr>
        <w:t>万元，政府采购工程预算</w:t>
      </w:r>
      <w:r>
        <w:rPr>
          <w:rFonts w:hint="eastAsia" w:ascii="仿宋" w:hAnsi="仿宋" w:eastAsia="仿宋" w:cs="宋体"/>
          <w:color w:val="auto"/>
          <w:kern w:val="0"/>
          <w:sz w:val="32"/>
          <w:szCs w:val="32"/>
          <w:lang w:val="en-US" w:eastAsia="zh-CN"/>
        </w:rPr>
        <w:t>41.85</w:t>
      </w:r>
      <w:r>
        <w:rPr>
          <w:rFonts w:hint="eastAsia" w:ascii="仿宋" w:hAnsi="仿宋" w:eastAsia="仿宋" w:cs="宋体"/>
          <w:color w:val="auto"/>
          <w:kern w:val="0"/>
          <w:sz w:val="32"/>
          <w:szCs w:val="32"/>
        </w:rPr>
        <w:t>万元，政府采购服务预算</w:t>
      </w:r>
      <w:r>
        <w:rPr>
          <w:rFonts w:hint="eastAsia" w:ascii="仿宋" w:hAnsi="仿宋" w:eastAsia="仿宋" w:cs="宋体"/>
          <w:color w:val="auto"/>
          <w:kern w:val="0"/>
          <w:sz w:val="32"/>
          <w:szCs w:val="32"/>
          <w:lang w:val="en-US" w:eastAsia="zh-CN"/>
        </w:rPr>
        <w:t>618.92</w:t>
      </w:r>
      <w:r>
        <w:rPr>
          <w:rFonts w:hint="eastAsia" w:ascii="仿宋" w:hAnsi="仿宋" w:eastAsia="仿宋" w:cs="宋体"/>
          <w:color w:val="auto"/>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（三）国有资产占用使用情况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截至2019年12月31日，</w:t>
      </w:r>
      <w:r>
        <w:rPr>
          <w:rFonts w:hint="eastAsia" w:ascii="仿宋" w:hAnsi="仿宋" w:eastAsia="仿宋" w:cs="宋体"/>
          <w:kern w:val="0"/>
          <w:sz w:val="32"/>
          <w:szCs w:val="32"/>
          <w:lang w:eastAsia="zh-CN"/>
        </w:rPr>
        <w:t>银川市金凤区教育局</w:t>
      </w:r>
      <w:r>
        <w:rPr>
          <w:rFonts w:hint="eastAsia" w:ascii="仿宋" w:hAnsi="仿宋" w:eastAsia="仿宋" w:cs="宋体"/>
          <w:kern w:val="0"/>
          <w:sz w:val="32"/>
          <w:szCs w:val="32"/>
        </w:rPr>
        <w:t>占用使用国有资产总体情况为房屋</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万元；土地</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万元；车辆</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辆，价值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万元；办公家具价值</w:t>
      </w:r>
      <w:r>
        <w:rPr>
          <w:rFonts w:hint="eastAsia" w:ascii="仿宋" w:hAnsi="仿宋" w:eastAsia="仿宋" w:cs="宋体"/>
          <w:kern w:val="0"/>
          <w:sz w:val="32"/>
          <w:szCs w:val="32"/>
          <w:lang w:val="en-US" w:eastAsia="zh-CN"/>
        </w:rPr>
        <w:t>51.97</w:t>
      </w:r>
      <w:r>
        <w:rPr>
          <w:rFonts w:hint="eastAsia" w:ascii="仿宋" w:hAnsi="仿宋" w:eastAsia="仿宋" w:cs="宋体"/>
          <w:kern w:val="0"/>
          <w:sz w:val="32"/>
          <w:szCs w:val="32"/>
        </w:rPr>
        <w:t>万元；其他资产价值</w:t>
      </w:r>
      <w:r>
        <w:rPr>
          <w:rFonts w:hint="eastAsia" w:ascii="仿宋" w:hAnsi="仿宋" w:eastAsia="仿宋" w:cs="宋体"/>
          <w:kern w:val="0"/>
          <w:sz w:val="32"/>
          <w:szCs w:val="32"/>
          <w:lang w:val="en-US" w:eastAsia="zh-CN"/>
        </w:rPr>
        <w:t>260.54</w:t>
      </w:r>
      <w:r>
        <w:rPr>
          <w:rFonts w:hint="eastAsia" w:ascii="仿宋" w:hAnsi="仿宋" w:eastAsia="仿宋" w:cs="宋体"/>
          <w:kern w:val="0"/>
          <w:sz w:val="32"/>
          <w:szCs w:val="32"/>
        </w:rPr>
        <w:t>万元。国有资产分布情况为：</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本级部门房屋</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万元；土地</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万元；车辆</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辆，价值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万元；办公家具价值</w:t>
      </w:r>
      <w:r>
        <w:rPr>
          <w:rFonts w:hint="eastAsia" w:ascii="仿宋" w:hAnsi="仿宋" w:eastAsia="仿宋" w:cs="宋体"/>
          <w:kern w:val="0"/>
          <w:sz w:val="32"/>
          <w:szCs w:val="32"/>
          <w:lang w:val="en-US" w:eastAsia="zh-CN"/>
        </w:rPr>
        <w:t>51.97</w:t>
      </w:r>
      <w:r>
        <w:rPr>
          <w:rFonts w:hint="eastAsia" w:ascii="仿宋" w:hAnsi="仿宋" w:eastAsia="仿宋" w:cs="宋体"/>
          <w:kern w:val="0"/>
          <w:sz w:val="32"/>
          <w:szCs w:val="32"/>
        </w:rPr>
        <w:t>万元；其他资产价值</w:t>
      </w:r>
      <w:r>
        <w:rPr>
          <w:rFonts w:hint="eastAsia" w:ascii="仿宋" w:hAnsi="仿宋" w:eastAsia="仿宋" w:cs="宋体"/>
          <w:kern w:val="0"/>
          <w:sz w:val="32"/>
          <w:szCs w:val="32"/>
          <w:lang w:val="en-US" w:eastAsia="zh-CN"/>
        </w:rPr>
        <w:t>260.54</w:t>
      </w:r>
      <w:r>
        <w:rPr>
          <w:rFonts w:hint="eastAsia" w:ascii="仿宋" w:hAnsi="仿宋" w:eastAsia="仿宋" w:cs="宋体"/>
          <w:kern w:val="0"/>
          <w:sz w:val="32"/>
          <w:szCs w:val="32"/>
        </w:rPr>
        <w:t>万元。</w:t>
      </w:r>
    </w:p>
    <w:p>
      <w:pPr>
        <w:widowControl/>
        <w:spacing w:line="560" w:lineRule="exact"/>
        <w:ind w:firstLine="480"/>
        <w:jc w:val="left"/>
        <w:rPr>
          <w:rFonts w:hint="eastAsia" w:ascii="仿宋" w:hAnsi="仿宋" w:eastAsia="仿宋" w:cs="宋体"/>
          <w:kern w:val="0"/>
          <w:sz w:val="32"/>
          <w:szCs w:val="32"/>
        </w:rPr>
      </w:pPr>
      <w:r>
        <w:rPr>
          <w:rFonts w:hint="eastAsia" w:ascii="仿宋" w:hAnsi="仿宋" w:eastAsia="仿宋" w:cs="宋体"/>
          <w:kern w:val="0"/>
          <w:sz w:val="32"/>
          <w:szCs w:val="32"/>
          <w:lang w:eastAsia="zh-CN"/>
        </w:rPr>
        <w:t>金凤区教育局无</w:t>
      </w:r>
      <w:r>
        <w:rPr>
          <w:rFonts w:hint="eastAsia" w:ascii="仿宋" w:hAnsi="仿宋" w:eastAsia="仿宋" w:cs="宋体"/>
          <w:kern w:val="0"/>
          <w:sz w:val="32"/>
          <w:szCs w:val="32"/>
        </w:rPr>
        <w:t>所属单位。</w:t>
      </w:r>
    </w:p>
    <w:p>
      <w:pPr>
        <w:widowControl/>
        <w:spacing w:line="560" w:lineRule="exact"/>
        <w:ind w:firstLine="48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（四）预算绩效情况</w:t>
      </w:r>
    </w:p>
    <w:p>
      <w:pPr>
        <w:widowControl/>
        <w:spacing w:line="560" w:lineRule="exact"/>
        <w:ind w:firstLine="48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2020年度中所取得的总体成绩和效益主要表现在以下几个方面：</w:t>
      </w:r>
    </w:p>
    <w:p>
      <w:pPr>
        <w:widowControl/>
        <w:spacing w:line="560" w:lineRule="exact"/>
        <w:jc w:val="left"/>
        <w:rPr>
          <w:rFonts w:hint="eastAsia" w:ascii="仿宋" w:hAnsi="仿宋" w:eastAsia="仿宋" w:cs="宋体"/>
          <w:kern w:val="0"/>
          <w:sz w:val="32"/>
          <w:szCs w:val="32"/>
          <w:lang w:val="en-US" w:eastAsia="zh-CN"/>
        </w:rPr>
      </w:pPr>
      <w:r>
        <w:rPr>
          <w:rFonts w:hint="eastAsia" w:ascii="仿宋" w:hAnsi="仿宋" w:eastAsia="仿宋" w:cs="宋体"/>
          <w:b/>
          <w:bCs/>
          <w:kern w:val="0"/>
          <w:sz w:val="32"/>
          <w:szCs w:val="32"/>
          <w:lang w:eastAsia="zh-CN"/>
        </w:rPr>
        <w:t>　　</w:t>
      </w:r>
      <w:r>
        <w:rPr>
          <w:rFonts w:hint="eastAsia" w:ascii="仿宋" w:hAnsi="仿宋" w:eastAsia="仿宋" w:cs="宋体"/>
          <w:b/>
          <w:bCs/>
          <w:kern w:val="0"/>
          <w:sz w:val="32"/>
          <w:szCs w:val="32"/>
        </w:rPr>
        <w:t>1、</w:t>
      </w:r>
      <w:r>
        <w:rPr>
          <w:rFonts w:hint="eastAsia" w:ascii="仿宋" w:hAnsi="仿宋" w:eastAsia="仿宋" w:cs="宋体"/>
          <w:b/>
          <w:bCs/>
          <w:kern w:val="0"/>
          <w:sz w:val="32"/>
          <w:szCs w:val="32"/>
          <w:lang w:val="en-US" w:eastAsia="zh-CN"/>
        </w:rPr>
        <w:t>在办学条件提档升级方面继续“给力”。</w:t>
      </w:r>
      <w:r>
        <w:rPr>
          <w:rFonts w:hint="eastAsia" w:ascii="仿宋" w:hAnsi="仿宋" w:eastAsia="仿宋" w:cs="宋体"/>
          <w:kern w:val="0"/>
          <w:sz w:val="32"/>
          <w:szCs w:val="32"/>
          <w:lang w:val="en-US" w:eastAsia="zh-CN"/>
        </w:rPr>
        <w:t>新建、扩建9所学校，其中，小学6所、幼儿园3所，新增中小学、幼儿园教学班99个、新增学位3690个，有效扩充了学前和小学教育资源。同步实施美丽校园工程，高起点规划新建学校布局，为新建学校高标准配备仪器设备、图书、课桌凳、信息化设备等，在改善原有校貌的基础上，对部分学校校舍进行维修改造，以“旱厕改革”农村学校全覆盖推动农村学生养成良好的卫生习惯，夯实教育发展基础。</w:t>
      </w:r>
    </w:p>
    <w:p>
      <w:pPr>
        <w:widowControl/>
        <w:spacing w:line="560" w:lineRule="exact"/>
        <w:jc w:val="left"/>
        <w:rPr>
          <w:rFonts w:hint="eastAsia" w:ascii="仿宋" w:hAnsi="仿宋" w:eastAsia="仿宋" w:cs="宋体"/>
          <w:kern w:val="0"/>
          <w:sz w:val="32"/>
          <w:szCs w:val="32"/>
          <w:lang w:val="en-US" w:eastAsia="zh-CN"/>
        </w:rPr>
      </w:pPr>
      <w:r>
        <w:rPr>
          <w:rFonts w:hint="eastAsia" w:ascii="仿宋" w:hAnsi="仿宋" w:eastAsia="仿宋" w:cs="宋体"/>
          <w:b/>
          <w:bCs/>
          <w:kern w:val="0"/>
          <w:sz w:val="32"/>
          <w:szCs w:val="32"/>
          <w:lang w:val="en-US" w:eastAsia="zh-CN"/>
        </w:rPr>
        <w:t>　　2、在回收小区配套幼儿园治理工作上持续“发力”。</w:t>
      </w:r>
      <w:r>
        <w:rPr>
          <w:rFonts w:hint="eastAsia" w:ascii="仿宋" w:hAnsi="仿宋" w:eastAsia="仿宋" w:cs="宋体"/>
          <w:kern w:val="0"/>
          <w:sz w:val="32"/>
          <w:szCs w:val="32"/>
          <w:lang w:val="en-US" w:eastAsia="zh-CN"/>
        </w:rPr>
        <w:t>贯彻落实自治区《关于学前教育深化改革规范发展的实施意见》，制定《金凤区落实“50—80”目标实施方案》，通过回收公建民营幼儿园、城镇小区配套幼儿园转制、新建幼儿园等方式，增加公办幼儿园数量，扩大普惠性幼儿园学位占比。截止目前，我们已回收小区配套幼儿园26所，公办园由2所增加到32所，占比由2.5%增加至40%；普惠性幼儿园由28所增加到43所，占比由34.6%提高到53.1%。加强回收幼儿园治理力度，对回收幼儿园进行二次集团化办学体制改革，将金凤五幼纳入银川一幼教育集团，将回收的幼儿园全部纳入金凤回幼教育集团，形成1+1&gt;2的幼儿园发展有效策略。</w:t>
      </w:r>
    </w:p>
    <w:p>
      <w:pPr>
        <w:widowControl/>
        <w:spacing w:line="560" w:lineRule="exact"/>
        <w:jc w:val="left"/>
        <w:rPr>
          <w:rFonts w:hint="eastAsia" w:ascii="仿宋" w:hAnsi="仿宋" w:eastAsia="仿宋" w:cs="宋体"/>
          <w:kern w:val="0"/>
          <w:sz w:val="32"/>
          <w:szCs w:val="32"/>
          <w:lang w:val="en-US" w:eastAsia="zh-CN"/>
        </w:rPr>
      </w:pPr>
      <w:r>
        <w:rPr>
          <w:rFonts w:hint="eastAsia" w:ascii="仿宋" w:hAnsi="仿宋" w:eastAsia="仿宋" w:cs="宋体"/>
          <w:b/>
          <w:bCs/>
          <w:kern w:val="0"/>
          <w:sz w:val="32"/>
          <w:szCs w:val="32"/>
          <w:lang w:val="en-US" w:eastAsia="zh-CN"/>
        </w:rPr>
        <w:t>　　3、在教育精准扶贫和控辍保学上同时“用力”。</w:t>
      </w:r>
      <w:r>
        <w:rPr>
          <w:rFonts w:hint="eastAsia" w:ascii="仿宋" w:hAnsi="仿宋" w:eastAsia="仿宋" w:cs="宋体"/>
          <w:kern w:val="0"/>
          <w:sz w:val="32"/>
          <w:szCs w:val="32"/>
          <w:lang w:val="en-US" w:eastAsia="zh-CN"/>
        </w:rPr>
        <w:t>发挥教育扶贫的独特优势，扎实开展“教育扶贫济智”专项行动，为金凤区脱贫攻坚提气聚力。2019年为1669名贫困学生发放各类补助资金129.5万元，利用随班就读和送教上门为特殊群体学生制定专项帮扶计划，开展“教师访千家万户”等家访行动。按照“一家一策、一生一案”制定建档立卡家庭帮扶方案，会同镇、街道等压实控辍保学责任，加强厌学学生的心理健康教育，辖区建档立卡户家庭学龄儿童实现“零辍学”。</w:t>
      </w:r>
    </w:p>
    <w:p>
      <w:pPr>
        <w:widowControl/>
        <w:spacing w:line="560" w:lineRule="exact"/>
        <w:jc w:val="left"/>
        <w:rPr>
          <w:rFonts w:hint="eastAsia" w:ascii="仿宋" w:hAnsi="仿宋" w:eastAsia="仿宋" w:cs="宋体"/>
          <w:kern w:val="0"/>
          <w:sz w:val="32"/>
          <w:szCs w:val="32"/>
          <w:lang w:val="en-US" w:eastAsia="zh-CN"/>
        </w:rPr>
      </w:pPr>
      <w:r>
        <w:rPr>
          <w:rFonts w:hint="eastAsia" w:ascii="仿宋" w:hAnsi="仿宋" w:eastAsia="仿宋" w:cs="宋体"/>
          <w:b/>
          <w:bCs/>
          <w:kern w:val="0"/>
          <w:sz w:val="32"/>
          <w:szCs w:val="32"/>
          <w:lang w:val="en-US" w:eastAsia="zh-CN"/>
        </w:rPr>
        <w:t>　　4、在教师队伍补充方面不断“加力”。</w:t>
      </w:r>
      <w:r>
        <w:rPr>
          <w:rFonts w:hint="eastAsia" w:ascii="仿宋" w:hAnsi="仿宋" w:eastAsia="仿宋" w:cs="宋体"/>
          <w:kern w:val="0"/>
          <w:sz w:val="32"/>
          <w:szCs w:val="32"/>
          <w:lang w:val="en-US" w:eastAsia="zh-CN"/>
        </w:rPr>
        <w:t>一方面，我们积极协调解决编制问题，招聘特岗教师、免费师范生、事业编教师、选调教师106人，为学校招聘业务能力强、专业素质高、相对稳定的临聘教师404名。另一方面，缓解学校聘用教师经费短缺难题，申请政府资金808万元，用于临聘教师工资发放，缓解了教师短缺的“燃眉之急”。</w:t>
      </w:r>
    </w:p>
    <w:p>
      <w:pPr>
        <w:widowControl/>
        <w:spacing w:line="560" w:lineRule="exact"/>
        <w:jc w:val="left"/>
        <w:rPr>
          <w:rFonts w:hint="eastAsia" w:ascii="仿宋" w:hAnsi="仿宋" w:eastAsia="仿宋" w:cs="宋体"/>
          <w:kern w:val="0"/>
          <w:sz w:val="32"/>
          <w:szCs w:val="32"/>
          <w:lang w:val="en-US" w:eastAsia="zh-CN"/>
        </w:rPr>
      </w:pPr>
      <w:r>
        <w:rPr>
          <w:rFonts w:hint="eastAsia" w:ascii="仿宋" w:hAnsi="仿宋" w:eastAsia="仿宋" w:cs="宋体"/>
          <w:b/>
          <w:bCs/>
          <w:kern w:val="0"/>
          <w:sz w:val="32"/>
          <w:szCs w:val="32"/>
          <w:lang w:val="en-US" w:eastAsia="zh-CN"/>
        </w:rPr>
        <w:t>　　5、在德智体美劳全面发展的教育体系构建上用心竭力。</w:t>
      </w:r>
      <w:r>
        <w:rPr>
          <w:rFonts w:hint="eastAsia" w:ascii="仿宋" w:hAnsi="仿宋" w:eastAsia="仿宋" w:cs="宋体"/>
          <w:kern w:val="0"/>
          <w:sz w:val="32"/>
          <w:szCs w:val="32"/>
          <w:lang w:val="en-US" w:eastAsia="zh-CN"/>
        </w:rPr>
        <w:t>在抓好常规教学的基础上，着力将创新素养教育打造成特色品牌，辖区各学校全部建成“一校一品”未成年人主题教育基地，各学校广泛开展“扣好人生第一粒扣子”“日行一善”、书香校园、戏曲进校园等系列活动。开展艺体教研，组织开展金凤区第八届青少年乒乓球比赛、第十六届中小学田径运动会、第十届校园足球联赛、首届青少年篮球联赛、青少年足球嘉年华、首届青少年旱地冰壶比赛和金凤区合唱比赛、师生书画比赛、千人书法比赛等，实现了首次将女子足球纳入足球比赛的历史突破。成功申报全国足球特色项目学校12所、篮球特色学校2所。金凤区艺术工作坊参加全国第六届艺术工作坊展示获得优秀组织奖，丰登中学艺术工作坊获全国一等奖，金凤区选送的6节体育课参加全国体育优秀课例全部获一等奖。</w:t>
      </w:r>
    </w:p>
    <w:p>
      <w:pPr>
        <w:widowControl/>
        <w:spacing w:line="560" w:lineRule="exact"/>
        <w:jc w:val="left"/>
        <w:rPr>
          <w:rFonts w:hint="eastAsia" w:ascii="仿宋" w:hAnsi="仿宋" w:eastAsia="仿宋" w:cs="宋体"/>
          <w:kern w:val="0"/>
          <w:sz w:val="32"/>
          <w:szCs w:val="32"/>
          <w:lang w:val="en-US" w:eastAsia="zh-CN"/>
        </w:rPr>
      </w:pPr>
      <w:r>
        <w:rPr>
          <w:rFonts w:hint="eastAsia" w:ascii="仿宋" w:hAnsi="仿宋" w:eastAsia="仿宋" w:cs="宋体"/>
          <w:b/>
          <w:bCs/>
          <w:kern w:val="0"/>
          <w:sz w:val="32"/>
          <w:szCs w:val="32"/>
          <w:lang w:val="en-US" w:eastAsia="zh-CN"/>
        </w:rPr>
        <w:t>　　6、一张蓝图绘到底，坚持深化改革。</w:t>
      </w:r>
      <w:r>
        <w:rPr>
          <w:rFonts w:hint="eastAsia" w:ascii="仿宋" w:hAnsi="仿宋" w:eastAsia="仿宋" w:cs="宋体"/>
          <w:kern w:val="0"/>
          <w:sz w:val="32"/>
          <w:szCs w:val="32"/>
          <w:lang w:val="en-US" w:eastAsia="zh-CN"/>
        </w:rPr>
        <w:t>以“勤学、多问、善思、求是”为基本工作思路，畅通向外取经路，加强领导干部的培训学习，以“大格局”铺开工作蓝图。同时针对重点工作，加强顶层设计，通过召开专家会、座谈会、校长会等方式，群策群力，为发展聚力、为改革树旗、为办好人民满意的金凤教育汇聚共识、凝结力量。</w:t>
      </w:r>
    </w:p>
    <w:p>
      <w:pPr>
        <w:widowControl/>
        <w:spacing w:line="560" w:lineRule="exact"/>
        <w:jc w:val="left"/>
        <w:rPr>
          <w:rFonts w:hint="eastAsia" w:ascii="仿宋" w:hAnsi="仿宋" w:eastAsia="仿宋" w:cs="宋体"/>
          <w:kern w:val="0"/>
          <w:sz w:val="32"/>
          <w:szCs w:val="32"/>
          <w:lang w:val="en-US" w:eastAsia="zh-CN"/>
        </w:rPr>
      </w:pPr>
      <w:r>
        <w:rPr>
          <w:rFonts w:hint="eastAsia" w:ascii="仿宋" w:hAnsi="仿宋" w:eastAsia="仿宋" w:cs="宋体"/>
          <w:b/>
          <w:bCs/>
          <w:kern w:val="0"/>
          <w:sz w:val="32"/>
          <w:szCs w:val="32"/>
          <w:lang w:val="en-US" w:eastAsia="zh-CN"/>
        </w:rPr>
        <w:t>　　7、多措并举齐发展，营造活力充盈的发展环境。</w:t>
      </w:r>
      <w:r>
        <w:rPr>
          <w:rFonts w:hint="eastAsia" w:ascii="仿宋" w:hAnsi="仿宋" w:eastAsia="仿宋" w:cs="宋体"/>
          <w:kern w:val="0"/>
          <w:sz w:val="32"/>
          <w:szCs w:val="32"/>
          <w:lang w:val="en-US" w:eastAsia="zh-CN"/>
        </w:rPr>
        <w:t>2019年，我们用集团化办学体制改革为辖区学校发展“加码”，打造京银、区、市、本级4级10个小学阶段教育集团，在全区率先实现了义务教育阶段集团化办学全覆盖，2019年核拨校长基金300余万元，作为集团化办学的有效杠杆，推动集团化办学体制改革向纵深发展。2019年，我们用“互联网+教育”为辖区学校发展“护航”，我们在推进多媒体触控教学一体机学校、班级全覆盖的基础上，争取自治区专项资金270万元，推进在线互动课堂学校全覆盖。目前，各校均建成在线互动课堂，名师主控端教学，跨区域学生受益，优质教育资源足不出户，就能行至千里。2019年，金凤区获批自治区“互联网+教育”示范区，金凤区教育局获批自治区在线课堂项目建设单位，金凤三小、十六小、实验小学被确定为自治区智慧校园应用示范学校，其他学校也在不断优化各自的“互联网+教育”发展方案，寻求各自的突破口和特色亮点。2019年，我们用课堂教学改革和教师能力提升为辖区学校发展“奠基”。以课堂教学改革促教师综合能力提升，用教师能力提升助推课堂教学改革的双向互动已成为金凤区教育教学发展的新坐标，适时引进大数据背景下的课堂分析，与首都师范大学对接，启动靠谱（COP）项目，金凤区教研员和十一小教育集团教师作为首批培训对象，利用数据分析课堂教学水平的能力初步提升。教师利用宁夏云平台教育资源优化课堂结构、提高教学效率已成为新常态。以集团校为单位，落实“精准教研”策略，以教研促教学质量稳步提升。金凤三小的“说学课堂”、金凤一小的“习作教学”、金凤四小、实验小学的“先学后教”模式已适时推开，形成覆盖面。各校结合实际，正以“聚焦课堂、有效教学”为抓手，形成各自的课堂教学改革方案。2019年，金凤区在全国“一师一优课、一课一名师”活动中，部级优课数、部级优课数与教师数的占比均位居全区第一。在银川市“推变”活动中，取得教学成果73项，其中一等奖33项，占45.2%。</w:t>
      </w:r>
    </w:p>
    <w:p>
      <w:pPr>
        <w:widowControl/>
        <w:spacing w:line="560" w:lineRule="exact"/>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总结一年来的工作，我们也清醒地认识，金凤教育发展与新时代教育改革发展的新要求、人民群众对优质教育的新期盼相比，还存在一些突出问题和薄弱环节：一是党建责任的落实有待进一步增强。对习近平新时代中国特色社会主义理论学习的系统性、广泛性还不足，对新时代中国特色社会主义思想的学习深度和广度还需进一步加强，对新形势、新常态下如何抓好教育党建工作思索不深、思路还不宽、创新举措还不够多。二是教师编制严重短缺。随着“核心区”地位的不断彰显，就学人口激增，师资补充虽然得到了一定的补充，但还远远不能满足需求。金凤区现缺教师477名，为保证正常教学，今年开学我们共聘用临时代课教师___名，临时代课教师队伍不稳定，一方面影响了教育教学质量，另一方面造成家长多次到教育局集体上访，社会影响极其恶劣。三是小区配套幼儿园回收治理难度大。截止目前，我区小区配套幼儿园在册上报需治理的就有58所，规划不到位的10所，建设不到位的13所，任务数目为全区之最，工作量艰巨。且回收的小区配套幼儿园数量大，治理任务艰巨。四是培训机构管理难度大。各民办教育机构办学质量参差不齐，未经审批即招生的民办教育机构时有出现。且管理人员少，对民办教育培训机构的监督和管理力度还不够。</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（五）其他需说明的事项</w:t>
      </w:r>
    </w:p>
    <w:p>
      <w:pPr>
        <w:widowControl/>
        <w:spacing w:line="560" w:lineRule="exact"/>
        <w:ind w:firstLine="480"/>
        <w:jc w:val="left"/>
        <w:rPr>
          <w:rFonts w:hint="eastAsia" w:ascii="仿宋" w:hAnsi="仿宋" w:eastAsia="仿宋" w:cs="宋体"/>
          <w:kern w:val="0"/>
          <w:sz w:val="32"/>
          <w:szCs w:val="32"/>
        </w:rPr>
      </w:pP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lang w:eastAsia="zh-CN"/>
        </w:rPr>
        <w:t>无</w:t>
      </w:r>
      <w:r>
        <w:rPr>
          <w:rFonts w:hint="eastAsia" w:ascii="仿宋" w:hAnsi="仿宋" w:eastAsia="仿宋" w:cs="宋体"/>
          <w:kern w:val="0"/>
          <w:sz w:val="32"/>
          <w:szCs w:val="32"/>
        </w:rPr>
        <w:t xml:space="preserve"> </w:t>
      </w:r>
    </w:p>
    <w:p>
      <w:pPr>
        <w:widowControl/>
        <w:spacing w:line="560" w:lineRule="exact"/>
        <w:ind w:firstLine="480"/>
        <w:jc w:val="left"/>
        <w:rPr>
          <w:rFonts w:ascii="仿宋_GB2312" w:hAnsi="宋体" w:eastAsia="仿宋_GB2312" w:cs="宋体"/>
          <w:kern w:val="0"/>
          <w:sz w:val="32"/>
          <w:szCs w:val="32"/>
        </w:rPr>
      </w:pPr>
    </w:p>
    <w:p>
      <w:pPr>
        <w:pStyle w:val="2"/>
        <w:rPr>
          <w:rFonts w:ascii="仿宋_GB2312" w:hAnsi="宋体" w:eastAsia="仿宋_GB2312" w:cs="宋体"/>
          <w:kern w:val="0"/>
          <w:sz w:val="32"/>
          <w:szCs w:val="32"/>
        </w:rPr>
      </w:pPr>
    </w:p>
    <w:p/>
    <w:p>
      <w:pPr>
        <w:widowControl/>
        <w:jc w:val="left"/>
        <w:outlineLvl w:val="1"/>
        <w:rPr>
          <w:rFonts w:hint="eastAsia" w:ascii="仿宋_GB2312" w:hAnsi="宋体" w:eastAsia="仿宋_GB2312"/>
          <w:b/>
          <w:bCs/>
          <w:kern w:val="0"/>
          <w:sz w:val="44"/>
          <w:szCs w:val="44"/>
        </w:rPr>
      </w:pPr>
      <w:r>
        <w:rPr>
          <w:rFonts w:hint="eastAsia" w:ascii="仿宋_GB2312" w:hAnsi="宋体" w:eastAsia="仿宋_GB2312"/>
          <w:b/>
          <w:bCs/>
          <w:kern w:val="0"/>
          <w:sz w:val="44"/>
          <w:szCs w:val="44"/>
          <w:lang w:eastAsia="zh-CN"/>
        </w:rPr>
        <w:t>银川市金凤区教育局</w:t>
      </w:r>
      <w:r>
        <w:rPr>
          <w:rFonts w:hint="eastAsia" w:ascii="仿宋_GB2312" w:hAnsi="宋体" w:eastAsia="仿宋_GB2312"/>
          <w:b/>
          <w:bCs/>
          <w:kern w:val="0"/>
          <w:sz w:val="44"/>
          <w:szCs w:val="44"/>
        </w:rPr>
        <w:t>2020年部门预算</w:t>
      </w:r>
    </w:p>
    <w:p>
      <w:pPr>
        <w:widowControl/>
        <w:jc w:val="left"/>
        <w:outlineLvl w:val="1"/>
        <w:rPr>
          <w:rFonts w:hint="eastAsia" w:ascii="仿宋_GB2312" w:hAnsi="宋体" w:eastAsia="仿宋_GB2312"/>
          <w:b/>
          <w:bCs/>
          <w:kern w:val="0"/>
          <w:sz w:val="44"/>
          <w:szCs w:val="44"/>
        </w:rPr>
      </w:pPr>
      <w:r>
        <w:rPr>
          <w:rFonts w:hint="eastAsia" w:ascii="仿宋_GB2312" w:hAnsi="宋体" w:eastAsia="仿宋_GB2312"/>
          <w:b/>
          <w:bCs/>
          <w:kern w:val="0"/>
          <w:sz w:val="44"/>
          <w:szCs w:val="44"/>
          <w:lang w:val="en-US" w:eastAsia="zh-CN"/>
        </w:rPr>
        <w:t xml:space="preserve">                            </w:t>
      </w:r>
      <w:r>
        <w:rPr>
          <w:rFonts w:hint="eastAsia" w:ascii="仿宋_GB2312" w:hAnsi="宋体" w:eastAsia="仿宋_GB2312"/>
          <w:b/>
          <w:bCs/>
          <w:kern w:val="0"/>
          <w:sz w:val="44"/>
          <w:szCs w:val="44"/>
        </w:rPr>
        <w:t>——名词解释</w:t>
      </w:r>
    </w:p>
    <w:p>
      <w:pPr>
        <w:pStyle w:val="2"/>
      </w:pPr>
    </w:p>
    <w:p>
      <w:pPr>
        <w:widowControl/>
        <w:jc w:val="left"/>
        <w:outlineLvl w:val="1"/>
        <w:rPr>
          <w:rFonts w:ascii="仿宋_GB2312" w:hAnsi="宋体" w:eastAsia="仿宋_GB2312"/>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一、支出功能分类科目编码、名称</w:t>
      </w:r>
      <w:r>
        <w:rPr>
          <w:rFonts w:hint="eastAsia" w:ascii="仿宋" w:hAnsi="仿宋" w:eastAsia="仿宋" w:cs="宋体"/>
          <w:kern w:val="0"/>
          <w:sz w:val="32"/>
          <w:szCs w:val="32"/>
        </w:rPr>
        <w:t>：按照《2020年政府收支分类科目》“类”、“款”、“项”的编码和名称填列</w:t>
      </w:r>
      <w:r>
        <w:rPr>
          <w:rFonts w:hint="eastAsia" w:ascii="宋体" w:hAnsi="宋体" w:eastAsia="仿宋" w:cs="宋体"/>
          <w:kern w:val="0"/>
          <w:sz w:val="32"/>
          <w:szCs w:val="32"/>
        </w:rPr>
        <w:t>。</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二、年初结转和结余</w:t>
      </w:r>
      <w:r>
        <w:rPr>
          <w:rFonts w:hint="eastAsia" w:ascii="仿宋" w:hAnsi="仿宋" w:eastAsia="仿宋" w:cs="宋体"/>
          <w:kern w:val="0"/>
          <w:sz w:val="32"/>
          <w:szCs w:val="32"/>
        </w:rPr>
        <w:t>：是指单位上年结转本年使用的基本支出结转、项目支出结转和结余和经营结余。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三、基本支出结转</w:t>
      </w:r>
      <w:r>
        <w:rPr>
          <w:rFonts w:hint="eastAsia" w:ascii="仿宋" w:hAnsi="仿宋" w:eastAsia="仿宋" w:cs="宋体"/>
          <w:kern w:val="0"/>
          <w:sz w:val="32"/>
          <w:szCs w:val="32"/>
        </w:rPr>
        <w:t>：是指单位基本支出收支相抵后结转本年使用的累计余额，包括事业单位未转入事业基金的基本支出结转。</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四、项目支出结转和结余</w:t>
      </w:r>
      <w:r>
        <w:rPr>
          <w:rFonts w:hint="eastAsia" w:ascii="仿宋" w:hAnsi="仿宋" w:eastAsia="仿宋" w:cs="宋体"/>
          <w:kern w:val="0"/>
          <w:sz w:val="32"/>
          <w:szCs w:val="32"/>
        </w:rPr>
        <w:t>：是指单位从财政部门或上级单位等取得，需要结转本年继续使用的项目支出收支累计余额。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五、基本建设资金结转和结余</w:t>
      </w:r>
      <w:r>
        <w:rPr>
          <w:rFonts w:hint="eastAsia" w:ascii="仿宋" w:hAnsi="仿宋" w:eastAsia="仿宋" w:cs="宋体"/>
          <w:kern w:val="0"/>
          <w:sz w:val="32"/>
          <w:szCs w:val="32"/>
        </w:rPr>
        <w:t>：是指单位基本建设类资金中非偿还性资金结转本年使用的累计余额。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六、本年收入</w:t>
      </w:r>
      <w:r>
        <w:rPr>
          <w:rFonts w:hint="eastAsia" w:ascii="仿宋" w:hAnsi="仿宋" w:eastAsia="仿宋" w:cs="宋体"/>
          <w:kern w:val="0"/>
          <w:sz w:val="32"/>
          <w:szCs w:val="32"/>
        </w:rPr>
        <w:t>：是指单位本年度取得的全部收入。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七、本年支出</w:t>
      </w:r>
      <w:r>
        <w:rPr>
          <w:rFonts w:hint="eastAsia" w:ascii="仿宋" w:hAnsi="仿宋" w:eastAsia="仿宋" w:cs="宋体"/>
          <w:kern w:val="0"/>
          <w:sz w:val="32"/>
          <w:szCs w:val="32"/>
        </w:rPr>
        <w:t>：是指单位本年度全部支出。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八、结余分配</w:t>
      </w:r>
      <w:r>
        <w:rPr>
          <w:rFonts w:hint="eastAsia" w:ascii="仿宋" w:hAnsi="仿宋" w:eastAsia="仿宋" w:cs="宋体"/>
          <w:kern w:val="0"/>
          <w:sz w:val="32"/>
          <w:szCs w:val="32"/>
        </w:rPr>
        <w:t>：是指单位当年结余的分配情况。</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九、年末结转和结余</w:t>
      </w:r>
      <w:r>
        <w:rPr>
          <w:rFonts w:hint="eastAsia" w:ascii="仿宋" w:hAnsi="仿宋" w:eastAsia="仿宋" w:cs="宋体"/>
          <w:kern w:val="0"/>
          <w:sz w:val="32"/>
          <w:szCs w:val="32"/>
        </w:rPr>
        <w:t>：是指单位结转下年的基本支出结转、项目支出结转和结余和经营结余。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十、财政拨款收入</w:t>
      </w:r>
      <w:r>
        <w:rPr>
          <w:rFonts w:hint="eastAsia" w:ascii="仿宋" w:hAnsi="仿宋" w:eastAsia="仿宋" w:cs="宋体"/>
          <w:kern w:val="0"/>
          <w:sz w:val="32"/>
          <w:szCs w:val="32"/>
        </w:rPr>
        <w:t>：是指单位本年度从本级财政部门取得的财政拨款，包括一般公共预算财政拨款和政府性基金预算财政拨款。</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十一、事业收入</w:t>
      </w:r>
      <w:r>
        <w:rPr>
          <w:rFonts w:hint="eastAsia" w:ascii="仿宋" w:hAnsi="仿宋" w:eastAsia="仿宋" w:cs="宋体"/>
          <w:kern w:val="0"/>
          <w:sz w:val="32"/>
          <w:szCs w:val="32"/>
        </w:rPr>
        <w:t>：是指事业单位开展专业业务活动及其辅助活动取得的收入。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十二、经营收入</w:t>
      </w:r>
      <w:r>
        <w:rPr>
          <w:rFonts w:hint="eastAsia" w:ascii="仿宋" w:hAnsi="仿宋" w:eastAsia="仿宋" w:cs="宋体"/>
          <w:kern w:val="0"/>
          <w:sz w:val="32"/>
          <w:szCs w:val="32"/>
        </w:rPr>
        <w:t>：是指事业单位在专业业务活动及其辅助活动之外开展非独立核算经营活动取得的收入。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十三、其他收入</w:t>
      </w:r>
      <w:r>
        <w:rPr>
          <w:rFonts w:hint="eastAsia" w:ascii="仿宋" w:hAnsi="仿宋" w:eastAsia="仿宋" w:cs="宋体"/>
          <w:kern w:val="0"/>
          <w:sz w:val="32"/>
          <w:szCs w:val="32"/>
        </w:rPr>
        <w:t>：是指单位取得的除“财政拨款收入”、“事业收入”、“经营收入”等以外的各项收入。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十四、基本支出</w:t>
      </w:r>
      <w:r>
        <w:rPr>
          <w:rFonts w:hint="eastAsia" w:ascii="仿宋" w:hAnsi="仿宋" w:eastAsia="仿宋" w:cs="宋体"/>
          <w:kern w:val="0"/>
          <w:sz w:val="32"/>
          <w:szCs w:val="32"/>
        </w:rPr>
        <w:t>：是指单位为保障机构正常运转、完成日常工作任务而发生的各项支出。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十五、项目支出</w:t>
      </w:r>
      <w:r>
        <w:rPr>
          <w:rFonts w:hint="eastAsia" w:ascii="仿宋" w:hAnsi="仿宋" w:eastAsia="仿宋" w:cs="宋体"/>
          <w:kern w:val="0"/>
          <w:sz w:val="32"/>
          <w:szCs w:val="32"/>
        </w:rPr>
        <w:t>：是指单位为完成特定的行政工作任务或事业发展目标，在基本支出之外发生的各项支出。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十六、经营支出</w:t>
      </w:r>
      <w:r>
        <w:rPr>
          <w:rFonts w:hint="eastAsia" w:ascii="仿宋" w:hAnsi="仿宋" w:eastAsia="仿宋" w:cs="宋体"/>
          <w:kern w:val="0"/>
          <w:sz w:val="32"/>
          <w:szCs w:val="32"/>
        </w:rPr>
        <w:t>：是指事业单位在专业活动及辅助活动之外开展非独立核算经营活动发生的支出。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十七、人员经费</w:t>
      </w:r>
      <w:r>
        <w:rPr>
          <w:rFonts w:hint="eastAsia" w:ascii="仿宋" w:hAnsi="仿宋" w:eastAsia="仿宋" w:cs="宋体"/>
          <w:kern w:val="0"/>
          <w:sz w:val="32"/>
          <w:szCs w:val="32"/>
        </w:rPr>
        <w:t>：是指单位基本支出中用一般公共预算财政拨款安排的“工资福利支出”和“对个人和家庭的补助”。</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十八、日常公用经费</w:t>
      </w:r>
      <w:r>
        <w:rPr>
          <w:rFonts w:hint="eastAsia" w:ascii="仿宋" w:hAnsi="仿宋" w:eastAsia="仿宋" w:cs="宋体"/>
          <w:kern w:val="0"/>
          <w:sz w:val="32"/>
          <w:szCs w:val="32"/>
        </w:rPr>
        <w:t>：是指单位用一般公共预算财政拨款安排的除人员经费以外的基本支出。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十九、“三公”经费</w:t>
      </w:r>
      <w:r>
        <w:rPr>
          <w:rFonts w:hint="eastAsia" w:ascii="仿宋" w:hAnsi="仿宋" w:eastAsia="仿宋" w:cs="宋体"/>
          <w:kern w:val="0"/>
          <w:sz w:val="32"/>
          <w:szCs w:val="32"/>
        </w:rPr>
        <w:t>：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hint="eastAsia" w:ascii="宋体" w:hAnsi="宋体" w:eastAsia="仿宋" w:cs="宋体"/>
          <w:kern w:val="0"/>
          <w:sz w:val="32"/>
          <w:szCs w:val="32"/>
        </w:rPr>
        <w:t> </w:t>
      </w:r>
    </w:p>
    <w:p>
      <w:pPr>
        <w:widowControl/>
        <w:spacing w:before="240" w:after="240"/>
        <w:ind w:firstLine="645"/>
        <w:jc w:val="left"/>
        <w:rPr>
          <w:rFonts w:ascii="仿宋" w:hAnsi="仿宋" w:eastAsia="仿宋" w:cs="宋体"/>
          <w:bCs/>
          <w:kern w:val="0"/>
          <w:sz w:val="32"/>
          <w:szCs w:val="32"/>
        </w:rPr>
      </w:pPr>
      <w:r>
        <w:rPr>
          <w:rFonts w:hint="eastAsia" w:ascii="仿宋" w:hAnsi="仿宋" w:eastAsia="仿宋" w:cs="宋体"/>
          <w:b/>
          <w:bCs/>
          <w:kern w:val="0"/>
          <w:sz w:val="32"/>
          <w:szCs w:val="32"/>
        </w:rPr>
        <w:t>二十、机关运行经费：</w:t>
      </w:r>
      <w:r>
        <w:rPr>
          <w:rFonts w:hint="eastAsia" w:ascii="仿宋" w:hAnsi="仿宋" w:eastAsia="仿宋" w:cs="宋体"/>
          <w:bCs/>
          <w:kern w:val="0"/>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footerReference r:id="rId3" w:type="default"/>
      <w:footerReference r:id="rId4" w:type="even"/>
      <w:pgSz w:w="11906" w:h="16838"/>
      <w:pgMar w:top="1100" w:right="1406" w:bottom="1100" w:left="140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26</w:t>
    </w:r>
    <w:r>
      <w:rPr>
        <w:rStyle w:val="10"/>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HorizontalSpacing w:val="106"/>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01"/>
    <w:rsid w:val="000057A8"/>
    <w:rsid w:val="000145BA"/>
    <w:rsid w:val="00043F07"/>
    <w:rsid w:val="0006670E"/>
    <w:rsid w:val="000831C0"/>
    <w:rsid w:val="000858CD"/>
    <w:rsid w:val="00095461"/>
    <w:rsid w:val="000C42AF"/>
    <w:rsid w:val="000D7B37"/>
    <w:rsid w:val="00135137"/>
    <w:rsid w:val="0013519B"/>
    <w:rsid w:val="0015526B"/>
    <w:rsid w:val="001A5F33"/>
    <w:rsid w:val="001A68AF"/>
    <w:rsid w:val="001B3655"/>
    <w:rsid w:val="001C1D11"/>
    <w:rsid w:val="001E2B95"/>
    <w:rsid w:val="0022537E"/>
    <w:rsid w:val="0023640E"/>
    <w:rsid w:val="002C4BD6"/>
    <w:rsid w:val="002E78B6"/>
    <w:rsid w:val="002F53FA"/>
    <w:rsid w:val="00322E88"/>
    <w:rsid w:val="003379A6"/>
    <w:rsid w:val="0035076A"/>
    <w:rsid w:val="00375123"/>
    <w:rsid w:val="003A44E5"/>
    <w:rsid w:val="003B5F79"/>
    <w:rsid w:val="003F169E"/>
    <w:rsid w:val="00423519"/>
    <w:rsid w:val="004379C6"/>
    <w:rsid w:val="00447276"/>
    <w:rsid w:val="004656F2"/>
    <w:rsid w:val="004725D4"/>
    <w:rsid w:val="00484DD2"/>
    <w:rsid w:val="004858B2"/>
    <w:rsid w:val="004B2681"/>
    <w:rsid w:val="004E506D"/>
    <w:rsid w:val="00565B9A"/>
    <w:rsid w:val="00571B0D"/>
    <w:rsid w:val="005A4605"/>
    <w:rsid w:val="005C3E29"/>
    <w:rsid w:val="005E4A5E"/>
    <w:rsid w:val="005E514F"/>
    <w:rsid w:val="006005FB"/>
    <w:rsid w:val="00616416"/>
    <w:rsid w:val="0062119E"/>
    <w:rsid w:val="00627DAC"/>
    <w:rsid w:val="0063712A"/>
    <w:rsid w:val="00673569"/>
    <w:rsid w:val="00683EA6"/>
    <w:rsid w:val="006C056F"/>
    <w:rsid w:val="006C5B18"/>
    <w:rsid w:val="006C5E08"/>
    <w:rsid w:val="00797C6A"/>
    <w:rsid w:val="007A2546"/>
    <w:rsid w:val="007E5001"/>
    <w:rsid w:val="00806D8F"/>
    <w:rsid w:val="008C415B"/>
    <w:rsid w:val="00926C87"/>
    <w:rsid w:val="00955E13"/>
    <w:rsid w:val="009C5522"/>
    <w:rsid w:val="009F1323"/>
    <w:rsid w:val="00A04D0E"/>
    <w:rsid w:val="00A16743"/>
    <w:rsid w:val="00A24808"/>
    <w:rsid w:val="00A27798"/>
    <w:rsid w:val="00A72DC8"/>
    <w:rsid w:val="00AB3815"/>
    <w:rsid w:val="00AC24ED"/>
    <w:rsid w:val="00AC560B"/>
    <w:rsid w:val="00AD7672"/>
    <w:rsid w:val="00AE341C"/>
    <w:rsid w:val="00B272E9"/>
    <w:rsid w:val="00B70EFD"/>
    <w:rsid w:val="00BF3EE9"/>
    <w:rsid w:val="00C05188"/>
    <w:rsid w:val="00C53A1E"/>
    <w:rsid w:val="00C54A32"/>
    <w:rsid w:val="00CA0B80"/>
    <w:rsid w:val="00CE7FCB"/>
    <w:rsid w:val="00CF4C56"/>
    <w:rsid w:val="00D61F97"/>
    <w:rsid w:val="00D62C7C"/>
    <w:rsid w:val="00D66148"/>
    <w:rsid w:val="00D77DE1"/>
    <w:rsid w:val="00D953BC"/>
    <w:rsid w:val="00DA2209"/>
    <w:rsid w:val="00DA2C8F"/>
    <w:rsid w:val="00DB1945"/>
    <w:rsid w:val="00DD5905"/>
    <w:rsid w:val="00E0407D"/>
    <w:rsid w:val="00E21502"/>
    <w:rsid w:val="00E82D24"/>
    <w:rsid w:val="00EB04E5"/>
    <w:rsid w:val="00EB3277"/>
    <w:rsid w:val="00ED10DD"/>
    <w:rsid w:val="00F832C0"/>
    <w:rsid w:val="00FB2A8B"/>
    <w:rsid w:val="019368AA"/>
    <w:rsid w:val="132A2B38"/>
    <w:rsid w:val="23756769"/>
    <w:rsid w:val="29B6561D"/>
    <w:rsid w:val="46611C2C"/>
    <w:rsid w:val="496C39CA"/>
    <w:rsid w:val="4C9F1B91"/>
    <w:rsid w:val="4E3E23D4"/>
    <w:rsid w:val="5C2B3C5C"/>
    <w:rsid w:val="654127C1"/>
    <w:rsid w:val="6E872DEE"/>
    <w:rsid w:val="751B4AB4"/>
    <w:rsid w:val="765176D2"/>
    <w:rsid w:val="778F2AB2"/>
    <w:rsid w:val="783472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alloon Text"/>
    <w:basedOn w:val="1"/>
    <w:link w:val="14"/>
    <w:semiHidden/>
    <w:qFormat/>
    <w:uiPriority w:val="0"/>
    <w:rPr>
      <w:sz w:val="18"/>
      <w:szCs w:val="18"/>
    </w:rPr>
  </w:style>
  <w:style w:type="paragraph" w:styleId="4">
    <w:name w:val="footer"/>
    <w:basedOn w:val="1"/>
    <w:link w:val="12"/>
    <w:unhideWhenUsed/>
    <w:qFormat/>
    <w:uiPriority w:val="0"/>
    <w:pPr>
      <w:tabs>
        <w:tab w:val="center" w:pos="4153"/>
        <w:tab w:val="right" w:pos="8306"/>
      </w:tabs>
      <w:snapToGrid w:val="0"/>
      <w:jc w:val="left"/>
    </w:pPr>
    <w:rPr>
      <w:sz w:val="18"/>
      <w:szCs w:val="18"/>
    </w:rPr>
  </w:style>
  <w:style w:type="paragraph" w:styleId="5">
    <w:name w:val="header"/>
    <w:basedOn w:val="1"/>
    <w:link w:val="11"/>
    <w:unhideWhenUsed/>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rFonts w:cs="Times New Roman"/>
      <w:b/>
      <w:bCs/>
    </w:rPr>
  </w:style>
  <w:style w:type="character" w:styleId="10">
    <w:name w:val="page number"/>
    <w:basedOn w:val="8"/>
    <w:qFormat/>
    <w:uiPriority w:val="0"/>
  </w:style>
  <w:style w:type="character" w:customStyle="1" w:styleId="11">
    <w:name w:val="页眉 Char"/>
    <w:basedOn w:val="8"/>
    <w:link w:val="5"/>
    <w:qFormat/>
    <w:uiPriority w:val="0"/>
    <w:rPr>
      <w:sz w:val="18"/>
      <w:szCs w:val="18"/>
    </w:rPr>
  </w:style>
  <w:style w:type="character" w:customStyle="1" w:styleId="12">
    <w:name w:val="页脚 Char"/>
    <w:basedOn w:val="8"/>
    <w:link w:val="4"/>
    <w:qFormat/>
    <w:uiPriority w:val="0"/>
    <w:rPr>
      <w:sz w:val="18"/>
      <w:szCs w:val="18"/>
    </w:rPr>
  </w:style>
  <w:style w:type="paragraph" w:customStyle="1" w:styleId="13">
    <w:name w:val="List Paragraph"/>
    <w:basedOn w:val="1"/>
    <w:qFormat/>
    <w:uiPriority w:val="34"/>
    <w:pPr>
      <w:ind w:firstLine="420" w:firstLineChars="200"/>
    </w:pPr>
  </w:style>
  <w:style w:type="character" w:customStyle="1" w:styleId="14">
    <w:name w:val="批注框文本 Char"/>
    <w:basedOn w:val="8"/>
    <w:link w:val="3"/>
    <w:semiHidden/>
    <w:qFormat/>
    <w:uiPriority w:val="0"/>
    <w:rPr>
      <w:rFonts w:ascii="Times New Roman" w:hAnsi="Times New Roman" w:eastAsia="宋体" w:cs="Times New Roman"/>
      <w:sz w:val="18"/>
      <w:szCs w:val="18"/>
    </w:rPr>
  </w:style>
  <w:style w:type="paragraph" w:customStyle="1" w:styleId="15">
    <w:name w:val="Char"/>
    <w:basedOn w:val="1"/>
    <w:qFormat/>
    <w:uiPriority w:val="0"/>
    <w:pPr>
      <w:spacing w:line="360" w:lineRule="auto"/>
      <w:ind w:firstLine="200" w:firstLineChars="200"/>
    </w:pPr>
    <w:rPr>
      <w:rFonts w:ascii="宋体" w:hAnsi="宋体" w:cs="宋体"/>
      <w:sz w:val="24"/>
      <w:szCs w:val="20"/>
    </w:rPr>
  </w:style>
  <w:style w:type="character" w:customStyle="1" w:styleId="16">
    <w:name w:val="font21"/>
    <w:basedOn w:val="8"/>
    <w:qFormat/>
    <w:uiPriority w:val="0"/>
    <w:rPr>
      <w:rFonts w:hint="eastAsia" w:ascii="宋体" w:hAnsi="宋体" w:eastAsia="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193D4B-1CA7-4F5C-8C96-8FD99376CEC4}">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26</Pages>
  <Words>1624</Words>
  <Characters>9258</Characters>
  <Lines>77</Lines>
  <Paragraphs>21</Paragraphs>
  <TotalTime>9</TotalTime>
  <ScaleCrop>false</ScaleCrop>
  <LinksUpToDate>false</LinksUpToDate>
  <CharactersWithSpaces>10861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2016-02-24T07:45:00Z</dcterms:created>
  <dc:creator>User</dc:creator>
  <cp:lastModifiedBy>云卷云舒</cp:lastModifiedBy>
  <cp:lastPrinted>2018-01-19T06:09:00Z</cp:lastPrinted>
  <dcterms:modified xsi:type="dcterms:W3CDTF">2020-02-21T02:35:20Z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