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A6C1" w14:textId="77777777" w:rsidR="00702457" w:rsidRDefault="00702457" w:rsidP="00702457">
      <w:pPr>
        <w:pStyle w:val="a3"/>
        <w:shd w:val="clear" w:color="auto" w:fill="FFFFFF"/>
        <w:spacing w:before="0" w:beforeAutospacing="0" w:after="0" w:afterAutospacing="0" w:line="598" w:lineRule="atLeast"/>
        <w:jc w:val="center"/>
        <w:rPr>
          <w:rFonts w:ascii="Helvetica" w:hAnsi="Helvetica" w:cs="Helvetica"/>
          <w:color w:val="282828"/>
          <w:spacing w:val="57"/>
          <w:sz w:val="52"/>
          <w:szCs w:val="52"/>
        </w:rPr>
      </w:pP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中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卫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市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第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三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小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 xml:space="preserve"> </w:t>
      </w:r>
      <w:r>
        <w:rPr>
          <w:rFonts w:ascii="FZXiaoBiaoSong-B05S" w:hAnsi="FZXiaoBiaoSong-B05S" w:cs="Helvetica"/>
          <w:color w:val="FF0000"/>
          <w:spacing w:val="57"/>
          <w:sz w:val="52"/>
          <w:szCs w:val="52"/>
          <w:bdr w:val="none" w:sz="0" w:space="0" w:color="auto" w:frame="1"/>
        </w:rPr>
        <w:t>学</w:t>
      </w:r>
    </w:p>
    <w:p w14:paraId="5D02F47B" w14:textId="77777777" w:rsidR="00702457" w:rsidRDefault="00702457" w:rsidP="00702457">
      <w:pPr>
        <w:pStyle w:val="a3"/>
        <w:shd w:val="clear" w:color="auto" w:fill="FFFFFF"/>
        <w:spacing w:before="0" w:beforeAutospacing="0" w:after="0" w:afterAutospacing="0" w:line="552" w:lineRule="atLeast"/>
        <w:jc w:val="center"/>
        <w:rPr>
          <w:rFonts w:ascii="Helvetica" w:hAnsi="Helvetica" w:cs="Helvetica"/>
          <w:color w:val="282828"/>
          <w:spacing w:val="57"/>
          <w:sz w:val="48"/>
          <w:szCs w:val="48"/>
        </w:rPr>
      </w:pPr>
      <w:proofErr w:type="gramStart"/>
      <w:r>
        <w:rPr>
          <w:rFonts w:ascii="华文新魏" w:eastAsia="华文新魏" w:hAnsi="Helvetica" w:cs="Helvetica" w:hint="eastAsia"/>
          <w:color w:val="FF0000"/>
          <w:spacing w:val="57"/>
          <w:sz w:val="48"/>
          <w:szCs w:val="48"/>
          <w:bdr w:val="none" w:sz="0" w:space="0" w:color="auto" w:frame="1"/>
        </w:rPr>
        <w:t>中卫市</w:t>
      </w:r>
      <w:proofErr w:type="gramEnd"/>
      <w:r>
        <w:rPr>
          <w:rFonts w:ascii="华文新魏" w:eastAsia="华文新魏" w:hAnsi="Helvetica" w:cs="Helvetica" w:hint="eastAsia"/>
          <w:color w:val="FF0000"/>
          <w:spacing w:val="57"/>
          <w:sz w:val="48"/>
          <w:szCs w:val="48"/>
          <w:bdr w:val="none" w:sz="0" w:space="0" w:color="auto" w:frame="1"/>
        </w:rPr>
        <w:t>中小学空中课堂工作简报</w:t>
      </w:r>
    </w:p>
    <w:p w14:paraId="5569FFA1" w14:textId="665FD830" w:rsidR="00702457" w:rsidRDefault="00702457" w:rsidP="00B526BD">
      <w:pPr>
        <w:pStyle w:val="a3"/>
        <w:shd w:val="clear" w:color="auto" w:fill="FFFFFF"/>
        <w:spacing w:before="0" w:beforeAutospacing="0" w:after="0" w:afterAutospacing="0" w:line="552" w:lineRule="atLeast"/>
        <w:jc w:val="center"/>
        <w:rPr>
          <w:rFonts w:ascii="Helvetica" w:hAnsi="Helvetica" w:cs="Helvetica"/>
          <w:color w:val="282828"/>
          <w:spacing w:val="57"/>
          <w:sz w:val="48"/>
          <w:szCs w:val="48"/>
        </w:rPr>
      </w:pPr>
      <w:r>
        <w:rPr>
          <w:rFonts w:ascii="FangSong" w:hAnsi="FangSong" w:cs="Helvetica"/>
          <w:color w:val="282828"/>
          <w:spacing w:val="57"/>
          <w:sz w:val="28"/>
          <w:szCs w:val="28"/>
          <w:bdr w:val="none" w:sz="0" w:space="0" w:color="auto" w:frame="1"/>
        </w:rPr>
        <w:t>2020</w:t>
      </w:r>
      <w:r>
        <w:rPr>
          <w:rFonts w:ascii="FangSong" w:hAnsi="FangSong" w:cs="Helvetica"/>
          <w:color w:val="282828"/>
          <w:spacing w:val="57"/>
          <w:sz w:val="28"/>
          <w:szCs w:val="28"/>
          <w:bdr w:val="none" w:sz="0" w:space="0" w:color="auto" w:frame="1"/>
        </w:rPr>
        <w:t>年</w:t>
      </w:r>
      <w:r>
        <w:rPr>
          <w:rFonts w:ascii="FangSong" w:hAnsi="FangSong" w:cs="Helvetica"/>
          <w:color w:val="282828"/>
          <w:spacing w:val="57"/>
          <w:sz w:val="28"/>
          <w:szCs w:val="28"/>
          <w:bdr w:val="none" w:sz="0" w:space="0" w:color="auto" w:frame="1"/>
        </w:rPr>
        <w:t>2</w:t>
      </w:r>
      <w:r>
        <w:rPr>
          <w:rFonts w:ascii="FangSong" w:hAnsi="FangSong" w:cs="Helvetica"/>
          <w:color w:val="282828"/>
          <w:spacing w:val="57"/>
          <w:sz w:val="28"/>
          <w:szCs w:val="28"/>
          <w:bdr w:val="none" w:sz="0" w:space="0" w:color="auto" w:frame="1"/>
        </w:rPr>
        <w:t>月</w:t>
      </w:r>
      <w:r>
        <w:rPr>
          <w:rFonts w:ascii="FangSong" w:hAnsi="FangSong" w:cs="Helvetica" w:hint="eastAsia"/>
          <w:color w:val="282828"/>
          <w:spacing w:val="57"/>
          <w:sz w:val="28"/>
          <w:szCs w:val="28"/>
          <w:bdr w:val="none" w:sz="0" w:space="0" w:color="auto" w:frame="1"/>
        </w:rPr>
        <w:t>20</w:t>
      </w:r>
      <w:r>
        <w:rPr>
          <w:rFonts w:ascii="FangSong" w:hAnsi="FangSong" w:cs="Helvetica"/>
          <w:color w:val="282828"/>
          <w:spacing w:val="57"/>
          <w:sz w:val="28"/>
          <w:szCs w:val="28"/>
          <w:bdr w:val="none" w:sz="0" w:space="0" w:color="auto" w:frame="1"/>
        </w:rPr>
        <w:t>日</w:t>
      </w:r>
      <w:r>
        <w:rPr>
          <w:rFonts w:ascii="Helvetica" w:hAnsi="Helvetica" w:cs="Helvetica"/>
          <w:noProof/>
          <w:color w:val="282828"/>
          <w:spacing w:val="57"/>
          <w:sz w:val="48"/>
          <w:szCs w:val="48"/>
        </w:rPr>
        <w:drawing>
          <wp:inline distT="0" distB="0" distL="0" distR="0" wp14:anchorId="5949D364" wp14:editId="003F985F">
            <wp:extent cx="8553450" cy="95250"/>
            <wp:effectExtent l="19050" t="0" r="0" b="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6BD">
        <w:rPr>
          <w:rFonts w:ascii="FangSong" w:hAnsi="FangSong" w:cs="Helvetica" w:hint="eastAsia"/>
          <w:color w:val="282828"/>
          <w:spacing w:val="57"/>
          <w:sz w:val="28"/>
          <w:szCs w:val="28"/>
          <w:bdr w:val="none" w:sz="0" w:space="0" w:color="auto" w:frame="1"/>
        </w:rPr>
        <w:t xml:space="preserve">  </w:t>
      </w:r>
      <w:r w:rsidR="00851A70">
        <w:rPr>
          <w:rFonts w:ascii="黑体" w:eastAsia="黑体" w:hAnsi="黑体" w:cs="Helvetica" w:hint="eastAsia"/>
          <w:color w:val="282828"/>
          <w:spacing w:val="57"/>
          <w:sz w:val="44"/>
          <w:szCs w:val="44"/>
          <w:bdr w:val="none" w:sz="0" w:space="0" w:color="auto" w:frame="1"/>
        </w:rPr>
        <w:t>停课</w:t>
      </w:r>
      <w:proofErr w:type="gramStart"/>
      <w:r w:rsidR="00851A70">
        <w:rPr>
          <w:rFonts w:ascii="黑体" w:eastAsia="黑体" w:hAnsi="黑体" w:cs="Helvetica" w:hint="eastAsia"/>
          <w:color w:val="282828"/>
          <w:spacing w:val="57"/>
          <w:sz w:val="44"/>
          <w:szCs w:val="44"/>
          <w:bdr w:val="none" w:sz="0" w:space="0" w:color="auto" w:frame="1"/>
        </w:rPr>
        <w:t>不</w:t>
      </w:r>
      <w:proofErr w:type="gramEnd"/>
      <w:r w:rsidR="00851A70">
        <w:rPr>
          <w:rFonts w:ascii="黑体" w:eastAsia="黑体" w:hAnsi="黑体" w:cs="Helvetica" w:hint="eastAsia"/>
          <w:color w:val="282828"/>
          <w:spacing w:val="57"/>
          <w:sz w:val="44"/>
          <w:szCs w:val="44"/>
          <w:bdr w:val="none" w:sz="0" w:space="0" w:color="auto" w:frame="1"/>
        </w:rPr>
        <w:t xml:space="preserve">停学 </w:t>
      </w:r>
      <w:r w:rsidR="00851A70">
        <w:rPr>
          <w:rFonts w:ascii="黑体" w:eastAsia="黑体" w:hAnsi="黑体" w:cs="Helvetica"/>
          <w:color w:val="282828"/>
          <w:spacing w:val="57"/>
          <w:sz w:val="44"/>
          <w:szCs w:val="44"/>
          <w:bdr w:val="none" w:sz="0" w:space="0" w:color="auto" w:frame="1"/>
        </w:rPr>
        <w:t xml:space="preserve"> </w:t>
      </w:r>
      <w:r w:rsidR="00851A70">
        <w:rPr>
          <w:rFonts w:ascii="黑体" w:eastAsia="黑体" w:hAnsi="黑体" w:cs="Helvetica" w:hint="eastAsia"/>
          <w:color w:val="282828"/>
          <w:spacing w:val="57"/>
          <w:sz w:val="44"/>
          <w:szCs w:val="44"/>
          <w:bdr w:val="none" w:sz="0" w:space="0" w:color="auto" w:frame="1"/>
        </w:rPr>
        <w:t>空中课堂在行动</w:t>
      </w:r>
      <w:r w:rsidR="00851A70">
        <w:rPr>
          <w:rFonts w:ascii="黑体" w:eastAsia="黑体" w:hAnsi="黑体" w:cs="Helvetica"/>
          <w:color w:val="282828"/>
          <w:spacing w:val="57"/>
          <w:sz w:val="44"/>
          <w:szCs w:val="44"/>
          <w:bdr w:val="none" w:sz="0" w:space="0" w:color="auto" w:frame="1"/>
        </w:rPr>
        <w:t xml:space="preserve"> </w:t>
      </w:r>
    </w:p>
    <w:p w14:paraId="0438F42B" w14:textId="5A2845BD" w:rsidR="007A38AA" w:rsidRDefault="00702457" w:rsidP="007A38AA">
      <w:pPr>
        <w:pStyle w:val="a3"/>
        <w:keepNext/>
        <w:shd w:val="clear" w:color="auto" w:fill="FFFFFF"/>
        <w:spacing w:before="0" w:beforeAutospacing="0" w:after="0" w:afterAutospacing="0" w:line="322" w:lineRule="atLeast"/>
        <w:jc w:val="center"/>
      </w:pPr>
      <w:r>
        <w:rPr>
          <w:rFonts w:ascii="FangSong" w:hAnsi="FangSong" w:cs="Helvetica" w:hint="eastAsia"/>
          <w:noProof/>
          <w:color w:val="282828"/>
          <w:spacing w:val="57"/>
          <w:sz w:val="32"/>
          <w:szCs w:val="32"/>
          <w:bdr w:val="none" w:sz="0" w:space="0" w:color="auto" w:frame="1"/>
        </w:rPr>
        <w:drawing>
          <wp:inline distT="0" distB="0" distL="0" distR="0" wp14:anchorId="22C51D5A" wp14:editId="2296C657">
            <wp:extent cx="2885440" cy="1504950"/>
            <wp:effectExtent l="0" t="0" r="0" b="0"/>
            <wp:docPr id="2" name="图片 2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07" cy="15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BEBF3" w14:textId="77777777" w:rsidR="000806FC" w:rsidRDefault="000806FC" w:rsidP="000806FC">
      <w:pPr>
        <w:pStyle w:val="a3"/>
        <w:shd w:val="clear" w:color="auto" w:fill="FFFFFF"/>
        <w:spacing w:before="0" w:beforeAutospacing="0" w:after="0" w:afterAutospacing="0" w:line="322" w:lineRule="atLeast"/>
        <w:jc w:val="center"/>
        <w:rPr>
          <w:rFonts w:ascii="Helvetica" w:hAnsi="Helvetica" w:cs="Helvetica"/>
          <w:color w:val="282828"/>
          <w:spacing w:val="57"/>
          <w:sz w:val="28"/>
          <w:szCs w:val="28"/>
        </w:rPr>
      </w:pPr>
      <w:r>
        <w:rPr>
          <w:rFonts w:ascii="FangSong" w:hAnsi="FangSong" w:cs="Helvetica"/>
          <w:color w:val="282828"/>
          <w:spacing w:val="57"/>
          <w:sz w:val="32"/>
          <w:szCs w:val="32"/>
          <w:bdr w:val="none" w:sz="0" w:space="0" w:color="auto" w:frame="1"/>
        </w:rPr>
        <w:t>（第</w:t>
      </w:r>
      <w:r>
        <w:rPr>
          <w:rFonts w:ascii="FangSong" w:hAnsi="FangSong" w:cs="Helvetica" w:hint="eastAsia"/>
          <w:color w:val="282828"/>
          <w:spacing w:val="57"/>
          <w:sz w:val="32"/>
          <w:szCs w:val="32"/>
          <w:bdr w:val="none" w:sz="0" w:space="0" w:color="auto" w:frame="1"/>
        </w:rPr>
        <w:t>3</w:t>
      </w:r>
      <w:r>
        <w:rPr>
          <w:rFonts w:ascii="FangSong" w:hAnsi="FangSong" w:cs="Helvetica"/>
          <w:color w:val="282828"/>
          <w:spacing w:val="57"/>
          <w:sz w:val="32"/>
          <w:szCs w:val="32"/>
          <w:bdr w:val="none" w:sz="0" w:space="0" w:color="auto" w:frame="1"/>
        </w:rPr>
        <w:t>期）</w:t>
      </w:r>
    </w:p>
    <w:p w14:paraId="77EED930" w14:textId="7C5610AF" w:rsidR="00702457" w:rsidRPr="000806FC" w:rsidRDefault="00B526BD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300" w:firstLine="840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2020年春季开学，因疫情不得不</w:t>
      </w:r>
      <w:r w:rsidR="006E26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延迟，中小学生居家学习问题成为关注的焦点。</w:t>
      </w:r>
      <w:r w:rsidR="008407C0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借助网络平台开展线上+线下</w:t>
      </w:r>
      <w:r w:rsidR="00647711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教学成为当下应对疫情的必然选择。</w:t>
      </w:r>
      <w:r w:rsidR="00B9145B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学校线上教学是落实疫期“停课不停教</w:t>
      </w:r>
      <w:r w:rsidR="004872CD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、</w:t>
      </w:r>
      <w:proofErr w:type="gramStart"/>
      <w:r w:rsidR="00B9145B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不</w:t>
      </w:r>
      <w:proofErr w:type="gramEnd"/>
      <w:r w:rsidR="00B9145B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停学”的有效途径。</w:t>
      </w:r>
      <w:r w:rsidR="00B9145B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为了认真贯彻落</w:t>
      </w:r>
      <w:proofErr w:type="gramStart"/>
      <w:r w:rsidR="00B9145B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实习近</w:t>
      </w:r>
      <w:proofErr w:type="gramEnd"/>
      <w:r w:rsidR="00B9145B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平及区、市党委、政府和教育部、教育厅关于推迟大中专院校、中小学、幼儿园2020年春季开学的部署要求，妥善安排好新型冠状病毒感</w:t>
      </w:r>
      <w:r w:rsidR="00B9145B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lastRenderedPageBreak/>
        <w:t>染肺炎疫情期间学校的教育教学工作和学生的学习。</w:t>
      </w:r>
      <w:proofErr w:type="gramStart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中卫市</w:t>
      </w:r>
      <w:proofErr w:type="gramEnd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第三小学</w:t>
      </w:r>
      <w:r w:rsidR="00B9145B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精心部署，确保线上教学活动任务落实。</w:t>
      </w:r>
      <w:proofErr w:type="gramStart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中卫市</w:t>
      </w:r>
      <w:proofErr w:type="gramEnd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第三小学充分利用“互联网+教育”示范建设成果，依托电视、网络、移动终端等现代技术为教师、学生搭建空中课堂，让学生即使在家也能跟随老师听课学习。</w:t>
      </w:r>
      <w:r w:rsidR="00647711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网络直播活动如火如荼地展开。</w:t>
      </w:r>
    </w:p>
    <w:p w14:paraId="2C01A8DA" w14:textId="29C32550" w:rsidR="00CC499D" w:rsidRPr="000806FC" w:rsidRDefault="00B9145B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特殊时期，疫情就是命令，防控就是责任。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2020年2月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20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日清晨，虽然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春寒料峭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，但却抵挡不了各位授课教师上课的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脚步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。在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丁主任、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高杰主任的带领下，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刘秀英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、吕瑶、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韩学</w:t>
      </w:r>
      <w:r w:rsidR="004872CD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芬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、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童学红、程辉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、</w:t>
      </w:r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岳乐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、</w:t>
      </w:r>
      <w:bookmarkStart w:id="1" w:name="_Hlk33107219"/>
      <w:r w:rsidR="0070245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王玉珏</w:t>
      </w:r>
      <w:bookmarkEnd w:id="1"/>
      <w:r w:rsidR="004872CD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、韩亚玲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教师分别在学校的录播室进行了精彩的授课</w:t>
      </w:r>
      <w:r w:rsidR="000806FC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。</w:t>
      </w:r>
    </w:p>
    <w:p w14:paraId="210EFA34" w14:textId="061B9AA1" w:rsidR="00702457" w:rsidRPr="000806FC" w:rsidRDefault="00CC499D" w:rsidP="004872CD">
      <w:pPr>
        <w:pStyle w:val="a3"/>
        <w:shd w:val="clear" w:color="auto" w:fill="FFFFFF"/>
        <w:spacing w:before="0" w:beforeAutospacing="0" w:after="0" w:afterAutospacing="0" w:line="560" w:lineRule="atLeast"/>
        <w:ind w:firstLineChars="200" w:firstLine="560"/>
        <w:jc w:val="both"/>
        <w:rPr>
          <w:rFonts w:ascii="仿宋" w:eastAsia="仿宋" w:hAnsi="仿宋" w:cs="Helvetica"/>
          <w:color w:val="282828"/>
          <w:spacing w:val="57"/>
          <w:sz w:val="57"/>
          <w:szCs w:val="57"/>
        </w:rPr>
      </w:pPr>
      <w:r w:rsidRPr="000806FC">
        <w:rPr>
          <w:rFonts w:ascii="仿宋" w:eastAsia="仿宋" w:hAnsi="仿宋" w:cs="Helvetica"/>
          <w:noProof/>
          <w:color w:val="282828"/>
          <w:spacing w:val="57"/>
          <w:sz w:val="28"/>
          <w:szCs w:val="28"/>
          <w:bdr w:val="none" w:sz="0" w:space="0" w:color="auto" w:frame="1"/>
        </w:rPr>
        <w:drawing>
          <wp:inline distT="0" distB="0" distL="0" distR="0" wp14:anchorId="6C07B7CD" wp14:editId="29969448">
            <wp:extent cx="2513965" cy="276177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7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457" w:rsidRPr="000806FC">
        <w:rPr>
          <w:rFonts w:ascii="仿宋" w:eastAsia="仿宋" w:hAnsi="仿宋" w:cs="Helvetica"/>
          <w:color w:val="282828"/>
          <w:spacing w:val="57"/>
          <w:sz w:val="28"/>
          <w:szCs w:val="28"/>
          <w:bdr w:val="none" w:sz="0" w:space="0" w:color="auto" w:frame="1"/>
        </w:rPr>
        <w:t>。</w:t>
      </w:r>
      <w:r w:rsidRPr="000806FC">
        <w:rPr>
          <w:rFonts w:ascii="仿宋" w:eastAsia="仿宋" w:hAnsi="仿宋" w:cs="Helvetica"/>
          <w:noProof/>
          <w:color w:val="282828"/>
          <w:spacing w:val="57"/>
          <w:sz w:val="28"/>
          <w:szCs w:val="28"/>
          <w:bdr w:val="none" w:sz="0" w:space="0" w:color="auto" w:frame="1"/>
        </w:rPr>
        <w:drawing>
          <wp:inline distT="0" distB="0" distL="0" distR="0" wp14:anchorId="1D702CF8" wp14:editId="0F73CABD">
            <wp:extent cx="2539078" cy="27235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70" cy="273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C">
        <w:rPr>
          <w:rFonts w:ascii="仿宋" w:eastAsia="仿宋" w:hAnsi="仿宋" w:cs="Helvetica" w:hint="eastAsia"/>
          <w:color w:val="282828"/>
          <w:spacing w:val="57"/>
          <w:sz w:val="28"/>
          <w:szCs w:val="28"/>
          <w:bdr w:val="none" w:sz="0" w:space="0" w:color="auto" w:frame="1"/>
        </w:rPr>
        <w:t xml:space="preserve"> </w:t>
      </w:r>
      <w:r w:rsidRPr="000806FC">
        <w:rPr>
          <w:rFonts w:ascii="仿宋" w:eastAsia="仿宋" w:hAnsi="仿宋" w:cs="Helvetica"/>
          <w:color w:val="282828"/>
          <w:spacing w:val="57"/>
          <w:sz w:val="28"/>
          <w:szCs w:val="28"/>
          <w:bdr w:val="none" w:sz="0" w:space="0" w:color="auto" w:frame="1"/>
        </w:rPr>
        <w:t xml:space="preserve"> </w:t>
      </w:r>
    </w:p>
    <w:p w14:paraId="7D8ABC4D" w14:textId="77777777" w:rsidR="00F72478" w:rsidRPr="000806FC" w:rsidRDefault="00702457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刘秀英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老师执教的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二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年级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语文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《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找春天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》，在引入新课时，通过创设情境从学生的生活实际经验出发，进而</w:t>
      </w:r>
      <w:proofErr w:type="gramStart"/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引出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找</w:t>
      </w:r>
      <w:proofErr w:type="gramEnd"/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春天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，激发学生的兴趣，引发学生探究新</w:t>
      </w:r>
    </w:p>
    <w:p w14:paraId="5F3E1E02" w14:textId="033A766A" w:rsidR="00F72478" w:rsidRPr="000806FC" w:rsidRDefault="00F72478" w:rsidP="00F72478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仿宋" w:eastAsia="仿宋" w:hAnsi="仿宋" w:cs="Helvetica"/>
          <w:noProof/>
          <w:color w:val="282828"/>
          <w:sz w:val="57"/>
          <w:szCs w:val="57"/>
        </w:rPr>
        <w:drawing>
          <wp:inline distT="0" distB="0" distL="0" distR="0" wp14:anchorId="3A3BCB19" wp14:editId="6340A513">
            <wp:extent cx="2555240" cy="28289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07" cy="28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9D" w:rsidRPr="000806FC">
        <w:rPr>
          <w:rFonts w:ascii="仿宋" w:eastAsia="仿宋" w:hAnsi="仿宋" w:cs="Helvetica"/>
          <w:noProof/>
          <w:color w:val="282828"/>
          <w:sz w:val="28"/>
          <w:szCs w:val="28"/>
          <w:bdr w:val="none" w:sz="0" w:space="0" w:color="auto" w:frame="1"/>
        </w:rPr>
        <w:t xml:space="preserve">    </w:t>
      </w:r>
      <w:r w:rsidRPr="000806FC">
        <w:rPr>
          <w:rFonts w:ascii="仿宋" w:eastAsia="仿宋" w:hAnsi="仿宋" w:cs="Helvetica"/>
          <w:noProof/>
          <w:color w:val="282828"/>
          <w:sz w:val="28"/>
          <w:szCs w:val="28"/>
          <w:bdr w:val="none" w:sz="0" w:space="0" w:color="auto" w:frame="1"/>
        </w:rPr>
        <w:drawing>
          <wp:inline distT="0" distB="0" distL="0" distR="0" wp14:anchorId="3668AEF7" wp14:editId="0468F641">
            <wp:extent cx="2276475" cy="26765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30" cy="27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168CB" w14:textId="37DE1E53" w:rsidR="00702457" w:rsidRPr="000806FC" w:rsidRDefault="00702457" w:rsidP="000806FC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知识的强烈欲望。</w:t>
      </w:r>
    </w:p>
    <w:p w14:paraId="093E0DAA" w14:textId="4A83EBAD" w:rsidR="00702457" w:rsidRPr="000806FC" w:rsidRDefault="00702457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吕瑶老师</w:t>
      </w:r>
      <w:r w:rsidR="00394A90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通过运用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直观形象的感性材料，引导学生通过说一说，找一找、填一填的多种活动，很好的</w:t>
      </w:r>
      <w:r w:rsidR="00394A90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引导学生掌握了平分的方法。科学合理，有益于学生接受掌握。寓教于乐，学生在动手操作中学习了新的课程。</w:t>
      </w:r>
      <w:r w:rsidR="00A472C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韩亚玲老师</w:t>
      </w:r>
      <w:r w:rsidR="00B9145B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快乐学习让学生更加喜欢这种网络教学。</w:t>
      </w:r>
    </w:p>
    <w:p w14:paraId="66C55F89" w14:textId="57E73646" w:rsidR="00702457" w:rsidRPr="000806FC" w:rsidRDefault="00394A90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岳乐老师</w:t>
      </w:r>
      <w:r w:rsidR="00D53D25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的教学，依托本班学生，尝试让学生先自学质疑，学生提炼出需要老师引导的问题，岳老师再针对学生的问题进行二次备课。以“自学”为核心环节，即实现“让学生先学”根据自学情况，再进行</w:t>
      </w:r>
      <w:r w:rsidR="00CC20C9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有针对性地</w:t>
      </w:r>
      <w:r w:rsidR="00D53D25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“指导、答疑”</w:t>
      </w:r>
      <w:r w:rsidR="00CC20C9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。教学更有实效性，引导也更到位，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让学生在读中悟，</w:t>
      </w:r>
      <w:r w:rsidR="00CC20C9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读中思，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留给学生一些想象的空间，</w:t>
      </w:r>
      <w:r w:rsidR="00CC20C9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网络教学别开生面地为学生开启了新地学习天地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！</w:t>
      </w:r>
      <w:r w:rsidR="00A472C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程辉老师讲的《乡下人家》趣味横生，有效地引领学生走进乡下，体味乡下特有</w:t>
      </w:r>
      <w:r w:rsidR="005F59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A472C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人情风貌。在浓浓地乡村生活中，让学生神游了乡下人家，缓解了这段时间未出门</w:t>
      </w:r>
      <w:r w:rsidR="005F59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A472C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苦闷。网络教学实现了“学的好”</w:t>
      </w:r>
      <w:r w:rsidR="005F59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A472C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目标。</w:t>
      </w:r>
    </w:p>
    <w:p w14:paraId="5C19FF75" w14:textId="7CAC377B" w:rsidR="00F72478" w:rsidRPr="000806FC" w:rsidRDefault="00F72478" w:rsidP="00F72478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/>
          <w:noProof/>
          <w:color w:val="282828"/>
          <w:sz w:val="57"/>
          <w:szCs w:val="57"/>
        </w:rPr>
        <w:drawing>
          <wp:inline distT="0" distB="0" distL="0" distR="0" wp14:anchorId="0060D656" wp14:editId="71133276">
            <wp:extent cx="2447925" cy="2781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46" cy="28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C">
        <w:rPr>
          <w:rFonts w:ascii="仿宋" w:eastAsia="仿宋" w:hAnsi="仿宋" w:cs="Helvetica" w:hint="eastAsia"/>
          <w:color w:val="282828"/>
          <w:sz w:val="57"/>
          <w:szCs w:val="57"/>
        </w:rPr>
        <w:t xml:space="preserve"> </w:t>
      </w:r>
      <w:r w:rsidRPr="000806FC">
        <w:rPr>
          <w:rFonts w:ascii="仿宋" w:eastAsia="仿宋" w:hAnsi="仿宋" w:cs="Helvetica"/>
          <w:color w:val="282828"/>
          <w:sz w:val="57"/>
          <w:szCs w:val="57"/>
        </w:rPr>
        <w:t xml:space="preserve"> </w:t>
      </w:r>
      <w:r w:rsidRPr="000806FC">
        <w:rPr>
          <w:rFonts w:ascii="仿宋" w:eastAsia="仿宋" w:hAnsi="仿宋" w:cs="Helvetica"/>
          <w:noProof/>
          <w:color w:val="282828"/>
          <w:sz w:val="57"/>
          <w:szCs w:val="57"/>
        </w:rPr>
        <w:drawing>
          <wp:inline distT="0" distB="0" distL="0" distR="0" wp14:anchorId="6090CD5A" wp14:editId="72B7FA46">
            <wp:extent cx="2419350" cy="26765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48771" cy="27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FFBC" w14:textId="0B2D2E3D" w:rsidR="00702457" w:rsidRPr="000806FC" w:rsidRDefault="00C23AA1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王玉珏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老师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今天身体不适，但仍然坚持上岗上课。走进录播室，忘记了病痛。全身心地投入教学中。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执教的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《一位数除两位数》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，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引导清晰，步骤精炼，方法得当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。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童学宏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老师执教的《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租船问题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》图文并茂，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与学生生活紧密结合，引导学生走进生活，解决生活中</w:t>
      </w:r>
      <w:r w:rsidR="005F59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问题。非常有现实意义，深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受学生喜爱。</w:t>
      </w:r>
    </w:p>
    <w:p w14:paraId="37D59787" w14:textId="4285F653" w:rsidR="00702457" w:rsidRPr="000806FC" w:rsidRDefault="00702457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="198"/>
        <w:jc w:val="both"/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</w:pPr>
      <w:r w:rsidRPr="000806FC">
        <w:rPr>
          <w:rFonts w:ascii="Calibri" w:eastAsia="仿宋" w:hAnsi="Calibri" w:cs="Calibri"/>
          <w:color w:val="282828"/>
          <w:sz w:val="28"/>
          <w:szCs w:val="28"/>
          <w:bdr w:val="none" w:sz="0" w:space="0" w:color="auto" w:frame="1"/>
        </w:rPr>
        <w:t> </w:t>
      </w:r>
      <w:r w:rsidR="005C139B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 xml:space="preserve"> 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韩</w:t>
      </w:r>
      <w:r w:rsidR="00C23AA1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学芬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老师执教的</w:t>
      </w:r>
      <w:r w:rsidR="00C23AA1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四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年级英语，图文并茂，生动形象地引领学生走进了英语学习的殿堂，老师流利的英语教学紧紧地吸引学生的注意力，让学生在轻松愉快的氛围中学习知识。从整节课的情况来看，学生十分喜欢这种学习方式，整节课学生在玩中练，玩中学，符合儿童的学习特点，每个人都表现出一种积极的学习态度，乐于参加教学实践活动。既增强了孩子的学习兴趣，又学习到了知识。</w:t>
      </w:r>
    </w:p>
    <w:p w14:paraId="2847A97E" w14:textId="600434C8" w:rsidR="00CC499D" w:rsidRPr="000806FC" w:rsidRDefault="00CC499D" w:rsidP="005C139B">
      <w:pPr>
        <w:pStyle w:val="a3"/>
        <w:shd w:val="clear" w:color="auto" w:fill="FFFFFF"/>
        <w:spacing w:before="0" w:beforeAutospacing="0" w:after="0" w:afterAutospacing="0" w:line="560" w:lineRule="atLeast"/>
        <w:ind w:firstLine="200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/>
          <w:noProof/>
          <w:color w:val="282828"/>
          <w:sz w:val="57"/>
          <w:szCs w:val="57"/>
        </w:rPr>
        <w:drawing>
          <wp:inline distT="0" distB="0" distL="0" distR="0" wp14:anchorId="20F6A9B0" wp14:editId="657ECE19">
            <wp:extent cx="2124075" cy="2209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26" cy="223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C">
        <w:rPr>
          <w:rFonts w:ascii="仿宋" w:eastAsia="仿宋" w:hAnsi="仿宋" w:cs="Helvetica" w:hint="eastAsia"/>
          <w:color w:val="282828"/>
          <w:sz w:val="57"/>
          <w:szCs w:val="57"/>
        </w:rPr>
        <w:t xml:space="preserve"> </w:t>
      </w:r>
      <w:r w:rsidRPr="000806FC">
        <w:rPr>
          <w:rFonts w:ascii="仿宋" w:eastAsia="仿宋" w:hAnsi="仿宋" w:cs="Helvetica"/>
          <w:color w:val="282828"/>
          <w:sz w:val="57"/>
          <w:szCs w:val="57"/>
        </w:rPr>
        <w:t xml:space="preserve">   </w:t>
      </w:r>
      <w:r w:rsidRPr="000806FC">
        <w:rPr>
          <w:rFonts w:ascii="仿宋" w:eastAsia="仿宋" w:hAnsi="仿宋" w:cs="Helvetica"/>
          <w:noProof/>
          <w:color w:val="282828"/>
          <w:sz w:val="57"/>
          <w:szCs w:val="57"/>
        </w:rPr>
        <w:drawing>
          <wp:inline distT="0" distB="0" distL="0" distR="0" wp14:anchorId="4A33E7D4" wp14:editId="12867D44">
            <wp:extent cx="2057400" cy="2085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76" cy="21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F3C8" w14:textId="31F6F4CD" w:rsidR="00702457" w:rsidRPr="000806FC" w:rsidRDefault="00E51B0A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Helvetica"/>
          <w:color w:val="282828"/>
          <w:sz w:val="57"/>
          <w:szCs w:val="57"/>
        </w:rPr>
      </w:pP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严格防控，全民战“疫”。在这场人民战争中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，</w:t>
      </w:r>
      <w:r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延迟开学，在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“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停课不停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教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，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停课</w:t>
      </w:r>
      <w:proofErr w:type="gramStart"/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不</w:t>
      </w:r>
      <w:proofErr w:type="gramEnd"/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停学，停课不停</w:t>
      </w:r>
      <w:proofErr w:type="gramStart"/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研</w:t>
      </w:r>
      <w:proofErr w:type="gramEnd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”</w:t>
      </w:r>
      <w:r w:rsidR="005F5978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背景下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。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我校网络教学有效有序开展了。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既是战疫情应急之举，也是</w:t>
      </w:r>
      <w:r w:rsidR="004A0BB3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“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互联网+教育</w:t>
      </w:r>
      <w:r w:rsidR="004A0BB3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”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的重要成果应用展示，任务艰巨，使命光荣。本次的教学活动，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静心而教，精心而教，最终是让学生学有所获。一切</w:t>
      </w:r>
      <w:r w:rsidR="004A0BB3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准备，一切</w:t>
      </w:r>
      <w:r w:rsidR="004A0BB3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的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所为都是为了让学生健康成长。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空中课堂跨越时间和空间的限制，让师生在足不出户就能实</w:t>
      </w:r>
      <w:r w:rsidR="004A0BB3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时</w:t>
      </w:r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而又快捷地进行课堂交互，共享了优质教育资源。在教学的路上，我们中卫三小的所有教师都思考着，</w:t>
      </w:r>
      <w:proofErr w:type="gramStart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进步着</w:t>
      </w:r>
      <w:proofErr w:type="gramEnd"/>
      <w:r w:rsidR="00702457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，收获者！</w:t>
      </w:r>
      <w:r w:rsidR="00DB6B07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网络教学还在探索中</w:t>
      </w:r>
      <w:r w:rsidR="007661F4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，我们的实践还在继续。期待疫情散去，网络教学的春天早日到来。</w:t>
      </w:r>
    </w:p>
    <w:p w14:paraId="150AC590" w14:textId="456BC472" w:rsidR="00EC10F2" w:rsidRPr="000806FC" w:rsidRDefault="00702457" w:rsidP="007A38AA">
      <w:pPr>
        <w:pStyle w:val="a3"/>
        <w:shd w:val="clear" w:color="auto" w:fill="FFFFFF"/>
        <w:spacing w:before="0" w:beforeAutospacing="0" w:after="0" w:afterAutospacing="0" w:line="500" w:lineRule="exact"/>
        <w:ind w:firstLine="420"/>
        <w:jc w:val="both"/>
        <w:rPr>
          <w:rFonts w:ascii="仿宋" w:eastAsia="仿宋" w:hAnsi="仿宋" w:cs="Helvetica"/>
          <w:color w:val="282828"/>
          <w:spacing w:val="57"/>
          <w:sz w:val="57"/>
          <w:szCs w:val="57"/>
        </w:rPr>
      </w:pPr>
      <w:r w:rsidRPr="000806FC">
        <w:rPr>
          <w:rFonts w:ascii="Calibri" w:eastAsia="仿宋" w:hAnsi="Calibri" w:cs="Calibri"/>
          <w:color w:val="282828"/>
          <w:sz w:val="28"/>
          <w:szCs w:val="28"/>
          <w:bdr w:val="none" w:sz="0" w:space="0" w:color="auto" w:frame="1"/>
        </w:rPr>
        <w:t>         </w:t>
      </w:r>
      <w:r w:rsidR="007A38AA">
        <w:rPr>
          <w:rFonts w:ascii="Calibri" w:eastAsia="仿宋" w:hAnsi="Calibri" w:cs="Calibri"/>
          <w:color w:val="282828"/>
          <w:sz w:val="28"/>
          <w:szCs w:val="28"/>
          <w:bdr w:val="none" w:sz="0" w:space="0" w:color="auto" w:frame="1"/>
        </w:rPr>
        <w:t xml:space="preserve">                 </w:t>
      </w:r>
      <w:r w:rsidRPr="000806FC">
        <w:rPr>
          <w:rFonts w:ascii="Calibri" w:eastAsia="仿宋" w:hAnsi="Calibri" w:cs="Calibri"/>
          <w:color w:val="282828"/>
          <w:sz w:val="28"/>
          <w:szCs w:val="28"/>
          <w:bdr w:val="none" w:sz="0" w:space="0" w:color="auto" w:frame="1"/>
        </w:rPr>
        <w:t> 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（审稿：陶红芸</w:t>
      </w:r>
      <w:r w:rsidRPr="000806FC">
        <w:rPr>
          <w:rFonts w:ascii="Calibri" w:eastAsia="仿宋" w:hAnsi="Calibri" w:cs="Calibri"/>
          <w:color w:val="282828"/>
          <w:sz w:val="28"/>
          <w:szCs w:val="28"/>
          <w:bdr w:val="none" w:sz="0" w:space="0" w:color="auto" w:frame="1"/>
        </w:rPr>
        <w:t> 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 xml:space="preserve"> 撰稿：</w:t>
      </w:r>
      <w:proofErr w:type="gramStart"/>
      <w:r w:rsidR="007661F4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高永琳</w:t>
      </w:r>
      <w:proofErr w:type="gramEnd"/>
      <w:r w:rsidR="007661F4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 xml:space="preserve"> </w:t>
      </w:r>
      <w:r w:rsidR="007661F4"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 xml:space="preserve"> </w:t>
      </w:r>
      <w:r w:rsidR="007661F4" w:rsidRPr="000806FC">
        <w:rPr>
          <w:rFonts w:ascii="仿宋" w:eastAsia="仿宋" w:hAnsi="仿宋" w:cs="Helvetica" w:hint="eastAsia"/>
          <w:color w:val="282828"/>
          <w:sz w:val="28"/>
          <w:szCs w:val="28"/>
          <w:bdr w:val="none" w:sz="0" w:space="0" w:color="auto" w:frame="1"/>
        </w:rPr>
        <w:t>张文艳</w:t>
      </w:r>
      <w:r w:rsidRPr="000806FC">
        <w:rPr>
          <w:rFonts w:ascii="仿宋" w:eastAsia="仿宋" w:hAnsi="仿宋" w:cs="Helvetica"/>
          <w:color w:val="282828"/>
          <w:sz w:val="28"/>
          <w:szCs w:val="28"/>
          <w:bdr w:val="none" w:sz="0" w:space="0" w:color="auto" w:frame="1"/>
        </w:rPr>
        <w:t>）</w:t>
      </w:r>
    </w:p>
    <w:sectPr w:rsidR="00EC10F2" w:rsidRPr="000806FC" w:rsidSect="0070245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7"/>
    <w:rsid w:val="000806FC"/>
    <w:rsid w:val="0016520F"/>
    <w:rsid w:val="00394A90"/>
    <w:rsid w:val="004872CD"/>
    <w:rsid w:val="004A0BB3"/>
    <w:rsid w:val="004A53E1"/>
    <w:rsid w:val="005C139B"/>
    <w:rsid w:val="005F5978"/>
    <w:rsid w:val="00647711"/>
    <w:rsid w:val="006E2678"/>
    <w:rsid w:val="00702457"/>
    <w:rsid w:val="007661F4"/>
    <w:rsid w:val="007A07A8"/>
    <w:rsid w:val="007A38AA"/>
    <w:rsid w:val="008407C0"/>
    <w:rsid w:val="00851A70"/>
    <w:rsid w:val="00A472C8"/>
    <w:rsid w:val="00B526BD"/>
    <w:rsid w:val="00B9145B"/>
    <w:rsid w:val="00C23AA1"/>
    <w:rsid w:val="00CC20C9"/>
    <w:rsid w:val="00CC499D"/>
    <w:rsid w:val="00D53D25"/>
    <w:rsid w:val="00DB6B07"/>
    <w:rsid w:val="00E51B0A"/>
    <w:rsid w:val="00EC10F2"/>
    <w:rsid w:val="00EE6743"/>
    <w:rsid w:val="00F72478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26F7"/>
  <w15:docId w15:val="{9205CA32-EBFA-45D9-8C5A-1473A7E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245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02457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A38A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晓帆 张</cp:lastModifiedBy>
  <cp:revision>18</cp:revision>
  <cp:lastPrinted>2020-02-20T09:28:00Z</cp:lastPrinted>
  <dcterms:created xsi:type="dcterms:W3CDTF">2020-02-20T06:53:00Z</dcterms:created>
  <dcterms:modified xsi:type="dcterms:W3CDTF">2020-02-20T09:29:00Z</dcterms:modified>
</cp:coreProperties>
</file>