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sz w:val="32"/>
          <w:szCs w:val="32"/>
        </w:rPr>
      </w:pPr>
    </w:p>
    <w:p>
      <w:pPr>
        <w:spacing w:line="580" w:lineRule="exact"/>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2018年度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金凤区第二十一小学</w:t>
      </w:r>
    </w:p>
    <w:p>
      <w:pPr>
        <w:spacing w:before="100" w:beforeAutospacing="1" w:after="100" w:afterAutospacing="1" w:line="1000" w:lineRule="exact"/>
        <w:jc w:val="center"/>
        <w:outlineLvl w:val="1"/>
        <w:rPr>
          <w:rFonts w:ascii="方正小标宋简体" w:hAnsi="方正小标宋简体" w:eastAsia="方正小标宋简体" w:cs="方正小标宋简体"/>
          <w:bCs/>
          <w:kern w:val="0"/>
          <w:sz w:val="84"/>
          <w:szCs w:val="84"/>
        </w:rPr>
      </w:pPr>
      <w:r>
        <w:rPr>
          <w:rFonts w:hint="eastAsia" w:ascii="方正小标宋简体" w:hAnsi="方正小标宋简体" w:eastAsia="方正小标宋简体" w:cs="方正小标宋简体"/>
          <w:bCs/>
          <w:kern w:val="0"/>
          <w:sz w:val="84"/>
          <w:szCs w:val="84"/>
        </w:rPr>
        <w:t>部门决算</w:t>
      </w: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rFonts w:ascii="宋体" w:hAnsi="宋体"/>
          <w:b/>
          <w:kern w:val="0"/>
          <w:sz w:val="44"/>
          <w:szCs w:val="44"/>
        </w:rPr>
      </w:pPr>
    </w:p>
    <w:p>
      <w:pPr>
        <w:spacing w:before="100" w:beforeAutospacing="1" w:after="100" w:afterAutospacing="1" w:line="580" w:lineRule="exact"/>
        <w:outlineLvl w:val="1"/>
        <w:rPr>
          <w:b/>
          <w:kern w:val="0"/>
          <w:sz w:val="44"/>
          <w:szCs w:val="44"/>
        </w:rPr>
      </w:pPr>
    </w:p>
    <w:p>
      <w:pPr>
        <w:spacing w:before="100" w:beforeAutospacing="1" w:after="100" w:afterAutospacing="1" w:line="580" w:lineRule="exact"/>
        <w:outlineLvl w:val="1"/>
        <w:rPr>
          <w:b/>
          <w:kern w:val="0"/>
          <w:sz w:val="44"/>
          <w:szCs w:val="44"/>
        </w:rPr>
      </w:pPr>
    </w:p>
    <w:p>
      <w:pPr>
        <w:spacing w:line="580" w:lineRule="exact"/>
        <w:jc w:val="center"/>
        <w:outlineLvl w:val="1"/>
        <w:rPr>
          <w:rFonts w:ascii="黑体" w:hAnsi="黑体" w:eastAsia="黑体" w:cs="黑体"/>
          <w:b/>
          <w:kern w:val="0"/>
          <w:sz w:val="44"/>
          <w:szCs w:val="44"/>
        </w:rPr>
      </w:pPr>
    </w:p>
    <w:p>
      <w:pPr>
        <w:spacing w:line="580" w:lineRule="exact"/>
        <w:jc w:val="center"/>
        <w:outlineLvl w:val="1"/>
        <w:rPr>
          <w:rFonts w:ascii="黑体" w:hAnsi="黑体" w:eastAsia="黑体" w:cs="黑体"/>
          <w:b/>
          <w:kern w:val="0"/>
          <w:sz w:val="44"/>
          <w:szCs w:val="44"/>
        </w:rPr>
      </w:pPr>
    </w:p>
    <w:p>
      <w:pPr>
        <w:spacing w:line="580" w:lineRule="exact"/>
        <w:jc w:val="center"/>
        <w:outlineLvl w:val="1"/>
        <w:rPr>
          <w:rFonts w:ascii="黑体" w:hAnsi="黑体" w:eastAsia="黑体" w:cs="黑体"/>
          <w:b/>
          <w:kern w:val="0"/>
          <w:sz w:val="44"/>
          <w:szCs w:val="44"/>
        </w:rPr>
      </w:pPr>
      <w:r>
        <w:rPr>
          <w:rFonts w:hint="eastAsia" w:ascii="黑体" w:hAnsi="黑体" w:eastAsia="黑体" w:cs="黑体"/>
          <w:b/>
          <w:kern w:val="0"/>
          <w:sz w:val="44"/>
          <w:szCs w:val="44"/>
        </w:rPr>
        <w:t>目  录</w:t>
      </w:r>
    </w:p>
    <w:p>
      <w:pPr>
        <w:spacing w:line="580" w:lineRule="exact"/>
        <w:jc w:val="center"/>
        <w:outlineLvl w:val="1"/>
        <w:rPr>
          <w:b/>
          <w:kern w:val="0"/>
          <w:sz w:val="44"/>
          <w:szCs w:val="44"/>
        </w:rPr>
      </w:pPr>
    </w:p>
    <w:p>
      <w:pPr>
        <w:spacing w:line="640" w:lineRule="exact"/>
        <w:ind w:firstLine="156" w:firstLineChars="49"/>
        <w:outlineLvl w:val="1"/>
        <w:rPr>
          <w:rFonts w:ascii="方正小标宋简体" w:hAnsi="楷体_GB2312" w:eastAsia="方正小标宋简体" w:cs="楷体_GB2312"/>
          <w:kern w:val="0"/>
          <w:sz w:val="32"/>
          <w:szCs w:val="32"/>
        </w:rPr>
      </w:pPr>
      <w:r>
        <w:rPr>
          <w:rFonts w:hint="eastAsia" w:ascii="方正小标宋简体" w:hAnsi="楷体_GB2312" w:eastAsia="方正小标宋简体" w:cs="楷体_GB2312"/>
          <w:kern w:val="0"/>
          <w:sz w:val="32"/>
          <w:szCs w:val="32"/>
        </w:rPr>
        <w:t>第一部分  单位概况</w:t>
      </w:r>
    </w:p>
    <w:p>
      <w:pPr>
        <w:spacing w:line="64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部门职责</w:t>
      </w:r>
    </w:p>
    <w:p>
      <w:pPr>
        <w:spacing w:line="64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机构设置</w:t>
      </w:r>
    </w:p>
    <w:p>
      <w:pPr>
        <w:spacing w:line="640" w:lineRule="exact"/>
        <w:ind w:firstLine="156" w:firstLineChars="49"/>
        <w:outlineLvl w:val="1"/>
        <w:rPr>
          <w:rFonts w:ascii="方正小标宋简体" w:hAnsi="楷体_GB2312" w:eastAsia="方正小标宋简体" w:cs="楷体_GB2312"/>
          <w:kern w:val="0"/>
          <w:sz w:val="32"/>
          <w:szCs w:val="32"/>
        </w:rPr>
      </w:pPr>
      <w:r>
        <w:rPr>
          <w:rFonts w:hint="eastAsia" w:ascii="方正小标宋简体" w:hAnsi="楷体_GB2312" w:eastAsia="方正小标宋简体" w:cs="楷体_GB2312"/>
          <w:kern w:val="0"/>
          <w:sz w:val="32"/>
          <w:szCs w:val="32"/>
        </w:rPr>
        <w:t>第二部分  2018年度部门决算表</w:t>
      </w:r>
    </w:p>
    <w:p>
      <w:pPr>
        <w:spacing w:line="640" w:lineRule="exact"/>
        <w:ind w:firstLine="800" w:firstLineChars="250"/>
        <w:rPr>
          <w:rFonts w:eastAsia="仿宋_GB2312"/>
          <w:sz w:val="32"/>
          <w:szCs w:val="32"/>
        </w:rPr>
      </w:pPr>
      <w:r>
        <w:rPr>
          <w:rFonts w:eastAsia="仿宋_GB2312"/>
          <w:sz w:val="32"/>
          <w:szCs w:val="32"/>
        </w:rPr>
        <w:t>一、收入支出决算总表</w:t>
      </w:r>
    </w:p>
    <w:p>
      <w:pPr>
        <w:spacing w:line="640" w:lineRule="exact"/>
        <w:ind w:firstLine="800" w:firstLineChars="250"/>
        <w:rPr>
          <w:rFonts w:eastAsia="仿宋_GB2312"/>
          <w:sz w:val="32"/>
          <w:szCs w:val="32"/>
        </w:rPr>
      </w:pPr>
      <w:r>
        <w:rPr>
          <w:rFonts w:eastAsia="仿宋_GB2312"/>
          <w:sz w:val="32"/>
          <w:szCs w:val="32"/>
        </w:rPr>
        <w:t>二、收入决算表</w:t>
      </w:r>
    </w:p>
    <w:p>
      <w:pPr>
        <w:spacing w:line="640" w:lineRule="exact"/>
        <w:ind w:firstLine="800" w:firstLineChars="250"/>
        <w:rPr>
          <w:rFonts w:eastAsia="仿宋_GB2312"/>
          <w:sz w:val="32"/>
          <w:szCs w:val="32"/>
        </w:rPr>
      </w:pPr>
      <w:r>
        <w:rPr>
          <w:rFonts w:eastAsia="仿宋_GB2312"/>
          <w:sz w:val="32"/>
          <w:szCs w:val="32"/>
        </w:rPr>
        <w:t>三、支出决算表</w:t>
      </w:r>
    </w:p>
    <w:p>
      <w:pPr>
        <w:spacing w:line="640" w:lineRule="exact"/>
        <w:ind w:firstLine="800" w:firstLineChars="250"/>
        <w:rPr>
          <w:rFonts w:eastAsia="仿宋_GB2312"/>
          <w:sz w:val="32"/>
          <w:szCs w:val="32"/>
        </w:rPr>
      </w:pPr>
      <w:r>
        <w:rPr>
          <w:rFonts w:eastAsia="仿宋_GB2312"/>
          <w:sz w:val="32"/>
          <w:szCs w:val="32"/>
        </w:rPr>
        <w:t>四、财政拨款收入支出决算总表</w:t>
      </w:r>
    </w:p>
    <w:p>
      <w:pPr>
        <w:spacing w:line="640" w:lineRule="exact"/>
        <w:ind w:firstLine="800" w:firstLineChars="250"/>
        <w:rPr>
          <w:rFonts w:eastAsia="仿宋_GB2312"/>
          <w:sz w:val="32"/>
          <w:szCs w:val="32"/>
        </w:rPr>
      </w:pPr>
      <w:r>
        <w:rPr>
          <w:rFonts w:eastAsia="仿宋_GB2312"/>
          <w:sz w:val="32"/>
          <w:szCs w:val="32"/>
        </w:rPr>
        <w:t>五、一般公共预算财政拨款支出决算表</w:t>
      </w:r>
    </w:p>
    <w:p>
      <w:pPr>
        <w:spacing w:line="64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64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64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640" w:lineRule="exact"/>
        <w:ind w:firstLine="156" w:firstLineChars="49"/>
        <w:outlineLvl w:val="1"/>
        <w:rPr>
          <w:rFonts w:eastAsia="仿宋_GB2312"/>
          <w:sz w:val="32"/>
          <w:szCs w:val="32"/>
        </w:rPr>
      </w:pPr>
      <w:r>
        <w:rPr>
          <w:rFonts w:hint="eastAsia" w:ascii="方正小标宋简体" w:hAnsi="楷体_GB2312" w:eastAsia="方正小标宋简体" w:cs="楷体_GB2312"/>
          <w:kern w:val="0"/>
          <w:sz w:val="32"/>
          <w:szCs w:val="32"/>
        </w:rPr>
        <w:t>第三部分  2018年度部门决算情况说明</w:t>
      </w:r>
    </w:p>
    <w:p>
      <w:pPr>
        <w:spacing w:line="640" w:lineRule="exact"/>
        <w:ind w:firstLine="800" w:firstLineChars="250"/>
        <w:rPr>
          <w:rFonts w:eastAsia="仿宋_GB2312"/>
          <w:kern w:val="0"/>
          <w:sz w:val="32"/>
          <w:szCs w:val="32"/>
        </w:rPr>
      </w:pPr>
      <w:r>
        <w:rPr>
          <w:rFonts w:eastAsia="仿宋_GB2312"/>
          <w:sz w:val="32"/>
          <w:szCs w:val="32"/>
        </w:rPr>
        <w:t>一</w:t>
      </w:r>
      <w:r>
        <w:rPr>
          <w:rFonts w:eastAsia="仿宋_GB2312"/>
          <w:kern w:val="0"/>
          <w:sz w:val="32"/>
          <w:szCs w:val="32"/>
        </w:rPr>
        <w:t>、收入支出决算总体情况说明</w:t>
      </w:r>
    </w:p>
    <w:p>
      <w:pPr>
        <w:spacing w:line="640" w:lineRule="exact"/>
        <w:outlineLvl w:val="1"/>
        <w:rPr>
          <w:rFonts w:eastAsia="仿宋_GB2312"/>
          <w:kern w:val="0"/>
          <w:sz w:val="32"/>
          <w:szCs w:val="32"/>
        </w:rPr>
      </w:pPr>
      <w:r>
        <w:rPr>
          <w:rFonts w:eastAsia="仿宋_GB2312"/>
          <w:kern w:val="0"/>
          <w:sz w:val="32"/>
          <w:szCs w:val="32"/>
        </w:rPr>
        <w:t xml:space="preserve">     二、收入决算情况说明</w:t>
      </w:r>
    </w:p>
    <w:p>
      <w:pPr>
        <w:spacing w:line="640" w:lineRule="exact"/>
        <w:outlineLvl w:val="1"/>
        <w:rPr>
          <w:rFonts w:eastAsia="仿宋_GB2312"/>
          <w:kern w:val="0"/>
          <w:sz w:val="32"/>
          <w:szCs w:val="32"/>
        </w:rPr>
      </w:pPr>
      <w:r>
        <w:rPr>
          <w:rFonts w:eastAsia="仿宋_GB2312"/>
          <w:kern w:val="0"/>
          <w:sz w:val="32"/>
          <w:szCs w:val="32"/>
        </w:rPr>
        <w:t xml:space="preserve">     三、支出决算情况说明</w:t>
      </w:r>
    </w:p>
    <w:p>
      <w:pPr>
        <w:spacing w:line="64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64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64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640" w:lineRule="exact"/>
        <w:ind w:firstLine="700" w:firstLineChars="250"/>
        <w:outlineLvl w:val="1"/>
        <w:rPr>
          <w:rFonts w:eastAsia="仿宋_GB2312"/>
          <w:spacing w:val="-20"/>
          <w:kern w:val="0"/>
          <w:sz w:val="32"/>
          <w:szCs w:val="32"/>
        </w:rPr>
      </w:pPr>
      <w:r>
        <w:rPr>
          <w:rFonts w:hint="eastAsia" w:eastAsia="仿宋_GB2312"/>
          <w:spacing w:val="-20"/>
          <w:kern w:val="0"/>
          <w:sz w:val="32"/>
          <w:szCs w:val="32"/>
        </w:rPr>
        <w:t xml:space="preserve"> </w:t>
      </w:r>
      <w:r>
        <w:rPr>
          <w:rFonts w:eastAsia="仿宋_GB2312"/>
          <w:spacing w:val="-20"/>
          <w:kern w:val="0"/>
          <w:sz w:val="32"/>
          <w:szCs w:val="32"/>
        </w:rPr>
        <w:t>七、一般公共预算财政拨款“三公”经费支出决算情况说明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64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rPr>
        <w:t>说明</w:t>
      </w:r>
    </w:p>
    <w:p>
      <w:pPr>
        <w:spacing w:line="640" w:lineRule="exact"/>
        <w:ind w:firstLine="313" w:firstLineChars="98"/>
        <w:outlineLvl w:val="1"/>
        <w:rPr>
          <w:rFonts w:ascii="方正小标宋简体" w:hAnsi="楷体_GB2312" w:eastAsia="方正小标宋简体" w:cs="楷体_GB2312"/>
          <w:kern w:val="0"/>
          <w:sz w:val="32"/>
          <w:szCs w:val="32"/>
        </w:rPr>
      </w:pPr>
      <w:r>
        <w:rPr>
          <w:rFonts w:hint="eastAsia" w:ascii="方正小标宋简体" w:hAnsi="楷体_GB2312" w:eastAsia="方正小标宋简体" w:cs="楷体_GB2312"/>
          <w:kern w:val="0"/>
          <w:sz w:val="32"/>
          <w:szCs w:val="32"/>
        </w:rPr>
        <w:t>第四部分  名词解释</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widowControl/>
        <w:spacing w:line="580" w:lineRule="exact"/>
        <w:jc w:val="center"/>
        <w:outlineLvl w:val="1"/>
        <w:rPr>
          <w:rFonts w:ascii="方正小标宋简体" w:hAnsi="黑体" w:eastAsia="方正小标宋简体" w:cs="黑体"/>
          <w:kern w:val="0"/>
          <w:sz w:val="44"/>
          <w:szCs w:val="44"/>
        </w:rPr>
      </w:pPr>
    </w:p>
    <w:p>
      <w:pPr>
        <w:widowControl/>
        <w:spacing w:line="580" w:lineRule="exact"/>
        <w:jc w:val="center"/>
        <w:outlineLvl w:val="1"/>
        <w:rPr>
          <w:rFonts w:ascii="方正小标宋简体" w:hAnsi="黑体" w:eastAsia="方正小标宋简体" w:cs="黑体"/>
          <w:b/>
          <w:kern w:val="0"/>
          <w:sz w:val="44"/>
          <w:szCs w:val="44"/>
        </w:rPr>
      </w:pPr>
      <w:r>
        <w:rPr>
          <w:rFonts w:hint="eastAsia" w:ascii="方正小标宋简体" w:hAnsi="黑体" w:eastAsia="方正小标宋简体" w:cs="黑体"/>
          <w:b/>
          <w:kern w:val="0"/>
          <w:sz w:val="44"/>
          <w:szCs w:val="44"/>
        </w:rPr>
        <w:t>第一部分  金凤区第二十一小学单位概况</w:t>
      </w:r>
    </w:p>
    <w:p>
      <w:pPr>
        <w:widowControl/>
        <w:spacing w:line="58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80" w:lineRule="exact"/>
        <w:ind w:firstLine="640" w:firstLineChars="200"/>
        <w:jc w:val="left"/>
        <w:rPr>
          <w:rFonts w:ascii="黑体" w:hAnsi="黑体" w:eastAsia="黑体" w:cs="宋体"/>
          <w:bCs/>
          <w:kern w:val="0"/>
          <w:sz w:val="32"/>
          <w:szCs w:val="32"/>
        </w:rPr>
      </w:pPr>
      <w:r>
        <w:rPr>
          <w:rFonts w:hint="eastAsia" w:ascii="黑体" w:hAnsi="楷体_GB2312" w:eastAsia="黑体" w:cs="楷体_GB2312"/>
          <w:kern w:val="0"/>
          <w:sz w:val="32"/>
          <w:szCs w:val="32"/>
        </w:rPr>
        <w:t>一、部门职责</w:t>
      </w:r>
    </w:p>
    <w:p>
      <w:pPr>
        <w:widowControl/>
        <w:spacing w:line="580" w:lineRule="exact"/>
        <w:ind w:firstLine="640" w:firstLineChars="20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主要职能：银川市金凤区第二十一小学位于长城路灵芝巷。我校为独立核算、全额拨款事业单位，执行事业单位会计制度，预算级次为一级预算单位。我校今年一至六年级共29个教学班，在校学生1359人。正式编制数48人，现有在职教师4</w:t>
      </w:r>
      <w:r>
        <w:rPr>
          <w:rFonts w:hint="eastAsia" w:ascii="宋体" w:hAnsi="宋体" w:cs="宋体"/>
          <w:color w:val="333333"/>
          <w:kern w:val="0"/>
          <w:sz w:val="32"/>
          <w:szCs w:val="32"/>
          <w:lang w:val="en-US" w:eastAsia="zh-CN"/>
        </w:rPr>
        <w:t>1</w:t>
      </w:r>
      <w:r>
        <w:rPr>
          <w:rFonts w:hint="eastAsia" w:ascii="宋体" w:hAnsi="宋体" w:eastAsia="宋体" w:cs="宋体"/>
          <w:color w:val="333333"/>
          <w:kern w:val="0"/>
          <w:sz w:val="32"/>
          <w:szCs w:val="32"/>
        </w:rPr>
        <w:t>人, 特岗教师</w:t>
      </w:r>
      <w:r>
        <w:rPr>
          <w:rFonts w:hint="eastAsia" w:ascii="宋体" w:hAnsi="宋体" w:cs="宋体"/>
          <w:color w:val="333333"/>
          <w:kern w:val="0"/>
          <w:sz w:val="32"/>
          <w:szCs w:val="32"/>
          <w:lang w:val="en-US" w:eastAsia="zh-CN"/>
        </w:rPr>
        <w:t>3</w:t>
      </w:r>
      <w:r>
        <w:rPr>
          <w:rFonts w:hint="eastAsia" w:ascii="宋体" w:hAnsi="宋体" w:eastAsia="宋体" w:cs="宋体"/>
          <w:color w:val="333333"/>
          <w:kern w:val="0"/>
          <w:sz w:val="32"/>
          <w:szCs w:val="32"/>
        </w:rPr>
        <w:t>人，退休教师14人，临时工24人，法人代表：李丽芳。</w:t>
      </w:r>
    </w:p>
    <w:p>
      <w:pPr>
        <w:widowControl/>
        <w:spacing w:line="580" w:lineRule="exact"/>
        <w:ind w:firstLine="640" w:firstLineChars="200"/>
        <w:jc w:val="left"/>
        <w:rPr>
          <w:rFonts w:hint="eastAsia" w:ascii="宋体" w:hAnsi="宋体" w:eastAsia="宋体" w:cs="宋体"/>
          <w:color w:val="333333"/>
          <w:kern w:val="0"/>
          <w:sz w:val="32"/>
          <w:szCs w:val="32"/>
        </w:rPr>
      </w:pPr>
      <w:r>
        <w:rPr>
          <w:rFonts w:hint="eastAsia" w:ascii="宋体" w:hAnsi="宋体" w:eastAsia="宋体" w:cs="宋体"/>
          <w:color w:val="333333"/>
          <w:kern w:val="0"/>
          <w:sz w:val="32"/>
          <w:szCs w:val="32"/>
        </w:rPr>
        <w:t>主要工作宗旨为：贯彻执行国家教育方针，实施本校教育教学工作，促进学生全面发展。</w:t>
      </w:r>
    </w:p>
    <w:p>
      <w:pPr>
        <w:widowControl/>
        <w:spacing w:line="580" w:lineRule="exact"/>
        <w:ind w:firstLine="640" w:firstLineChars="200"/>
        <w:jc w:val="left"/>
        <w:rPr>
          <w:rFonts w:ascii="仿宋_GB2312" w:hAnsi="仿宋_GB2312" w:eastAsia="仿宋_GB2312" w:cs="仿宋_GB2312"/>
          <w:bCs/>
          <w:kern w:val="0"/>
          <w:sz w:val="32"/>
          <w:szCs w:val="32"/>
        </w:rPr>
      </w:pPr>
      <w:r>
        <w:rPr>
          <w:rFonts w:hint="eastAsia" w:ascii="黑体" w:hAnsi="楷体_GB2312" w:eastAsia="黑体" w:cs="楷体_GB2312"/>
          <w:bCs/>
          <w:kern w:val="0"/>
          <w:sz w:val="32"/>
          <w:szCs w:val="32"/>
        </w:rPr>
        <w:t>二、机构设置</w:t>
      </w:r>
    </w:p>
    <w:p>
      <w:pPr>
        <w:widowControl/>
        <w:spacing w:line="580" w:lineRule="exact"/>
        <w:ind w:firstLine="640" w:firstLineChars="200"/>
        <w:jc w:val="left"/>
        <w:rPr>
          <w:rFonts w:hint="eastAsia" w:ascii="宋体" w:hAnsi="宋体" w:eastAsia="宋体" w:cs="宋体"/>
          <w:kern w:val="0"/>
          <w:sz w:val="32"/>
          <w:szCs w:val="32"/>
        </w:rPr>
      </w:pPr>
      <w:r>
        <w:rPr>
          <w:rFonts w:hint="eastAsia" w:ascii="宋体" w:hAnsi="宋体" w:eastAsia="宋体" w:cs="宋体"/>
          <w:kern w:val="0"/>
          <w:sz w:val="32"/>
          <w:szCs w:val="32"/>
        </w:rPr>
        <w:t>按照部门决算编报要求，纳入金凤区第二十一小学2018年度部门决算编报范围的一级预算单位共1个。</w:t>
      </w:r>
    </w:p>
    <w:p>
      <w:pPr>
        <w:widowControl/>
        <w:spacing w:line="560" w:lineRule="exact"/>
        <w:ind w:firstLine="480"/>
        <w:jc w:val="left"/>
        <w:rPr>
          <w:rFonts w:hint="eastAsia" w:ascii="宋体" w:hAnsi="宋体" w:eastAsia="宋体" w:cs="宋体"/>
          <w:b/>
          <w:bCs/>
          <w:color w:val="000000"/>
          <w:kern w:val="0"/>
          <w:sz w:val="44"/>
          <w:szCs w:val="44"/>
        </w:rPr>
      </w:pPr>
    </w:p>
    <w:p>
      <w:pPr>
        <w:widowControl/>
        <w:rPr>
          <w:rFonts w:ascii="宋体" w:hAnsi="宋体" w:cs="Arial"/>
          <w:b/>
          <w:bCs/>
          <w:color w:val="000000"/>
          <w:kern w:val="0"/>
          <w:sz w:val="44"/>
          <w:szCs w:val="44"/>
        </w:rPr>
      </w:pPr>
    </w:p>
    <w:p>
      <w:pPr>
        <w:widowControl/>
        <w:rPr>
          <w:rFonts w:ascii="宋体" w:hAnsi="宋体" w:cs="Arial"/>
          <w:b/>
          <w:bCs/>
          <w:color w:val="000000"/>
          <w:kern w:val="0"/>
          <w:sz w:val="44"/>
          <w:szCs w:val="44"/>
        </w:rPr>
      </w:pPr>
    </w:p>
    <w:p>
      <w:pPr>
        <w:widowControl/>
        <w:rPr>
          <w:rFonts w:ascii="宋体" w:hAnsi="宋体" w:cs="Arial"/>
          <w:b/>
          <w:bCs/>
          <w:color w:val="000000"/>
          <w:kern w:val="0"/>
          <w:sz w:val="44"/>
          <w:szCs w:val="44"/>
        </w:rPr>
      </w:pPr>
    </w:p>
    <w:p>
      <w:pPr>
        <w:widowControl/>
        <w:rPr>
          <w:rFonts w:ascii="宋体" w:hAnsi="宋体" w:cs="Arial"/>
          <w:b/>
          <w:bCs/>
          <w:color w:val="000000"/>
          <w:kern w:val="0"/>
          <w:sz w:val="44"/>
          <w:szCs w:val="44"/>
        </w:rPr>
        <w:sectPr>
          <w:headerReference r:id="rId3" w:type="default"/>
          <w:footerReference r:id="rId4" w:type="default"/>
          <w:pgSz w:w="11906" w:h="16838"/>
          <w:pgMar w:top="1418" w:right="1701" w:bottom="1418" w:left="1701" w:header="851" w:footer="1021" w:gutter="0"/>
          <w:pgNumType w:start="1"/>
          <w:cols w:space="720" w:num="1"/>
          <w:docGrid w:type="lines" w:linePitch="312" w:charSpace="0"/>
        </w:sectPr>
      </w:pPr>
    </w:p>
    <w:tbl>
      <w:tblPr>
        <w:tblStyle w:val="6"/>
        <w:tblW w:w="14741" w:type="dxa"/>
        <w:jc w:val="center"/>
        <w:tblLayout w:type="fixed"/>
        <w:tblCellMar>
          <w:top w:w="0" w:type="dxa"/>
          <w:left w:w="108" w:type="dxa"/>
          <w:bottom w:w="0" w:type="dxa"/>
          <w:right w:w="108" w:type="dxa"/>
        </w:tblCellMar>
      </w:tblPr>
      <w:tblGrid>
        <w:gridCol w:w="88"/>
        <w:gridCol w:w="14262"/>
        <w:gridCol w:w="391"/>
      </w:tblGrid>
      <w:tr>
        <w:tblPrEx>
          <w:tblCellMar>
            <w:top w:w="0" w:type="dxa"/>
            <w:left w:w="108" w:type="dxa"/>
            <w:bottom w:w="0" w:type="dxa"/>
            <w:right w:w="108" w:type="dxa"/>
          </w:tblCellMar>
        </w:tblPrEx>
        <w:trPr>
          <w:trHeight w:val="79" w:hRule="atLeast"/>
          <w:jc w:val="center"/>
        </w:trPr>
        <w:tc>
          <w:tcPr>
            <w:tcW w:w="14741" w:type="dxa"/>
            <w:gridSpan w:val="3"/>
            <w:tcBorders>
              <w:top w:val="nil"/>
              <w:left w:val="nil"/>
              <w:bottom w:val="nil"/>
              <w:right w:val="nil"/>
            </w:tcBorders>
            <w:vAlign w:val="center"/>
          </w:tcPr>
          <w:tbl>
            <w:tblPr>
              <w:tblStyle w:val="6"/>
              <w:tblW w:w="14741" w:type="dxa"/>
              <w:jc w:val="center"/>
              <w:tblLayout w:type="fixed"/>
              <w:tblCellMar>
                <w:top w:w="0" w:type="dxa"/>
                <w:left w:w="108" w:type="dxa"/>
                <w:bottom w:w="0" w:type="dxa"/>
                <w:right w:w="108" w:type="dxa"/>
              </w:tblCellMar>
            </w:tblPr>
            <w:tblGrid>
              <w:gridCol w:w="5241"/>
              <w:gridCol w:w="720"/>
              <w:gridCol w:w="1332"/>
              <w:gridCol w:w="4235"/>
              <w:gridCol w:w="701"/>
              <w:gridCol w:w="2512"/>
            </w:tblGrid>
            <w:tr>
              <w:tblPrEx>
                <w:tblCellMar>
                  <w:top w:w="0" w:type="dxa"/>
                  <w:left w:w="108" w:type="dxa"/>
                  <w:bottom w:w="0" w:type="dxa"/>
                  <w:right w:w="108" w:type="dxa"/>
                </w:tblCellMar>
              </w:tblPrEx>
              <w:trPr>
                <w:trHeight w:val="79" w:hRule="atLeast"/>
                <w:jc w:val="center"/>
              </w:trPr>
              <w:tc>
                <w:tcPr>
                  <w:tcW w:w="14741" w:type="dxa"/>
                  <w:gridSpan w:val="6"/>
                  <w:tcBorders>
                    <w:top w:val="nil"/>
                    <w:left w:val="nil"/>
                    <w:bottom w:val="nil"/>
                    <w:right w:val="nil"/>
                  </w:tcBorders>
                  <w:vAlign w:val="center"/>
                </w:tcPr>
                <w:p>
                  <w:pPr>
                    <w:spacing w:line="580" w:lineRule="exact"/>
                    <w:jc w:val="center"/>
                    <w:outlineLvl w:val="1"/>
                    <w:rPr>
                      <w:rFonts w:ascii="黑体" w:hAnsi="黑体" w:eastAsia="黑体" w:cs="黑体"/>
                      <w:b/>
                      <w:bCs/>
                      <w:color w:val="000000"/>
                      <w:kern w:val="0"/>
                      <w:sz w:val="40"/>
                      <w:szCs w:val="40"/>
                    </w:rPr>
                  </w:pPr>
                  <w:r>
                    <w:rPr>
                      <w:rFonts w:hint="eastAsia" w:ascii="黑体" w:hAnsi="黑体" w:eastAsia="黑体" w:cs="黑体"/>
                      <w:b/>
                      <w:bCs/>
                      <w:color w:val="000000"/>
                      <w:kern w:val="0"/>
                      <w:sz w:val="40"/>
                      <w:szCs w:val="40"/>
                    </w:rPr>
                    <w:t>第二部分  2018年度部门决算表</w:t>
                  </w:r>
                </w:p>
                <w:p>
                  <w:pPr>
                    <w:widowControl/>
                    <w:jc w:val="center"/>
                    <w:rPr>
                      <w:rFonts w:ascii="宋体" w:hAnsi="宋体" w:cs="Arial"/>
                      <w:b/>
                      <w:bCs/>
                      <w:color w:val="000000"/>
                      <w:kern w:val="0"/>
                      <w:sz w:val="40"/>
                      <w:szCs w:val="40"/>
                    </w:rPr>
                  </w:pPr>
                  <w:r>
                    <w:rPr>
                      <w:rFonts w:hint="eastAsia" w:ascii="宋体" w:hAnsi="宋体" w:cs="Arial"/>
                      <w:b/>
                      <w:bCs/>
                      <w:color w:val="000000"/>
                      <w:kern w:val="0"/>
                      <w:sz w:val="32"/>
                      <w:szCs w:val="32"/>
                    </w:rPr>
                    <w:t>收入支出决算总表</w:t>
                  </w:r>
                </w:p>
              </w:tc>
            </w:tr>
            <w:tr>
              <w:tblPrEx>
                <w:tblCellMar>
                  <w:top w:w="0" w:type="dxa"/>
                  <w:left w:w="108" w:type="dxa"/>
                  <w:bottom w:w="0" w:type="dxa"/>
                  <w:right w:w="108" w:type="dxa"/>
                </w:tblCellMar>
              </w:tblPrEx>
              <w:trPr>
                <w:trHeight w:val="266" w:hRule="exact"/>
                <w:jc w:val="center"/>
              </w:trPr>
              <w:tc>
                <w:tcPr>
                  <w:tcW w:w="524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20"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332"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241" w:type="dxa"/>
                  <w:tcBorders>
                    <w:top w:val="nil"/>
                    <w:left w:val="nil"/>
                    <w:bottom w:val="nil"/>
                    <w:right w:val="nil"/>
                  </w:tcBorders>
                  <w:vAlign w:val="center"/>
                </w:tcPr>
                <w:p>
                  <w:pPr>
                    <w:widowControl/>
                    <w:jc w:val="left"/>
                    <w:rPr>
                      <w:rFonts w:ascii="宋体" w:hAnsi="宋体" w:cs="Arial"/>
                      <w:color w:val="000000"/>
                      <w:kern w:val="0"/>
                      <w:sz w:val="24"/>
                    </w:rPr>
                  </w:pPr>
                  <w:r>
                    <w:rPr>
                      <w:rFonts w:hint="eastAsia" w:ascii="宋体" w:hAnsi="宋体" w:cs="Arial"/>
                      <w:color w:val="000000"/>
                      <w:kern w:val="0"/>
                      <w:sz w:val="24"/>
                    </w:rPr>
                    <w:t>公开部门：金凤区第二十一小学</w:t>
                  </w:r>
                </w:p>
              </w:tc>
              <w:tc>
                <w:tcPr>
                  <w:tcW w:w="720"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332"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512" w:type="dxa"/>
                  <w:tcBorders>
                    <w:top w:val="nil"/>
                    <w:left w:val="nil"/>
                    <w:bottom w:val="nil"/>
                    <w:right w:val="nil"/>
                  </w:tcBorders>
                  <w:vAlign w:val="center"/>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293"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8"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33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33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332"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Arial"/>
                      <w:color w:val="000000"/>
                      <w:kern w:val="0"/>
                      <w:sz w:val="18"/>
                      <w:szCs w:val="18"/>
                      <w:lang w:val="en-US" w:eastAsia="zh-CN"/>
                    </w:rPr>
                  </w:pPr>
                  <w:r>
                    <w:rPr>
                      <w:rFonts w:hint="eastAsia" w:ascii="宋体" w:hAnsi="宋体" w:cs="宋体"/>
                      <w:color w:val="003300"/>
                      <w:kern w:val="0"/>
                      <w:sz w:val="18"/>
                      <w:szCs w:val="18"/>
                      <w:lang w:val="en-US" w:eastAsia="zh-CN"/>
                    </w:rPr>
                    <w:t>6462346.43</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其中：政府性基金预算财政拨款</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33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二、上级补助收入</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33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三、事业收入</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33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四、经营收入</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33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2"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3300"/>
                      <w:kern w:val="0"/>
                      <w:sz w:val="18"/>
                      <w:szCs w:val="18"/>
                    </w:rPr>
                    <w:t>5124306.53</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五、附属单位上缴收入</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33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六、其他收入</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33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33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2"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3300"/>
                      <w:kern w:val="0"/>
                      <w:sz w:val="18"/>
                      <w:szCs w:val="18"/>
                    </w:rPr>
                    <w:t>775847.35</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33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2"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3300"/>
                      <w:kern w:val="0"/>
                      <w:sz w:val="18"/>
                      <w:szCs w:val="18"/>
                    </w:rPr>
                    <w:t>182095.76</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33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33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33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33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33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33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33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33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3300"/>
                      <w:kern w:val="0"/>
                      <w:sz w:val="18"/>
                      <w:szCs w:val="18"/>
                    </w:rPr>
                    <w:t>396633.32</w:t>
                  </w:r>
                </w:p>
              </w:tc>
            </w:tr>
            <w:tr>
              <w:tblPrEx>
                <w:tblCellMar>
                  <w:top w:w="0" w:type="dxa"/>
                  <w:left w:w="108" w:type="dxa"/>
                  <w:bottom w:w="0" w:type="dxa"/>
                  <w:right w:w="108" w:type="dxa"/>
                </w:tblCellMar>
              </w:tblPrEx>
              <w:trPr>
                <w:trHeight w:val="266" w:hRule="exact"/>
                <w:jc w:val="center"/>
              </w:trPr>
              <w:tc>
                <w:tcPr>
                  <w:tcW w:w="5241"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332"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2"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33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33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33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nil"/>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2512" w:type="dxa"/>
                  <w:tcBorders>
                    <w:top w:val="nil"/>
                    <w:left w:val="nil"/>
                    <w:bottom w:val="nil"/>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332" w:type="dxa"/>
                  <w:tcBorders>
                    <w:top w:val="nil"/>
                    <w:left w:val="nil"/>
                    <w:bottom w:val="single" w:color="000000" w:sz="4" w:space="0"/>
                    <w:right w:val="nil"/>
                  </w:tcBorders>
                  <w:vAlign w:val="center"/>
                </w:tcPr>
                <w:p>
                  <w:pPr>
                    <w:widowControl/>
                    <w:jc w:val="right"/>
                    <w:rPr>
                      <w:rFonts w:ascii="宋体" w:hAnsi="宋体" w:cs="Arial"/>
                      <w:color w:val="000000"/>
                      <w:kern w:val="0"/>
                      <w:sz w:val="18"/>
                      <w:szCs w:val="18"/>
                    </w:rPr>
                  </w:pPr>
                  <w:r>
                    <w:rPr>
                      <w:rFonts w:hint="eastAsia" w:ascii="宋体" w:hAnsi="宋体" w:cs="宋体"/>
                      <w:color w:val="003300"/>
                      <w:kern w:val="0"/>
                      <w:sz w:val="18"/>
                      <w:szCs w:val="18"/>
                      <w:lang w:val="en-US" w:eastAsia="zh-CN"/>
                    </w:rPr>
                    <w:t>6462346.43</w:t>
                  </w: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2" w:type="dxa"/>
                  <w:tcBorders>
                    <w:top w:val="single" w:color="auto" w:sz="4" w:space="0"/>
                    <w:left w:val="single" w:color="auto" w:sz="4" w:space="0"/>
                    <w:bottom w:val="single" w:color="auto" w:sz="4" w:space="0"/>
                    <w:right w:val="single" w:color="auto" w:sz="4" w:space="0"/>
                  </w:tcBorders>
                  <w:vAlign w:val="center"/>
                </w:tcPr>
                <w:p>
                  <w:pPr>
                    <w:widowControl/>
                    <w:jc w:val="right"/>
                    <w:textAlignment w:val="center"/>
                    <w:rPr>
                      <w:rFonts w:ascii="宋体" w:hAnsi="宋体" w:cs="Arial"/>
                      <w:b/>
                      <w:bCs/>
                      <w:color w:val="000000"/>
                      <w:kern w:val="0"/>
                      <w:sz w:val="18"/>
                      <w:szCs w:val="18"/>
                    </w:rPr>
                  </w:pPr>
                  <w:r>
                    <w:rPr>
                      <w:rFonts w:hint="eastAsia" w:ascii="宋体" w:hAnsi="宋体" w:cs="宋体"/>
                      <w:color w:val="003300"/>
                      <w:kern w:val="0"/>
                      <w:sz w:val="18"/>
                      <w:szCs w:val="18"/>
                    </w:rPr>
                    <w:t>6478882.96</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332" w:type="dxa"/>
                  <w:tcBorders>
                    <w:top w:val="nil"/>
                    <w:left w:val="nil"/>
                    <w:bottom w:val="single" w:color="000000" w:sz="4" w:space="0"/>
                    <w:right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2"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332" w:type="dxa"/>
                  <w:tcBorders>
                    <w:top w:val="nil"/>
                    <w:left w:val="nil"/>
                    <w:bottom w:val="single" w:color="000000" w:sz="4" w:space="0"/>
                    <w:right w:val="nil"/>
                  </w:tcBorders>
                  <w:vAlign w:val="center"/>
                </w:tcPr>
                <w:p>
                  <w:pPr>
                    <w:widowControl/>
                    <w:jc w:val="right"/>
                    <w:textAlignment w:val="center"/>
                    <w:rPr>
                      <w:rFonts w:hint="default" w:ascii="宋体" w:hAnsi="宋体" w:eastAsia="宋体" w:cs="Arial"/>
                      <w:color w:val="000000"/>
                      <w:kern w:val="0"/>
                      <w:sz w:val="18"/>
                      <w:szCs w:val="18"/>
                      <w:lang w:val="en-US" w:eastAsia="zh-CN"/>
                    </w:rPr>
                  </w:pPr>
                  <w:r>
                    <w:rPr>
                      <w:rFonts w:hint="eastAsia" w:ascii="宋体" w:hAnsi="宋体" w:cs="宋体"/>
                      <w:color w:val="003300"/>
                      <w:kern w:val="0"/>
                      <w:sz w:val="18"/>
                      <w:szCs w:val="18"/>
                      <w:lang w:val="en-US" w:eastAsia="zh-CN"/>
                    </w:rPr>
                    <w:t>192787.28</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2" w:type="dxa"/>
                  <w:tcBorders>
                    <w:top w:val="nil"/>
                    <w:left w:val="single" w:color="auto" w:sz="4" w:space="0"/>
                    <w:bottom w:val="single" w:color="auto" w:sz="4" w:space="0"/>
                    <w:right w:val="single" w:color="auto" w:sz="4" w:space="0"/>
                  </w:tcBorders>
                  <w:vAlign w:val="center"/>
                </w:tcPr>
                <w:p>
                  <w:pPr>
                    <w:widowControl/>
                    <w:jc w:val="right"/>
                    <w:textAlignment w:val="center"/>
                    <w:rPr>
                      <w:rFonts w:ascii="宋体" w:hAnsi="宋体" w:cs="Arial"/>
                      <w:color w:val="000000"/>
                      <w:kern w:val="0"/>
                      <w:sz w:val="18"/>
                      <w:szCs w:val="18"/>
                    </w:rPr>
                  </w:pPr>
                  <w:r>
                    <w:rPr>
                      <w:rFonts w:hint="eastAsia" w:ascii="宋体" w:hAnsi="宋体" w:cs="宋体"/>
                      <w:color w:val="003300"/>
                      <w:kern w:val="0"/>
                      <w:sz w:val="18"/>
                      <w:szCs w:val="18"/>
                    </w:rPr>
                    <w:t>176250.75</w:t>
                  </w:r>
                </w:p>
              </w:tc>
            </w:tr>
            <w:tr>
              <w:tblPrEx>
                <w:tblCellMar>
                  <w:top w:w="0" w:type="dxa"/>
                  <w:left w:w="108" w:type="dxa"/>
                  <w:bottom w:w="0" w:type="dxa"/>
                  <w:right w:w="108" w:type="dxa"/>
                </w:tblCellMar>
              </w:tblPrEx>
              <w:trPr>
                <w:trHeight w:val="266" w:hRule="exact"/>
                <w:jc w:val="center"/>
              </w:trPr>
              <w:tc>
                <w:tcPr>
                  <w:tcW w:w="5241" w:type="dxa"/>
                  <w:tcBorders>
                    <w:top w:val="nil"/>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332" w:type="dxa"/>
                  <w:tcBorders>
                    <w:top w:val="nil"/>
                    <w:left w:val="nil"/>
                    <w:bottom w:val="single" w:color="000000" w:sz="8" w:space="0"/>
                    <w:right w:val="nil"/>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6655133.71</w:t>
                  </w: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2" w:type="dxa"/>
                  <w:tcBorders>
                    <w:top w:val="nil"/>
                    <w:left w:val="single" w:color="auto" w:sz="4" w:space="0"/>
                    <w:bottom w:val="single" w:color="auto" w:sz="4" w:space="0"/>
                    <w:right w:val="single" w:color="auto" w:sz="4" w:space="0"/>
                  </w:tcBorders>
                  <w:vAlign w:val="center"/>
                </w:tcPr>
                <w:p>
                  <w:pPr>
                    <w:widowControl/>
                    <w:jc w:val="left"/>
                    <w:rPr>
                      <w:rFonts w:hint="default" w:ascii="宋体" w:hAnsi="宋体" w:eastAsia="宋体" w:cs="Arial"/>
                      <w:b/>
                      <w:bCs/>
                      <w:color w:val="000000"/>
                      <w:kern w:val="0"/>
                      <w:sz w:val="18"/>
                      <w:szCs w:val="18"/>
                      <w:lang w:val="en-US" w:eastAsia="zh-CN"/>
                    </w:rPr>
                  </w:pPr>
                  <w:r>
                    <w:rPr>
                      <w:rFonts w:hint="eastAsia" w:ascii="宋体" w:hAnsi="宋体" w:cs="Arial"/>
                      <w:b/>
                      <w:bCs/>
                      <w:color w:val="000000"/>
                      <w:kern w:val="0"/>
                      <w:sz w:val="18"/>
                      <w:szCs w:val="18"/>
                      <w:lang w:val="en-US" w:eastAsia="zh-CN"/>
                    </w:rPr>
                    <w:t>6655133.71</w:t>
                  </w:r>
                </w:p>
              </w:tc>
            </w:tr>
          </w:tbl>
          <w:p>
            <w:pPr>
              <w:spacing w:line="240" w:lineRule="atLeast"/>
              <w:jc w:val="left"/>
            </w:pPr>
            <w:r>
              <w:rPr>
                <w:rFonts w:hint="eastAsia" w:ascii="宋体" w:hAnsi="宋体" w:cs="Arial"/>
                <w:color w:val="000000"/>
                <w:kern w:val="0"/>
                <w:sz w:val="18"/>
                <w:szCs w:val="18"/>
              </w:rPr>
              <w:t>注：本表反映部门本年度的总收支和年末结余结转情况，数据取自财决01表</w:t>
            </w:r>
          </w:p>
          <w:p>
            <w:pPr>
              <w:spacing w:line="580" w:lineRule="exact"/>
            </w:pPr>
          </w:p>
          <w:tbl>
            <w:tblPr>
              <w:tblStyle w:val="6"/>
              <w:tblW w:w="14262" w:type="dxa"/>
              <w:tblInd w:w="88" w:type="dxa"/>
              <w:tblLayout w:type="fixed"/>
              <w:tblCellMar>
                <w:top w:w="0" w:type="dxa"/>
                <w:left w:w="108" w:type="dxa"/>
                <w:bottom w:w="0" w:type="dxa"/>
                <w:right w:w="108" w:type="dxa"/>
              </w:tblCellMar>
            </w:tblPr>
            <w:tblGrid>
              <w:gridCol w:w="440"/>
              <w:gridCol w:w="440"/>
              <w:gridCol w:w="440"/>
              <w:gridCol w:w="4119"/>
              <w:gridCol w:w="1440"/>
              <w:gridCol w:w="1320"/>
              <w:gridCol w:w="1125"/>
              <w:gridCol w:w="1005"/>
              <w:gridCol w:w="1125"/>
              <w:gridCol w:w="1065"/>
              <w:gridCol w:w="1743"/>
            </w:tblGrid>
            <w:tr>
              <w:trPr>
                <w:trHeight w:val="735" w:hRule="atLeast"/>
              </w:trPr>
              <w:tc>
                <w:tcPr>
                  <w:tcW w:w="14262" w:type="dxa"/>
                  <w:gridSpan w:val="11"/>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11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0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43"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5439"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公开部门：金凤区第二十一小学</w:t>
                  </w:r>
                </w:p>
              </w:tc>
              <w:tc>
                <w:tcPr>
                  <w:tcW w:w="1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5" w:type="dxa"/>
                  <w:tcBorders>
                    <w:top w:val="nil"/>
                    <w:left w:val="nil"/>
                    <w:bottom w:val="nil"/>
                    <w:right w:val="nil"/>
                  </w:tcBorders>
                  <w:vAlign w:val="bottom"/>
                </w:tcPr>
                <w:p>
                  <w:pPr>
                    <w:widowControl/>
                    <w:jc w:val="center"/>
                    <w:rPr>
                      <w:rFonts w:ascii="宋体" w:hAnsi="宋体" w:cs="Arial"/>
                      <w:color w:val="000000"/>
                      <w:kern w:val="0"/>
                      <w:sz w:val="24"/>
                    </w:rPr>
                  </w:pPr>
                </w:p>
              </w:tc>
              <w:tc>
                <w:tcPr>
                  <w:tcW w:w="100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43"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5439"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44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32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12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00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12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06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743"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24"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11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4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4"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1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4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56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1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43"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1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4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2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0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743"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CellMar>
                  <w:top w:w="0" w:type="dxa"/>
                  <w:left w:w="108" w:type="dxa"/>
                  <w:bottom w:w="0" w:type="dxa"/>
                  <w:right w:w="108" w:type="dxa"/>
                </w:tblCellMar>
              </w:tblPrEx>
              <w:trPr>
                <w:trHeight w:val="90"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1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6462346.43</w:t>
                  </w:r>
                  <w:r>
                    <w:rPr>
                      <w:rFonts w:hint="eastAsia" w:ascii="宋体" w:hAnsi="宋体" w:cs="Arial"/>
                      <w:color w:val="000000"/>
                      <w:kern w:val="0"/>
                      <w:sz w:val="22"/>
                      <w:szCs w:val="22"/>
                    </w:rPr>
                    <w:t>　</w:t>
                  </w:r>
                </w:p>
              </w:tc>
              <w:tc>
                <w:tcPr>
                  <w:tcW w:w="13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lang w:val="en-US" w:eastAsia="zh-CN"/>
                    </w:rPr>
                    <w:t>6462346.43</w:t>
                  </w:r>
                  <w:r>
                    <w:rPr>
                      <w:rFonts w:hint="eastAsia" w:ascii="宋体" w:hAnsi="宋体" w:cs="Arial"/>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w:t>
                  </w:r>
                </w:p>
              </w:tc>
              <w:tc>
                <w:tcPr>
                  <w:tcW w:w="411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教育支出</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51077</w:t>
                  </w:r>
                  <w:r>
                    <w:rPr>
                      <w:rFonts w:hint="eastAsia" w:ascii="宋体" w:hAnsi="宋体" w:cs="宋体"/>
                      <w:color w:val="003300"/>
                      <w:kern w:val="0"/>
                      <w:sz w:val="18"/>
                      <w:szCs w:val="18"/>
                      <w:lang w:val="en-US" w:eastAsia="zh-CN"/>
                    </w:rPr>
                    <w:t>70.00</w:t>
                  </w:r>
                </w:p>
              </w:tc>
              <w:tc>
                <w:tcPr>
                  <w:tcW w:w="132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51077</w:t>
                  </w:r>
                  <w:r>
                    <w:rPr>
                      <w:rFonts w:hint="eastAsia" w:ascii="宋体" w:hAnsi="宋体" w:cs="宋体"/>
                      <w:color w:val="003300"/>
                      <w:kern w:val="0"/>
                      <w:sz w:val="18"/>
                      <w:szCs w:val="18"/>
                      <w:lang w:val="en-US" w:eastAsia="zh-CN"/>
                    </w:rPr>
                    <w:t>70.00</w:t>
                  </w:r>
                </w:p>
              </w:tc>
              <w:tc>
                <w:tcPr>
                  <w:tcW w:w="11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w:t>
                  </w:r>
                </w:p>
              </w:tc>
              <w:tc>
                <w:tcPr>
                  <w:tcW w:w="4119" w:type="dxa"/>
                  <w:tcBorders>
                    <w:top w:val="nil"/>
                    <w:left w:val="nil"/>
                    <w:bottom w:val="single" w:color="000000" w:sz="4" w:space="0"/>
                    <w:right w:val="single" w:color="000000" w:sz="4" w:space="0"/>
                  </w:tcBorders>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普通教育　</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51077</w:t>
                  </w:r>
                  <w:r>
                    <w:rPr>
                      <w:rFonts w:hint="eastAsia" w:ascii="宋体" w:hAnsi="宋体" w:cs="宋体"/>
                      <w:color w:val="003300"/>
                      <w:kern w:val="0"/>
                      <w:sz w:val="18"/>
                      <w:szCs w:val="18"/>
                      <w:lang w:val="en-US" w:eastAsia="zh-CN"/>
                    </w:rPr>
                    <w:t>70.00</w:t>
                  </w:r>
                </w:p>
              </w:tc>
              <w:tc>
                <w:tcPr>
                  <w:tcW w:w="132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51077</w:t>
                  </w:r>
                  <w:r>
                    <w:rPr>
                      <w:rFonts w:hint="eastAsia" w:ascii="宋体" w:hAnsi="宋体" w:cs="宋体"/>
                      <w:color w:val="003300"/>
                      <w:kern w:val="0"/>
                      <w:sz w:val="18"/>
                      <w:szCs w:val="18"/>
                      <w:lang w:val="en-US" w:eastAsia="zh-CN"/>
                    </w:rPr>
                    <w:t>70.00</w:t>
                  </w:r>
                </w:p>
              </w:tc>
              <w:tc>
                <w:tcPr>
                  <w:tcW w:w="11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2050202</w:t>
                  </w:r>
                </w:p>
              </w:tc>
              <w:tc>
                <w:tcPr>
                  <w:tcW w:w="411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小学教育</w:t>
                  </w:r>
                </w:p>
              </w:tc>
              <w:tc>
                <w:tcPr>
                  <w:tcW w:w="1440" w:type="dxa"/>
                  <w:tcBorders>
                    <w:top w:val="nil"/>
                    <w:left w:val="nil"/>
                    <w:bottom w:val="single" w:color="000000" w:sz="4" w:space="0"/>
                    <w:right w:val="single" w:color="000000" w:sz="4" w:space="0"/>
                  </w:tcBorders>
                  <w:vAlign w:val="center"/>
                </w:tcPr>
                <w:p>
                  <w:pPr>
                    <w:widowControl/>
                    <w:jc w:val="right"/>
                    <w:textAlignment w:val="center"/>
                    <w:rPr>
                      <w:rFonts w:hint="default" w:ascii="宋体" w:hAnsi="宋体" w:eastAsia="宋体" w:cs="Arial"/>
                      <w:color w:val="000000"/>
                      <w:kern w:val="0"/>
                      <w:sz w:val="22"/>
                      <w:szCs w:val="22"/>
                      <w:lang w:val="en-US" w:eastAsia="zh-CN"/>
                    </w:rPr>
                  </w:pPr>
                  <w:r>
                    <w:rPr>
                      <w:rFonts w:hint="eastAsia" w:ascii="宋体" w:hAnsi="宋体" w:cs="宋体"/>
                      <w:color w:val="003300"/>
                      <w:kern w:val="0"/>
                      <w:sz w:val="18"/>
                      <w:szCs w:val="18"/>
                    </w:rPr>
                    <w:t>51077</w:t>
                  </w:r>
                  <w:r>
                    <w:rPr>
                      <w:rFonts w:hint="eastAsia" w:ascii="宋体" w:hAnsi="宋体" w:cs="宋体"/>
                      <w:color w:val="003300"/>
                      <w:kern w:val="0"/>
                      <w:sz w:val="18"/>
                      <w:szCs w:val="18"/>
                      <w:lang w:val="en-US" w:eastAsia="zh-CN"/>
                    </w:rPr>
                    <w:t>70.00</w:t>
                  </w:r>
                </w:p>
              </w:tc>
              <w:tc>
                <w:tcPr>
                  <w:tcW w:w="1320" w:type="dxa"/>
                  <w:tcBorders>
                    <w:top w:val="nil"/>
                    <w:left w:val="nil"/>
                    <w:bottom w:val="single" w:color="000000" w:sz="4"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51077</w:t>
                  </w:r>
                  <w:r>
                    <w:rPr>
                      <w:rFonts w:hint="eastAsia" w:ascii="宋体" w:hAnsi="宋体" w:cs="宋体"/>
                      <w:color w:val="003300"/>
                      <w:kern w:val="0"/>
                      <w:sz w:val="18"/>
                      <w:szCs w:val="18"/>
                      <w:lang w:val="en-US" w:eastAsia="zh-CN"/>
                    </w:rPr>
                    <w:t>70.00</w:t>
                  </w:r>
                </w:p>
              </w:tc>
              <w:tc>
                <w:tcPr>
                  <w:tcW w:w="11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411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社会保障和就业支出</w:t>
                  </w:r>
                </w:p>
              </w:tc>
              <w:tc>
                <w:tcPr>
                  <w:tcW w:w="14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775847.35　</w:t>
                  </w:r>
                </w:p>
              </w:tc>
              <w:tc>
                <w:tcPr>
                  <w:tcW w:w="13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775847.35　</w:t>
                  </w:r>
                </w:p>
              </w:tc>
              <w:tc>
                <w:tcPr>
                  <w:tcW w:w="11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w:t>
                  </w:r>
                </w:p>
              </w:tc>
              <w:tc>
                <w:tcPr>
                  <w:tcW w:w="411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行政事业单位离退休</w:t>
                  </w:r>
                </w:p>
              </w:tc>
              <w:tc>
                <w:tcPr>
                  <w:tcW w:w="14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8"/>
                      <w:szCs w:val="18"/>
                    </w:rPr>
                    <w:t>737152</w:t>
                  </w:r>
                  <w:r>
                    <w:rPr>
                      <w:rFonts w:hint="eastAsia" w:ascii="宋体" w:hAnsi="宋体" w:cs="Arial"/>
                      <w:color w:val="000000"/>
                      <w:kern w:val="0"/>
                      <w:sz w:val="22"/>
                      <w:szCs w:val="22"/>
                    </w:rPr>
                    <w:t>　</w:t>
                  </w:r>
                </w:p>
              </w:tc>
              <w:tc>
                <w:tcPr>
                  <w:tcW w:w="132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8"/>
                      <w:szCs w:val="18"/>
                    </w:rPr>
                    <w:t>737152</w:t>
                  </w:r>
                  <w:r>
                    <w:rPr>
                      <w:rFonts w:hint="eastAsia" w:ascii="宋体" w:hAnsi="宋体" w:cs="Arial"/>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3"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2080505</w:t>
                  </w:r>
                </w:p>
              </w:tc>
              <w:tc>
                <w:tcPr>
                  <w:tcW w:w="411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1440"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543785.7</w:t>
                  </w:r>
                </w:p>
              </w:tc>
              <w:tc>
                <w:tcPr>
                  <w:tcW w:w="1320"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543785.7</w:t>
                  </w: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06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43"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2080506</w:t>
                  </w:r>
                </w:p>
              </w:tc>
              <w:tc>
                <w:tcPr>
                  <w:tcW w:w="411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机关事业单位职业年金缴费支出</w:t>
                  </w:r>
                </w:p>
              </w:tc>
              <w:tc>
                <w:tcPr>
                  <w:tcW w:w="1440"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44273.3</w:t>
                  </w:r>
                </w:p>
              </w:tc>
              <w:tc>
                <w:tcPr>
                  <w:tcW w:w="1320"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44273.3</w:t>
                  </w: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6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743"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2080599</w:t>
                  </w:r>
                </w:p>
              </w:tc>
              <w:tc>
                <w:tcPr>
                  <w:tcW w:w="411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其他行政事业单位离退休支出</w:t>
                  </w:r>
                </w:p>
              </w:tc>
              <w:tc>
                <w:tcPr>
                  <w:tcW w:w="1440"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149093</w:t>
                  </w:r>
                </w:p>
              </w:tc>
              <w:tc>
                <w:tcPr>
                  <w:tcW w:w="1320"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149093</w:t>
                  </w: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6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743"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20899</w:t>
                  </w:r>
                </w:p>
              </w:tc>
              <w:tc>
                <w:tcPr>
                  <w:tcW w:w="411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440"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38695.35</w:t>
                  </w:r>
                </w:p>
              </w:tc>
              <w:tc>
                <w:tcPr>
                  <w:tcW w:w="1320"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38695.35</w:t>
                  </w: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6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743"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2089901</w:t>
                  </w:r>
                </w:p>
              </w:tc>
              <w:tc>
                <w:tcPr>
                  <w:tcW w:w="411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440"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38695.35</w:t>
                  </w:r>
                </w:p>
              </w:tc>
              <w:tc>
                <w:tcPr>
                  <w:tcW w:w="1320"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38695.35</w:t>
                  </w: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6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743"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201</w:t>
                  </w:r>
                </w:p>
              </w:tc>
              <w:tc>
                <w:tcPr>
                  <w:tcW w:w="411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440"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182095.76</w:t>
                  </w:r>
                </w:p>
              </w:tc>
              <w:tc>
                <w:tcPr>
                  <w:tcW w:w="1320"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182095.76</w:t>
                  </w: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6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743"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21011</w:t>
                  </w:r>
                </w:p>
              </w:tc>
              <w:tc>
                <w:tcPr>
                  <w:tcW w:w="411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440"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182095.76</w:t>
                  </w:r>
                </w:p>
              </w:tc>
              <w:tc>
                <w:tcPr>
                  <w:tcW w:w="1320"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182095.76</w:t>
                  </w: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6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743"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2101102</w:t>
                  </w:r>
                </w:p>
              </w:tc>
              <w:tc>
                <w:tcPr>
                  <w:tcW w:w="411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事业单位医疗</w:t>
                  </w:r>
                </w:p>
              </w:tc>
              <w:tc>
                <w:tcPr>
                  <w:tcW w:w="14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3300"/>
                      <w:kern w:val="0"/>
                      <w:sz w:val="18"/>
                      <w:szCs w:val="18"/>
                    </w:rPr>
                  </w:pPr>
                  <w:r>
                    <w:rPr>
                      <w:rFonts w:hint="eastAsia" w:ascii="宋体" w:hAnsi="宋体" w:cs="宋体"/>
                      <w:color w:val="003300"/>
                      <w:kern w:val="0"/>
                      <w:sz w:val="18"/>
                      <w:szCs w:val="18"/>
                    </w:rPr>
                    <w:t>182095.76</w:t>
                  </w:r>
                </w:p>
              </w:tc>
              <w:tc>
                <w:tcPr>
                  <w:tcW w:w="13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3300"/>
                      <w:kern w:val="0"/>
                      <w:sz w:val="18"/>
                      <w:szCs w:val="18"/>
                    </w:rPr>
                  </w:pPr>
                  <w:r>
                    <w:rPr>
                      <w:rFonts w:hint="eastAsia" w:ascii="宋体" w:hAnsi="宋体" w:cs="宋体"/>
                      <w:color w:val="003300"/>
                      <w:kern w:val="0"/>
                      <w:sz w:val="18"/>
                      <w:szCs w:val="18"/>
                    </w:rPr>
                    <w:t>182095.76</w:t>
                  </w:r>
                </w:p>
              </w:tc>
              <w:tc>
                <w:tcPr>
                  <w:tcW w:w="11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3300"/>
                      <w:kern w:val="0"/>
                      <w:sz w:val="18"/>
                      <w:szCs w:val="18"/>
                    </w:rPr>
                  </w:pPr>
                </w:p>
              </w:tc>
              <w:tc>
                <w:tcPr>
                  <w:tcW w:w="10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6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743"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221</w:t>
                  </w:r>
                </w:p>
              </w:tc>
              <w:tc>
                <w:tcPr>
                  <w:tcW w:w="411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4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3300"/>
                      <w:kern w:val="0"/>
                      <w:sz w:val="18"/>
                      <w:szCs w:val="18"/>
                    </w:rPr>
                  </w:pPr>
                  <w:r>
                    <w:rPr>
                      <w:rFonts w:hint="eastAsia" w:ascii="宋体" w:hAnsi="宋体" w:cs="宋体"/>
                      <w:color w:val="003300"/>
                      <w:kern w:val="0"/>
                      <w:sz w:val="18"/>
                      <w:szCs w:val="18"/>
                    </w:rPr>
                    <w:t>396633.32</w:t>
                  </w:r>
                </w:p>
              </w:tc>
              <w:tc>
                <w:tcPr>
                  <w:tcW w:w="13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3300"/>
                      <w:kern w:val="0"/>
                      <w:sz w:val="18"/>
                      <w:szCs w:val="18"/>
                    </w:rPr>
                  </w:pPr>
                  <w:r>
                    <w:rPr>
                      <w:rFonts w:hint="eastAsia" w:ascii="宋体" w:hAnsi="宋体" w:cs="宋体"/>
                      <w:color w:val="003300"/>
                      <w:kern w:val="0"/>
                      <w:sz w:val="18"/>
                      <w:szCs w:val="18"/>
                    </w:rPr>
                    <w:t>396633.32</w:t>
                  </w:r>
                </w:p>
              </w:tc>
              <w:tc>
                <w:tcPr>
                  <w:tcW w:w="11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3300"/>
                      <w:kern w:val="0"/>
                      <w:sz w:val="18"/>
                      <w:szCs w:val="18"/>
                    </w:rPr>
                  </w:pPr>
                </w:p>
              </w:tc>
              <w:tc>
                <w:tcPr>
                  <w:tcW w:w="10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6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743"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411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44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3300"/>
                      <w:kern w:val="0"/>
                      <w:sz w:val="18"/>
                      <w:szCs w:val="18"/>
                    </w:rPr>
                  </w:pPr>
                  <w:r>
                    <w:rPr>
                      <w:rFonts w:hint="eastAsia" w:ascii="宋体" w:hAnsi="宋体" w:cs="宋体"/>
                      <w:color w:val="003300"/>
                      <w:kern w:val="0"/>
                      <w:sz w:val="18"/>
                      <w:szCs w:val="18"/>
                    </w:rPr>
                    <w:t>396633.32</w:t>
                  </w:r>
                </w:p>
              </w:tc>
              <w:tc>
                <w:tcPr>
                  <w:tcW w:w="1320"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3300"/>
                      <w:kern w:val="0"/>
                      <w:sz w:val="18"/>
                      <w:szCs w:val="18"/>
                    </w:rPr>
                  </w:pPr>
                  <w:r>
                    <w:rPr>
                      <w:rFonts w:hint="eastAsia" w:ascii="宋体" w:hAnsi="宋体" w:cs="宋体"/>
                      <w:color w:val="003300"/>
                      <w:kern w:val="0"/>
                      <w:sz w:val="18"/>
                      <w:szCs w:val="18"/>
                    </w:rPr>
                    <w:t>396633.32</w:t>
                  </w:r>
                </w:p>
              </w:tc>
              <w:tc>
                <w:tcPr>
                  <w:tcW w:w="1125" w:type="dxa"/>
                  <w:tcBorders>
                    <w:top w:val="nil"/>
                    <w:left w:val="nil"/>
                    <w:bottom w:val="single" w:color="000000" w:sz="8" w:space="0"/>
                    <w:right w:val="single" w:color="000000" w:sz="4" w:space="0"/>
                  </w:tcBorders>
                  <w:vAlign w:val="center"/>
                </w:tcPr>
                <w:p>
                  <w:pPr>
                    <w:widowControl/>
                    <w:jc w:val="right"/>
                    <w:textAlignment w:val="center"/>
                    <w:rPr>
                      <w:rFonts w:ascii="宋体" w:hAnsi="宋体" w:cs="宋体"/>
                      <w:color w:val="003300"/>
                      <w:kern w:val="0"/>
                      <w:sz w:val="18"/>
                      <w:szCs w:val="18"/>
                    </w:rPr>
                  </w:pPr>
                </w:p>
              </w:tc>
              <w:tc>
                <w:tcPr>
                  <w:tcW w:w="10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6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743"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411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440"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282863.88</w:t>
                  </w:r>
                </w:p>
              </w:tc>
              <w:tc>
                <w:tcPr>
                  <w:tcW w:w="1320"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282863.88</w:t>
                  </w: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6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743"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2210203</w:t>
                  </w:r>
                </w:p>
              </w:tc>
              <w:tc>
                <w:tcPr>
                  <w:tcW w:w="4119"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购房补贴</w:t>
                  </w:r>
                </w:p>
              </w:tc>
              <w:tc>
                <w:tcPr>
                  <w:tcW w:w="1440"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113769.44</w:t>
                  </w:r>
                </w:p>
              </w:tc>
              <w:tc>
                <w:tcPr>
                  <w:tcW w:w="1320" w:type="dxa"/>
                  <w:tcBorders>
                    <w:top w:val="nil"/>
                    <w:left w:val="nil"/>
                    <w:bottom w:val="single" w:color="000000" w:sz="8" w:space="0"/>
                    <w:right w:val="single" w:color="000000" w:sz="4" w:space="0"/>
                  </w:tcBorders>
                  <w:vAlign w:val="center"/>
                </w:tcPr>
                <w:p>
                  <w:pPr>
                    <w:widowControl/>
                    <w:jc w:val="right"/>
                    <w:textAlignment w:val="center"/>
                    <w:rPr>
                      <w:rFonts w:ascii="宋体" w:hAnsi="宋体" w:cs="Arial"/>
                      <w:color w:val="000000"/>
                      <w:kern w:val="0"/>
                      <w:sz w:val="22"/>
                      <w:szCs w:val="22"/>
                    </w:rPr>
                  </w:pPr>
                  <w:r>
                    <w:rPr>
                      <w:rFonts w:hint="eastAsia" w:ascii="宋体" w:hAnsi="宋体" w:cs="宋体"/>
                      <w:color w:val="003300"/>
                      <w:kern w:val="0"/>
                      <w:sz w:val="18"/>
                      <w:szCs w:val="18"/>
                    </w:rPr>
                    <w:t>113769.44</w:t>
                  </w: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06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743"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tbl>
            <w:tblPr>
              <w:tblStyle w:val="6"/>
              <w:tblW w:w="14082" w:type="dxa"/>
              <w:tblInd w:w="88" w:type="dxa"/>
              <w:tblLayout w:type="fixed"/>
              <w:tblCellMar>
                <w:top w:w="0" w:type="dxa"/>
                <w:left w:w="108" w:type="dxa"/>
                <w:bottom w:w="0" w:type="dxa"/>
                <w:right w:w="108" w:type="dxa"/>
              </w:tblCellMar>
            </w:tblPr>
            <w:tblGrid>
              <w:gridCol w:w="455"/>
              <w:gridCol w:w="455"/>
              <w:gridCol w:w="455"/>
              <w:gridCol w:w="3774"/>
              <w:gridCol w:w="1725"/>
              <w:gridCol w:w="1665"/>
              <w:gridCol w:w="1410"/>
              <w:gridCol w:w="1305"/>
              <w:gridCol w:w="1140"/>
              <w:gridCol w:w="1698"/>
            </w:tblGrid>
            <w:tr>
              <w:tblPrEx>
                <w:tblCellMar>
                  <w:top w:w="0" w:type="dxa"/>
                  <w:left w:w="108" w:type="dxa"/>
                  <w:bottom w:w="0" w:type="dxa"/>
                  <w:right w:w="108" w:type="dxa"/>
                </w:tblCellMar>
              </w:tblPrEx>
              <w:trPr>
                <w:trHeight w:val="810" w:hRule="atLeast"/>
              </w:trPr>
              <w:tc>
                <w:tcPr>
                  <w:tcW w:w="14082" w:type="dxa"/>
                  <w:gridSpan w:val="10"/>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7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6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0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9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CellMar>
                  <w:top w:w="0" w:type="dxa"/>
                  <w:left w:w="108" w:type="dxa"/>
                  <w:bottom w:w="0" w:type="dxa"/>
                  <w:right w:w="108" w:type="dxa"/>
                </w:tblCellMar>
              </w:tblPrEx>
              <w:trPr>
                <w:trHeight w:val="315" w:hRule="atLeast"/>
              </w:trPr>
              <w:tc>
                <w:tcPr>
                  <w:tcW w:w="5139"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公开部门：金凤区第二十一小学</w:t>
                  </w:r>
                </w:p>
              </w:tc>
              <w:tc>
                <w:tcPr>
                  <w:tcW w:w="17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65" w:type="dxa"/>
                  <w:tcBorders>
                    <w:top w:val="nil"/>
                    <w:left w:val="nil"/>
                    <w:bottom w:val="nil"/>
                    <w:right w:val="nil"/>
                  </w:tcBorders>
                  <w:vAlign w:val="bottom"/>
                </w:tcPr>
                <w:p>
                  <w:pPr>
                    <w:widowControl/>
                    <w:jc w:val="center"/>
                    <w:rPr>
                      <w:rFonts w:ascii="宋体" w:hAnsi="宋体" w:cs="Arial"/>
                      <w:color w:val="000000"/>
                      <w:kern w:val="0"/>
                      <w:sz w:val="24"/>
                    </w:rPr>
                  </w:pPr>
                </w:p>
              </w:tc>
              <w:tc>
                <w:tcPr>
                  <w:tcW w:w="141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0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9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5139"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2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6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41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30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14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69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24"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774"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9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4"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77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9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24"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77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0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9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77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6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41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4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69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90"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77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25"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6478882.96</w:t>
                  </w:r>
                </w:p>
              </w:tc>
              <w:tc>
                <w:tcPr>
                  <w:tcW w:w="1665"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6364721.96</w:t>
                  </w:r>
                </w:p>
              </w:tc>
              <w:tc>
                <w:tcPr>
                  <w:tcW w:w="1410"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114161</w:t>
                  </w:r>
                </w:p>
              </w:tc>
              <w:tc>
                <w:tcPr>
                  <w:tcW w:w="130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9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w:t>
                  </w:r>
                </w:p>
              </w:tc>
              <w:tc>
                <w:tcPr>
                  <w:tcW w:w="377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教育支出</w:t>
                  </w:r>
                </w:p>
              </w:tc>
              <w:tc>
                <w:tcPr>
                  <w:tcW w:w="1725"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5124306.53</w:t>
                  </w:r>
                </w:p>
              </w:tc>
              <w:tc>
                <w:tcPr>
                  <w:tcW w:w="1665"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5010145.53</w:t>
                  </w:r>
                </w:p>
              </w:tc>
              <w:tc>
                <w:tcPr>
                  <w:tcW w:w="1410"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114161</w:t>
                  </w:r>
                </w:p>
              </w:tc>
              <w:tc>
                <w:tcPr>
                  <w:tcW w:w="130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9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w:t>
                  </w:r>
                </w:p>
              </w:tc>
              <w:tc>
                <w:tcPr>
                  <w:tcW w:w="3774" w:type="dxa"/>
                  <w:tcBorders>
                    <w:top w:val="nil"/>
                    <w:left w:val="nil"/>
                    <w:bottom w:val="single" w:color="000000" w:sz="4" w:space="0"/>
                    <w:right w:val="single" w:color="000000" w:sz="4" w:space="0"/>
                  </w:tcBorders>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普通教育　</w:t>
                  </w:r>
                </w:p>
              </w:tc>
              <w:tc>
                <w:tcPr>
                  <w:tcW w:w="1725"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5124306.53</w:t>
                  </w:r>
                </w:p>
              </w:tc>
              <w:tc>
                <w:tcPr>
                  <w:tcW w:w="1665"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5010145.53</w:t>
                  </w:r>
                </w:p>
              </w:tc>
              <w:tc>
                <w:tcPr>
                  <w:tcW w:w="1410"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114161</w:t>
                  </w:r>
                </w:p>
              </w:tc>
              <w:tc>
                <w:tcPr>
                  <w:tcW w:w="130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9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2050202</w:t>
                  </w:r>
                </w:p>
              </w:tc>
              <w:tc>
                <w:tcPr>
                  <w:tcW w:w="377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小学教育</w:t>
                  </w:r>
                </w:p>
              </w:tc>
              <w:tc>
                <w:tcPr>
                  <w:tcW w:w="1725"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5124306.53</w:t>
                  </w:r>
                </w:p>
              </w:tc>
              <w:tc>
                <w:tcPr>
                  <w:tcW w:w="1665"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5010145.53</w:t>
                  </w:r>
                </w:p>
              </w:tc>
              <w:tc>
                <w:tcPr>
                  <w:tcW w:w="1410"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114161</w:t>
                  </w:r>
                </w:p>
              </w:tc>
              <w:tc>
                <w:tcPr>
                  <w:tcW w:w="130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9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377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社会保障和就业支出</w:t>
                  </w:r>
                </w:p>
              </w:tc>
              <w:tc>
                <w:tcPr>
                  <w:tcW w:w="17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8"/>
                      <w:szCs w:val="18"/>
                    </w:rPr>
                    <w:t>775847.35　</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8"/>
                      <w:szCs w:val="18"/>
                    </w:rPr>
                    <w:t>775847.35　</w:t>
                  </w:r>
                </w:p>
              </w:tc>
              <w:tc>
                <w:tcPr>
                  <w:tcW w:w="14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0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9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w:t>
                  </w:r>
                </w:p>
              </w:tc>
              <w:tc>
                <w:tcPr>
                  <w:tcW w:w="3774"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行政事业单位离退休</w:t>
                  </w:r>
                </w:p>
              </w:tc>
              <w:tc>
                <w:tcPr>
                  <w:tcW w:w="172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8"/>
                      <w:szCs w:val="18"/>
                    </w:rPr>
                    <w:t>737152</w:t>
                  </w:r>
                  <w:r>
                    <w:rPr>
                      <w:rFonts w:hint="eastAsia" w:ascii="宋体" w:hAnsi="宋体" w:cs="Arial"/>
                      <w:color w:val="000000"/>
                      <w:kern w:val="0"/>
                      <w:sz w:val="22"/>
                      <w:szCs w:val="22"/>
                    </w:rPr>
                    <w:t>　</w:t>
                  </w:r>
                </w:p>
              </w:tc>
              <w:tc>
                <w:tcPr>
                  <w:tcW w:w="166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8"/>
                      <w:szCs w:val="18"/>
                    </w:rPr>
                    <w:t>737152</w:t>
                  </w:r>
                  <w:r>
                    <w:rPr>
                      <w:rFonts w:hint="eastAsia" w:ascii="宋体" w:hAnsi="宋体" w:cs="Arial"/>
                      <w:color w:val="000000"/>
                      <w:kern w:val="0"/>
                      <w:sz w:val="22"/>
                      <w:szCs w:val="22"/>
                    </w:rPr>
                    <w:t>　</w:t>
                  </w:r>
                </w:p>
              </w:tc>
              <w:tc>
                <w:tcPr>
                  <w:tcW w:w="141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0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9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2080505</w:t>
                  </w:r>
                </w:p>
              </w:tc>
              <w:tc>
                <w:tcPr>
                  <w:tcW w:w="3774"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1725" w:type="dxa"/>
                  <w:tcBorders>
                    <w:top w:val="nil"/>
                    <w:left w:val="nil"/>
                    <w:bottom w:val="single" w:color="000000" w:sz="8"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543785.7</w:t>
                  </w:r>
                </w:p>
              </w:tc>
              <w:tc>
                <w:tcPr>
                  <w:tcW w:w="1665" w:type="dxa"/>
                  <w:tcBorders>
                    <w:top w:val="nil"/>
                    <w:left w:val="nil"/>
                    <w:bottom w:val="single" w:color="000000" w:sz="8"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543785.7</w:t>
                  </w:r>
                </w:p>
              </w:tc>
              <w:tc>
                <w:tcPr>
                  <w:tcW w:w="14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4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69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2080506</w:t>
                  </w:r>
                </w:p>
              </w:tc>
              <w:tc>
                <w:tcPr>
                  <w:tcW w:w="3774"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机关事业单位职业年金缴费支出</w:t>
                  </w:r>
                </w:p>
              </w:tc>
              <w:tc>
                <w:tcPr>
                  <w:tcW w:w="1725" w:type="dxa"/>
                  <w:tcBorders>
                    <w:top w:val="nil"/>
                    <w:left w:val="nil"/>
                    <w:bottom w:val="single" w:color="000000" w:sz="8"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44273.3</w:t>
                  </w:r>
                </w:p>
              </w:tc>
              <w:tc>
                <w:tcPr>
                  <w:tcW w:w="1665" w:type="dxa"/>
                  <w:tcBorders>
                    <w:top w:val="nil"/>
                    <w:left w:val="nil"/>
                    <w:bottom w:val="single" w:color="000000" w:sz="8"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44273.3</w:t>
                  </w:r>
                </w:p>
              </w:tc>
              <w:tc>
                <w:tcPr>
                  <w:tcW w:w="14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3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4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9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2080599</w:t>
                  </w:r>
                </w:p>
              </w:tc>
              <w:tc>
                <w:tcPr>
                  <w:tcW w:w="3774"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其他行政事业单位离退休支出</w:t>
                  </w:r>
                </w:p>
              </w:tc>
              <w:tc>
                <w:tcPr>
                  <w:tcW w:w="1725" w:type="dxa"/>
                  <w:tcBorders>
                    <w:top w:val="nil"/>
                    <w:left w:val="nil"/>
                    <w:bottom w:val="single" w:color="000000" w:sz="8"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149093</w:t>
                  </w:r>
                </w:p>
              </w:tc>
              <w:tc>
                <w:tcPr>
                  <w:tcW w:w="1665" w:type="dxa"/>
                  <w:tcBorders>
                    <w:top w:val="nil"/>
                    <w:left w:val="nil"/>
                    <w:bottom w:val="single" w:color="000000" w:sz="8"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149093</w:t>
                  </w:r>
                </w:p>
              </w:tc>
              <w:tc>
                <w:tcPr>
                  <w:tcW w:w="14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3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4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9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20899</w:t>
                  </w:r>
                </w:p>
              </w:tc>
              <w:tc>
                <w:tcPr>
                  <w:tcW w:w="3774"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725" w:type="dxa"/>
                  <w:tcBorders>
                    <w:top w:val="nil"/>
                    <w:left w:val="nil"/>
                    <w:bottom w:val="single" w:color="000000" w:sz="8"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38695.35</w:t>
                  </w:r>
                </w:p>
              </w:tc>
              <w:tc>
                <w:tcPr>
                  <w:tcW w:w="1665" w:type="dxa"/>
                  <w:tcBorders>
                    <w:top w:val="nil"/>
                    <w:left w:val="nil"/>
                    <w:bottom w:val="single" w:color="000000" w:sz="8"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38695.35</w:t>
                  </w:r>
                </w:p>
              </w:tc>
              <w:tc>
                <w:tcPr>
                  <w:tcW w:w="14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3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4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9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2089901</w:t>
                  </w:r>
                </w:p>
              </w:tc>
              <w:tc>
                <w:tcPr>
                  <w:tcW w:w="3774"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725" w:type="dxa"/>
                  <w:tcBorders>
                    <w:top w:val="nil"/>
                    <w:left w:val="nil"/>
                    <w:bottom w:val="single" w:color="000000" w:sz="8"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38695.35</w:t>
                  </w:r>
                </w:p>
              </w:tc>
              <w:tc>
                <w:tcPr>
                  <w:tcW w:w="1665" w:type="dxa"/>
                  <w:tcBorders>
                    <w:top w:val="nil"/>
                    <w:left w:val="nil"/>
                    <w:bottom w:val="single" w:color="000000" w:sz="8"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38695.35</w:t>
                  </w:r>
                </w:p>
              </w:tc>
              <w:tc>
                <w:tcPr>
                  <w:tcW w:w="14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3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4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9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201</w:t>
                  </w:r>
                </w:p>
              </w:tc>
              <w:tc>
                <w:tcPr>
                  <w:tcW w:w="3774"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7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宋体"/>
                      <w:color w:val="003300"/>
                      <w:kern w:val="0"/>
                      <w:sz w:val="18"/>
                      <w:szCs w:val="18"/>
                    </w:rPr>
                    <w:t>182095.76</w:t>
                  </w:r>
                </w:p>
              </w:tc>
              <w:tc>
                <w:tcPr>
                  <w:tcW w:w="166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宋体"/>
                      <w:color w:val="003300"/>
                      <w:kern w:val="0"/>
                      <w:sz w:val="18"/>
                      <w:szCs w:val="18"/>
                    </w:rPr>
                    <w:t>182095.76</w:t>
                  </w:r>
                </w:p>
              </w:tc>
              <w:tc>
                <w:tcPr>
                  <w:tcW w:w="14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p>
              </w:tc>
              <w:tc>
                <w:tcPr>
                  <w:tcW w:w="13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4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9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21011</w:t>
                  </w:r>
                </w:p>
              </w:tc>
              <w:tc>
                <w:tcPr>
                  <w:tcW w:w="3774"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7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宋体"/>
                      <w:color w:val="003300"/>
                      <w:kern w:val="0"/>
                      <w:sz w:val="18"/>
                      <w:szCs w:val="18"/>
                    </w:rPr>
                    <w:t>182095.76</w:t>
                  </w:r>
                </w:p>
              </w:tc>
              <w:tc>
                <w:tcPr>
                  <w:tcW w:w="166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宋体"/>
                      <w:color w:val="003300"/>
                      <w:kern w:val="0"/>
                      <w:sz w:val="18"/>
                      <w:szCs w:val="18"/>
                    </w:rPr>
                    <w:t>182095.76</w:t>
                  </w:r>
                </w:p>
              </w:tc>
              <w:tc>
                <w:tcPr>
                  <w:tcW w:w="14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p>
              </w:tc>
              <w:tc>
                <w:tcPr>
                  <w:tcW w:w="13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4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9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2101102</w:t>
                  </w:r>
                </w:p>
              </w:tc>
              <w:tc>
                <w:tcPr>
                  <w:tcW w:w="3774"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事业单位医疗</w:t>
                  </w:r>
                </w:p>
              </w:tc>
              <w:tc>
                <w:tcPr>
                  <w:tcW w:w="1725" w:type="dxa"/>
                  <w:tcBorders>
                    <w:top w:val="nil"/>
                    <w:left w:val="nil"/>
                    <w:bottom w:val="single" w:color="000000" w:sz="8" w:space="0"/>
                    <w:right w:val="single" w:color="000000" w:sz="4" w:space="0"/>
                  </w:tcBorders>
                </w:tcPr>
                <w:p>
                  <w:pPr>
                    <w:widowControl/>
                    <w:jc w:val="right"/>
                    <w:rPr>
                      <w:rFonts w:ascii="宋体" w:hAnsi="宋体" w:cs="Arial"/>
                      <w:color w:val="000000"/>
                      <w:kern w:val="0"/>
                      <w:sz w:val="18"/>
                      <w:szCs w:val="18"/>
                    </w:rPr>
                  </w:pPr>
                  <w:r>
                    <w:rPr>
                      <w:rFonts w:hint="eastAsia" w:ascii="宋体" w:hAnsi="宋体" w:cs="宋体"/>
                      <w:color w:val="003300"/>
                      <w:kern w:val="0"/>
                      <w:sz w:val="18"/>
                      <w:szCs w:val="18"/>
                    </w:rPr>
                    <w:t>182095.76</w:t>
                  </w:r>
                </w:p>
              </w:tc>
              <w:tc>
                <w:tcPr>
                  <w:tcW w:w="1665" w:type="dxa"/>
                  <w:tcBorders>
                    <w:top w:val="nil"/>
                    <w:left w:val="nil"/>
                    <w:bottom w:val="single" w:color="000000" w:sz="8" w:space="0"/>
                    <w:right w:val="single" w:color="000000" w:sz="4" w:space="0"/>
                  </w:tcBorders>
                </w:tcPr>
                <w:p>
                  <w:pPr>
                    <w:widowControl/>
                    <w:jc w:val="right"/>
                    <w:rPr>
                      <w:rFonts w:ascii="宋体" w:hAnsi="宋体" w:cs="Arial"/>
                      <w:color w:val="000000"/>
                      <w:kern w:val="0"/>
                      <w:sz w:val="18"/>
                      <w:szCs w:val="18"/>
                    </w:rPr>
                  </w:pPr>
                  <w:r>
                    <w:rPr>
                      <w:rFonts w:hint="eastAsia" w:ascii="宋体" w:hAnsi="宋体" w:cs="宋体"/>
                      <w:color w:val="003300"/>
                      <w:kern w:val="0"/>
                      <w:sz w:val="18"/>
                      <w:szCs w:val="18"/>
                    </w:rPr>
                    <w:t>182095.76</w:t>
                  </w:r>
                </w:p>
              </w:tc>
              <w:tc>
                <w:tcPr>
                  <w:tcW w:w="14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p>
              </w:tc>
              <w:tc>
                <w:tcPr>
                  <w:tcW w:w="13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4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9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221</w:t>
                  </w:r>
                </w:p>
              </w:tc>
              <w:tc>
                <w:tcPr>
                  <w:tcW w:w="3774"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7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396633.32</w:t>
                  </w:r>
                </w:p>
              </w:tc>
              <w:tc>
                <w:tcPr>
                  <w:tcW w:w="166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396633.32</w:t>
                  </w:r>
                </w:p>
              </w:tc>
              <w:tc>
                <w:tcPr>
                  <w:tcW w:w="14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p>
              </w:tc>
              <w:tc>
                <w:tcPr>
                  <w:tcW w:w="13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4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9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3774"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72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396633.32</w:t>
                  </w:r>
                </w:p>
              </w:tc>
              <w:tc>
                <w:tcPr>
                  <w:tcW w:w="166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396633.32</w:t>
                  </w:r>
                </w:p>
              </w:tc>
              <w:tc>
                <w:tcPr>
                  <w:tcW w:w="14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p>
              </w:tc>
              <w:tc>
                <w:tcPr>
                  <w:tcW w:w="13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4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9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3774"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725" w:type="dxa"/>
                  <w:tcBorders>
                    <w:top w:val="nil"/>
                    <w:left w:val="nil"/>
                    <w:bottom w:val="single" w:color="000000" w:sz="8" w:space="0"/>
                    <w:right w:val="single" w:color="000000" w:sz="4" w:space="0"/>
                  </w:tcBorders>
                </w:tcPr>
                <w:p>
                  <w:pPr>
                    <w:widowControl/>
                    <w:jc w:val="right"/>
                    <w:rPr>
                      <w:rFonts w:ascii="宋体" w:hAnsi="宋体" w:cs="Arial"/>
                      <w:color w:val="000000"/>
                      <w:kern w:val="0"/>
                      <w:sz w:val="18"/>
                      <w:szCs w:val="18"/>
                    </w:rPr>
                  </w:pPr>
                  <w:r>
                    <w:rPr>
                      <w:rFonts w:hint="eastAsia" w:ascii="宋体" w:hAnsi="宋体" w:cs="宋体"/>
                      <w:color w:val="003300"/>
                      <w:kern w:val="0"/>
                      <w:sz w:val="18"/>
                      <w:szCs w:val="18"/>
                    </w:rPr>
                    <w:t>282863.88</w:t>
                  </w:r>
                </w:p>
              </w:tc>
              <w:tc>
                <w:tcPr>
                  <w:tcW w:w="1665" w:type="dxa"/>
                  <w:tcBorders>
                    <w:top w:val="nil"/>
                    <w:left w:val="nil"/>
                    <w:bottom w:val="single" w:color="000000" w:sz="8" w:space="0"/>
                    <w:right w:val="single" w:color="000000" w:sz="4" w:space="0"/>
                  </w:tcBorders>
                </w:tcPr>
                <w:p>
                  <w:pPr>
                    <w:widowControl/>
                    <w:jc w:val="right"/>
                    <w:rPr>
                      <w:rFonts w:ascii="宋体" w:hAnsi="宋体" w:cs="Arial"/>
                      <w:color w:val="000000"/>
                      <w:kern w:val="0"/>
                      <w:sz w:val="18"/>
                      <w:szCs w:val="18"/>
                    </w:rPr>
                  </w:pPr>
                  <w:r>
                    <w:rPr>
                      <w:rFonts w:hint="eastAsia" w:ascii="宋体" w:hAnsi="宋体" w:cs="宋体"/>
                      <w:color w:val="003300"/>
                      <w:kern w:val="0"/>
                      <w:sz w:val="18"/>
                      <w:szCs w:val="18"/>
                    </w:rPr>
                    <w:t>282863.88</w:t>
                  </w:r>
                </w:p>
              </w:tc>
              <w:tc>
                <w:tcPr>
                  <w:tcW w:w="14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p>
              </w:tc>
              <w:tc>
                <w:tcPr>
                  <w:tcW w:w="13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4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9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2210203</w:t>
                  </w:r>
                </w:p>
              </w:tc>
              <w:tc>
                <w:tcPr>
                  <w:tcW w:w="3774"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购房补贴</w:t>
                  </w:r>
                </w:p>
              </w:tc>
              <w:tc>
                <w:tcPr>
                  <w:tcW w:w="1725" w:type="dxa"/>
                  <w:tcBorders>
                    <w:top w:val="nil"/>
                    <w:left w:val="nil"/>
                    <w:bottom w:val="single" w:color="000000" w:sz="8" w:space="0"/>
                    <w:right w:val="single" w:color="000000" w:sz="4" w:space="0"/>
                  </w:tcBorders>
                </w:tcPr>
                <w:p>
                  <w:pPr>
                    <w:widowControl/>
                    <w:jc w:val="right"/>
                    <w:rPr>
                      <w:rFonts w:ascii="宋体" w:hAnsi="宋体" w:cs="Arial"/>
                      <w:color w:val="000000"/>
                      <w:kern w:val="0"/>
                      <w:sz w:val="18"/>
                      <w:szCs w:val="18"/>
                    </w:rPr>
                  </w:pPr>
                  <w:r>
                    <w:rPr>
                      <w:rFonts w:hint="eastAsia" w:ascii="宋体" w:hAnsi="宋体" w:cs="宋体"/>
                      <w:color w:val="003300"/>
                      <w:kern w:val="0"/>
                      <w:sz w:val="18"/>
                      <w:szCs w:val="18"/>
                    </w:rPr>
                    <w:t>113769.44</w:t>
                  </w:r>
                </w:p>
              </w:tc>
              <w:tc>
                <w:tcPr>
                  <w:tcW w:w="1665" w:type="dxa"/>
                  <w:tcBorders>
                    <w:top w:val="nil"/>
                    <w:left w:val="nil"/>
                    <w:bottom w:val="single" w:color="000000" w:sz="8" w:space="0"/>
                    <w:right w:val="single" w:color="000000" w:sz="4" w:space="0"/>
                  </w:tcBorders>
                </w:tcPr>
                <w:p>
                  <w:pPr>
                    <w:widowControl/>
                    <w:jc w:val="right"/>
                    <w:rPr>
                      <w:rFonts w:ascii="宋体" w:hAnsi="宋体" w:cs="Arial"/>
                      <w:color w:val="000000"/>
                      <w:kern w:val="0"/>
                      <w:sz w:val="18"/>
                      <w:szCs w:val="18"/>
                    </w:rPr>
                  </w:pPr>
                  <w:r>
                    <w:rPr>
                      <w:rFonts w:hint="eastAsia" w:ascii="宋体" w:hAnsi="宋体" w:cs="宋体"/>
                      <w:color w:val="003300"/>
                      <w:kern w:val="0"/>
                      <w:sz w:val="18"/>
                      <w:szCs w:val="18"/>
                    </w:rPr>
                    <w:t>113769.44</w:t>
                  </w:r>
                </w:p>
              </w:tc>
              <w:tc>
                <w:tcPr>
                  <w:tcW w:w="141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18"/>
                      <w:szCs w:val="18"/>
                    </w:rPr>
                  </w:pPr>
                </w:p>
              </w:tc>
              <w:tc>
                <w:tcPr>
                  <w:tcW w:w="1305"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4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69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tbl>
            <w:tblPr>
              <w:tblStyle w:val="6"/>
              <w:tblW w:w="14820" w:type="dxa"/>
              <w:jc w:val="center"/>
              <w:tblLayout w:type="fixed"/>
              <w:tblCellMar>
                <w:top w:w="0" w:type="dxa"/>
                <w:left w:w="108" w:type="dxa"/>
                <w:bottom w:w="0" w:type="dxa"/>
                <w:right w:w="108" w:type="dxa"/>
              </w:tblCellMar>
            </w:tblPr>
            <w:tblGrid>
              <w:gridCol w:w="2842"/>
              <w:gridCol w:w="982"/>
              <w:gridCol w:w="540"/>
              <w:gridCol w:w="518"/>
              <w:gridCol w:w="241"/>
              <w:gridCol w:w="3075"/>
              <w:gridCol w:w="709"/>
              <w:gridCol w:w="744"/>
              <w:gridCol w:w="849"/>
              <w:gridCol w:w="699"/>
              <w:gridCol w:w="694"/>
              <w:gridCol w:w="305"/>
              <w:gridCol w:w="704"/>
              <w:gridCol w:w="1918"/>
            </w:tblGrid>
            <w:tr>
              <w:tblPrEx>
                <w:tblCellMar>
                  <w:top w:w="0" w:type="dxa"/>
                  <w:left w:w="108" w:type="dxa"/>
                  <w:bottom w:w="0" w:type="dxa"/>
                  <w:right w:w="108" w:type="dxa"/>
                </w:tblCellMar>
              </w:tblPrEx>
              <w:trPr>
                <w:trHeight w:val="597" w:hRule="atLeast"/>
                <w:jc w:val="center"/>
              </w:trPr>
              <w:tc>
                <w:tcPr>
                  <w:tcW w:w="14820" w:type="dxa"/>
                  <w:gridSpan w:val="14"/>
                  <w:tcBorders>
                    <w:top w:val="nil"/>
                    <w:left w:val="nil"/>
                    <w:bottom w:val="nil"/>
                    <w:right w:val="nil"/>
                  </w:tcBorders>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24"/>
                    </w:rPr>
                    <w:t>金凤区第二十一小学</w:t>
                  </w:r>
                </w:p>
              </w:tc>
              <w:tc>
                <w:tcPr>
                  <w:tcW w:w="518"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vAlign w:val="bottom"/>
                </w:tcPr>
                <w:p>
                  <w:pPr>
                    <w:widowControl/>
                    <w:jc w:val="center"/>
                    <w:rPr>
                      <w:rFonts w:ascii="宋体" w:hAnsi="宋体"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1918" w:type="dxa"/>
                  <w:tcBorders>
                    <w:top w:val="nil"/>
                    <w:left w:val="nil"/>
                    <w:bottom w:val="nil"/>
                    <w:right w:val="nil"/>
                  </w:tcBorders>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7" w:type="dxa"/>
                  <w:gridSpan w:val="9"/>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2842"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982"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目(按功能分类)</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7"/>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284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98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307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p>
              </w:tc>
              <w:tc>
                <w:tcPr>
                  <w:tcW w:w="1593"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169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62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93"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698"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622" w:type="dxa"/>
                  <w:gridSpan w:val="2"/>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6462346.43</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宋体"/>
                      <w:color w:val="003300"/>
                      <w:kern w:val="0"/>
                      <w:sz w:val="18"/>
                      <w:szCs w:val="18"/>
                    </w:rPr>
                    <w:t>5124306.53</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宋体"/>
                      <w:color w:val="003300"/>
                      <w:kern w:val="0"/>
                      <w:sz w:val="18"/>
                      <w:szCs w:val="18"/>
                    </w:rPr>
                    <w:t>5124306.53</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775847.35</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775847.35</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宋体"/>
                      <w:color w:val="003300"/>
                      <w:kern w:val="0"/>
                      <w:sz w:val="18"/>
                      <w:szCs w:val="18"/>
                    </w:rPr>
                    <w:t>182095.76</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宋体"/>
                      <w:color w:val="003300"/>
                      <w:kern w:val="0"/>
                      <w:sz w:val="18"/>
                      <w:szCs w:val="18"/>
                    </w:rPr>
                    <w:t>182095.76</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593"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593"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396633.32</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396633.32</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50</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6462346.43</w:t>
                  </w: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宋体"/>
                      <w:color w:val="003300"/>
                      <w:kern w:val="0"/>
                      <w:sz w:val="18"/>
                      <w:szCs w:val="18"/>
                    </w:rPr>
                    <w:t>6478882.96</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宋体"/>
                      <w:color w:val="003300"/>
                      <w:kern w:val="0"/>
                      <w:sz w:val="18"/>
                      <w:szCs w:val="18"/>
                    </w:rPr>
                    <w:t>6478882.96</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vAlign w:val="center"/>
                </w:tcPr>
                <w:p>
                  <w:pPr>
                    <w:widowControl/>
                    <w:jc w:val="right"/>
                    <w:rPr>
                      <w:rFonts w:hint="default" w:ascii="宋体" w:hAnsi="宋体" w:eastAsia="宋体" w:cs="Arial"/>
                      <w:color w:val="000000"/>
                      <w:kern w:val="0"/>
                      <w:sz w:val="18"/>
                      <w:szCs w:val="18"/>
                      <w:lang w:val="en-US" w:eastAsia="zh-CN"/>
                    </w:rPr>
                  </w:pPr>
                  <w:r>
                    <w:rPr>
                      <w:rFonts w:hint="eastAsia" w:ascii="宋体" w:hAnsi="宋体" w:cs="宋体"/>
                      <w:color w:val="003300"/>
                      <w:kern w:val="0"/>
                      <w:sz w:val="18"/>
                      <w:szCs w:val="18"/>
                    </w:rPr>
                    <w:t>1927</w:t>
                  </w:r>
                  <w:r>
                    <w:rPr>
                      <w:rFonts w:hint="eastAsia" w:ascii="宋体" w:hAnsi="宋体" w:cs="宋体"/>
                      <w:color w:val="003300"/>
                      <w:kern w:val="0"/>
                      <w:sz w:val="18"/>
                      <w:szCs w:val="18"/>
                      <w:lang w:val="en-US" w:eastAsia="zh-CN"/>
                    </w:rPr>
                    <w:t>87.28</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宋体"/>
                      <w:color w:val="003300"/>
                      <w:kern w:val="0"/>
                      <w:sz w:val="18"/>
                      <w:szCs w:val="18"/>
                    </w:rPr>
                    <w:t>176250.75</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宋体"/>
                      <w:color w:val="003300"/>
                      <w:kern w:val="0"/>
                      <w:sz w:val="18"/>
                      <w:szCs w:val="18"/>
                    </w:rPr>
                    <w:t>176250.75</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98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宋体"/>
                      <w:color w:val="003300"/>
                      <w:kern w:val="0"/>
                      <w:sz w:val="18"/>
                      <w:szCs w:val="18"/>
                    </w:rPr>
                    <w:t>1927</w:t>
                  </w:r>
                  <w:r>
                    <w:rPr>
                      <w:rFonts w:hint="eastAsia" w:ascii="宋体" w:hAnsi="宋体" w:cs="宋体"/>
                      <w:color w:val="003300"/>
                      <w:kern w:val="0"/>
                      <w:sz w:val="18"/>
                      <w:szCs w:val="18"/>
                      <w:lang w:val="en-US" w:eastAsia="zh-CN"/>
                    </w:rPr>
                    <w:t>87.28</w:t>
                  </w:r>
                </w:p>
              </w:tc>
              <w:tc>
                <w:tcPr>
                  <w:tcW w:w="307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593"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98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299"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593"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1698"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2622" w:type="dxa"/>
                  <w:gridSpan w:val="2"/>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28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98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299"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lang w:val="en-US" w:eastAsia="zh-CN"/>
                    </w:rPr>
                    <w:t>6655133.71</w:t>
                  </w: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593"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val="en-US" w:eastAsia="zh-CN"/>
                    </w:rPr>
                    <w:t>6655133.71</w:t>
                  </w:r>
                </w:p>
              </w:tc>
              <w:tc>
                <w:tcPr>
                  <w:tcW w:w="1698"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hint="eastAsia" w:ascii="宋体" w:hAnsi="宋体" w:eastAsia="宋体" w:cs="Arial"/>
                      <w:color w:val="000000"/>
                      <w:kern w:val="0"/>
                      <w:sz w:val="18"/>
                      <w:szCs w:val="18"/>
                      <w:lang w:eastAsia="zh-CN"/>
                    </w:rPr>
                  </w:pPr>
                  <w:r>
                    <w:rPr>
                      <w:rFonts w:hint="eastAsia" w:ascii="宋体" w:hAnsi="宋体" w:cs="Arial"/>
                      <w:color w:val="000000"/>
                      <w:kern w:val="0"/>
                      <w:sz w:val="18"/>
                      <w:szCs w:val="18"/>
                      <w:lang w:val="en-US" w:eastAsia="zh-CN"/>
                    </w:rPr>
                    <w:t>6655133.71</w:t>
                  </w:r>
                </w:p>
              </w:tc>
              <w:tc>
                <w:tcPr>
                  <w:tcW w:w="2622"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98" w:hRule="exact"/>
                <w:jc w:val="center"/>
              </w:trPr>
              <w:tc>
                <w:tcPr>
                  <w:tcW w:w="14820" w:type="dxa"/>
                  <w:gridSpan w:val="14"/>
                  <w:tcBorders>
                    <w:top w:val="single" w:color="auto" w:sz="4" w:space="0"/>
                    <w:left w:val="nil"/>
                    <w:bottom w:val="nil"/>
                    <w:right w:val="nil"/>
                  </w:tcBorders>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pPr>
          </w:p>
          <w:tbl>
            <w:tblPr>
              <w:tblStyle w:val="6"/>
              <w:tblpPr w:leftFromText="180" w:rightFromText="180" w:vertAnchor="text" w:horzAnchor="page" w:tblpX="3158" w:tblpY="112"/>
              <w:tblOverlap w:val="never"/>
              <w:tblW w:w="10736" w:type="dxa"/>
              <w:tblInd w:w="0" w:type="dxa"/>
              <w:tblLayout w:type="fixed"/>
              <w:tblCellMar>
                <w:top w:w="0" w:type="dxa"/>
                <w:left w:w="108" w:type="dxa"/>
                <w:bottom w:w="0" w:type="dxa"/>
                <w:right w:w="108" w:type="dxa"/>
              </w:tblCellMar>
            </w:tblPr>
            <w:tblGrid>
              <w:gridCol w:w="463"/>
              <w:gridCol w:w="390"/>
              <w:gridCol w:w="495"/>
              <w:gridCol w:w="3825"/>
              <w:gridCol w:w="1785"/>
              <w:gridCol w:w="1978"/>
              <w:gridCol w:w="1800"/>
            </w:tblGrid>
            <w:tr>
              <w:tblPrEx>
                <w:tblCellMar>
                  <w:top w:w="0" w:type="dxa"/>
                  <w:left w:w="108" w:type="dxa"/>
                  <w:bottom w:w="0" w:type="dxa"/>
                  <w:right w:w="108" w:type="dxa"/>
                </w:tblCellMar>
              </w:tblPrEx>
              <w:trPr>
                <w:trHeight w:val="735" w:hRule="atLeast"/>
              </w:trPr>
              <w:tc>
                <w:tcPr>
                  <w:tcW w:w="10736" w:type="dxa"/>
                  <w:gridSpan w:val="7"/>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trPr>
              <w:tc>
                <w:tcPr>
                  <w:tcW w:w="46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82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8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rPr>
                <w:trHeight w:val="315" w:hRule="atLeast"/>
              </w:trPr>
              <w:tc>
                <w:tcPr>
                  <w:tcW w:w="5173"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公开部门：金凤区第二十一小学</w:t>
                  </w:r>
                </w:p>
              </w:tc>
              <w:tc>
                <w:tcPr>
                  <w:tcW w:w="178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78" w:type="dxa"/>
                  <w:tcBorders>
                    <w:top w:val="nil"/>
                    <w:left w:val="nil"/>
                    <w:bottom w:val="nil"/>
                    <w:right w:val="nil"/>
                  </w:tcBorders>
                  <w:vAlign w:val="bottom"/>
                </w:tcPr>
                <w:p>
                  <w:pPr>
                    <w:widowControl/>
                    <w:jc w:val="center"/>
                    <w:rPr>
                      <w:rFonts w:ascii="宋体" w:hAnsi="宋体" w:cs="Arial"/>
                      <w:color w:val="000000"/>
                      <w:kern w:val="0"/>
                      <w:sz w:val="24"/>
                    </w:rPr>
                  </w:pPr>
                </w:p>
              </w:tc>
              <w:tc>
                <w:tcPr>
                  <w:tcW w:w="18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rPr>
                <w:trHeight w:val="308" w:hRule="atLeast"/>
              </w:trPr>
              <w:tc>
                <w:tcPr>
                  <w:tcW w:w="5173"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785"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97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8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rPr>
                <w:trHeight w:val="324" w:hRule="atLeast"/>
              </w:trPr>
              <w:tc>
                <w:tcPr>
                  <w:tcW w:w="134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82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785"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7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0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rPr>
                <w:trHeight w:val="324" w:hRule="atLeast"/>
              </w:trPr>
              <w:tc>
                <w:tcPr>
                  <w:tcW w:w="134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2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85"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7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0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rPr>
                <w:trHeight w:val="324" w:hRule="atLeast"/>
              </w:trPr>
              <w:tc>
                <w:tcPr>
                  <w:tcW w:w="134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2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85"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78"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00" w:type="dxa"/>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rPr>
                <w:trHeight w:val="308" w:hRule="atLeast"/>
              </w:trPr>
              <w:tc>
                <w:tcPr>
                  <w:tcW w:w="463"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39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9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8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78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9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rPr>
                <w:trHeight w:val="308" w:hRule="atLeast"/>
              </w:trPr>
              <w:tc>
                <w:tcPr>
                  <w:tcW w:w="463"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9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82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785"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6478882.96</w:t>
                  </w:r>
                </w:p>
              </w:tc>
              <w:tc>
                <w:tcPr>
                  <w:tcW w:w="1978"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6364721.96</w:t>
                  </w:r>
                </w:p>
              </w:tc>
              <w:tc>
                <w:tcPr>
                  <w:tcW w:w="1800"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114161</w:t>
                  </w:r>
                </w:p>
              </w:tc>
            </w:tr>
            <w:tr>
              <w:trPr>
                <w:trHeight w:val="308" w:hRule="atLeast"/>
              </w:trPr>
              <w:tc>
                <w:tcPr>
                  <w:tcW w:w="134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w:t>
                  </w:r>
                </w:p>
              </w:tc>
              <w:tc>
                <w:tcPr>
                  <w:tcW w:w="382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教育支出</w:t>
                  </w:r>
                </w:p>
              </w:tc>
              <w:tc>
                <w:tcPr>
                  <w:tcW w:w="1785"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5124306.53</w:t>
                  </w:r>
                </w:p>
              </w:tc>
              <w:tc>
                <w:tcPr>
                  <w:tcW w:w="1978"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5010145.53</w:t>
                  </w:r>
                </w:p>
              </w:tc>
              <w:tc>
                <w:tcPr>
                  <w:tcW w:w="1800"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114161</w:t>
                  </w:r>
                </w:p>
              </w:tc>
            </w:tr>
            <w:tr>
              <w:trPr>
                <w:trHeight w:val="309" w:hRule="atLeast"/>
              </w:trPr>
              <w:tc>
                <w:tcPr>
                  <w:tcW w:w="134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w:t>
                  </w:r>
                </w:p>
              </w:tc>
              <w:tc>
                <w:tcPr>
                  <w:tcW w:w="3825" w:type="dxa"/>
                  <w:tcBorders>
                    <w:top w:val="nil"/>
                    <w:left w:val="nil"/>
                    <w:bottom w:val="single" w:color="000000" w:sz="4" w:space="0"/>
                    <w:right w:val="single" w:color="000000" w:sz="4" w:space="0"/>
                  </w:tcBorders>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普通教育　</w:t>
                  </w:r>
                </w:p>
              </w:tc>
              <w:tc>
                <w:tcPr>
                  <w:tcW w:w="1785"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5124306.53</w:t>
                  </w:r>
                </w:p>
              </w:tc>
              <w:tc>
                <w:tcPr>
                  <w:tcW w:w="1978"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5010145.53</w:t>
                  </w:r>
                </w:p>
              </w:tc>
              <w:tc>
                <w:tcPr>
                  <w:tcW w:w="1800"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114161</w:t>
                  </w:r>
                </w:p>
              </w:tc>
            </w:tr>
            <w:tr>
              <w:tblPrEx>
                <w:tblCellMar>
                  <w:top w:w="0" w:type="dxa"/>
                  <w:left w:w="108" w:type="dxa"/>
                  <w:bottom w:w="0" w:type="dxa"/>
                  <w:right w:w="108" w:type="dxa"/>
                </w:tblCellMar>
              </w:tblPrEx>
              <w:trPr>
                <w:trHeight w:val="308" w:hRule="atLeast"/>
              </w:trPr>
              <w:tc>
                <w:tcPr>
                  <w:tcW w:w="134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2050202</w:t>
                  </w:r>
                </w:p>
              </w:tc>
              <w:tc>
                <w:tcPr>
                  <w:tcW w:w="382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小学教育</w:t>
                  </w:r>
                </w:p>
              </w:tc>
              <w:tc>
                <w:tcPr>
                  <w:tcW w:w="1785"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5124306.53</w:t>
                  </w:r>
                </w:p>
              </w:tc>
              <w:tc>
                <w:tcPr>
                  <w:tcW w:w="1978"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5010145.53</w:t>
                  </w:r>
                </w:p>
              </w:tc>
              <w:tc>
                <w:tcPr>
                  <w:tcW w:w="1800" w:type="dxa"/>
                  <w:tcBorders>
                    <w:top w:val="nil"/>
                    <w:left w:val="nil"/>
                    <w:bottom w:val="single" w:color="000000"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114161</w:t>
                  </w:r>
                </w:p>
              </w:tc>
            </w:tr>
            <w:tr>
              <w:tblPrEx>
                <w:tblCellMar>
                  <w:top w:w="0" w:type="dxa"/>
                  <w:left w:w="108" w:type="dxa"/>
                  <w:bottom w:w="0" w:type="dxa"/>
                  <w:right w:w="108" w:type="dxa"/>
                </w:tblCellMar>
              </w:tblPrEx>
              <w:trPr>
                <w:trHeight w:val="308" w:hRule="atLeast"/>
              </w:trPr>
              <w:tc>
                <w:tcPr>
                  <w:tcW w:w="1348" w:type="dxa"/>
                  <w:gridSpan w:val="3"/>
                  <w:tcBorders>
                    <w:top w:val="single" w:color="000000" w:sz="4" w:space="0"/>
                    <w:left w:val="single" w:color="000000" w:sz="8" w:space="0"/>
                    <w:bottom w:val="single" w:color="000000" w:sz="4" w:space="0"/>
                    <w:right w:val="single" w:color="000000" w:sz="4" w:space="0"/>
                  </w:tcBorders>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208</w:t>
                  </w:r>
                </w:p>
              </w:tc>
              <w:tc>
                <w:tcPr>
                  <w:tcW w:w="382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社会保障和就业支出</w:t>
                  </w:r>
                </w:p>
              </w:tc>
              <w:tc>
                <w:tcPr>
                  <w:tcW w:w="178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8"/>
                      <w:szCs w:val="18"/>
                    </w:rPr>
                    <w:t>775847.35　</w:t>
                  </w:r>
                </w:p>
              </w:tc>
              <w:tc>
                <w:tcPr>
                  <w:tcW w:w="19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8"/>
                      <w:szCs w:val="18"/>
                    </w:rPr>
                    <w:t>775847.35　</w:t>
                  </w:r>
                </w:p>
              </w:tc>
              <w:tc>
                <w:tcPr>
                  <w:tcW w:w="18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4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w:t>
                  </w:r>
                </w:p>
              </w:tc>
              <w:tc>
                <w:tcPr>
                  <w:tcW w:w="3825"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行政事业单位离退休</w:t>
                  </w:r>
                </w:p>
              </w:tc>
              <w:tc>
                <w:tcPr>
                  <w:tcW w:w="1785"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8"/>
                      <w:szCs w:val="18"/>
                    </w:rPr>
                    <w:t>737152</w:t>
                  </w:r>
                  <w:r>
                    <w:rPr>
                      <w:rFonts w:hint="eastAsia" w:ascii="宋体" w:hAnsi="宋体" w:cs="Arial"/>
                      <w:color w:val="000000"/>
                      <w:kern w:val="0"/>
                      <w:sz w:val="22"/>
                      <w:szCs w:val="22"/>
                    </w:rPr>
                    <w:t>　</w:t>
                  </w:r>
                </w:p>
              </w:tc>
              <w:tc>
                <w:tcPr>
                  <w:tcW w:w="197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8"/>
                      <w:szCs w:val="18"/>
                    </w:rPr>
                    <w:t>737152</w:t>
                  </w:r>
                  <w:r>
                    <w:rPr>
                      <w:rFonts w:hint="eastAsia" w:ascii="宋体" w:hAnsi="宋体" w:cs="Arial"/>
                      <w:color w:val="000000"/>
                      <w:kern w:val="0"/>
                      <w:sz w:val="22"/>
                      <w:szCs w:val="22"/>
                    </w:rPr>
                    <w:t>　</w:t>
                  </w:r>
                </w:p>
              </w:tc>
              <w:tc>
                <w:tcPr>
                  <w:tcW w:w="18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48"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2080505</w:t>
                  </w:r>
                </w:p>
              </w:tc>
              <w:tc>
                <w:tcPr>
                  <w:tcW w:w="3825" w:type="dxa"/>
                  <w:tcBorders>
                    <w:top w:val="nil"/>
                    <w:left w:val="nil"/>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1785" w:type="dxa"/>
                  <w:tcBorders>
                    <w:top w:val="nil"/>
                    <w:left w:val="nil"/>
                    <w:bottom w:val="single" w:color="000000" w:sz="8"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543785.7</w:t>
                  </w:r>
                </w:p>
              </w:tc>
              <w:tc>
                <w:tcPr>
                  <w:tcW w:w="1978" w:type="dxa"/>
                  <w:tcBorders>
                    <w:top w:val="nil"/>
                    <w:left w:val="nil"/>
                    <w:bottom w:val="single" w:color="000000" w:sz="8"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543785.7</w:t>
                  </w:r>
                </w:p>
              </w:tc>
              <w:tc>
                <w:tcPr>
                  <w:tcW w:w="1800"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48"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2080506</w:t>
                  </w:r>
                </w:p>
              </w:tc>
              <w:tc>
                <w:tcPr>
                  <w:tcW w:w="382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机关事业单位职业年金缴费支出</w:t>
                  </w:r>
                </w:p>
              </w:tc>
              <w:tc>
                <w:tcPr>
                  <w:tcW w:w="1785" w:type="dxa"/>
                  <w:tcBorders>
                    <w:top w:val="nil"/>
                    <w:left w:val="nil"/>
                    <w:bottom w:val="single" w:color="auto"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44273.3</w:t>
                  </w:r>
                </w:p>
              </w:tc>
              <w:tc>
                <w:tcPr>
                  <w:tcW w:w="1978" w:type="dxa"/>
                  <w:tcBorders>
                    <w:top w:val="nil"/>
                    <w:left w:val="nil"/>
                    <w:bottom w:val="single" w:color="auto"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44273.3</w:t>
                  </w:r>
                </w:p>
              </w:tc>
              <w:tc>
                <w:tcPr>
                  <w:tcW w:w="180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48"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2080599</w:t>
                  </w:r>
                </w:p>
              </w:tc>
              <w:tc>
                <w:tcPr>
                  <w:tcW w:w="382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其他行政事业单位离退休支出</w:t>
                  </w:r>
                </w:p>
              </w:tc>
              <w:tc>
                <w:tcPr>
                  <w:tcW w:w="1785" w:type="dxa"/>
                  <w:tcBorders>
                    <w:top w:val="nil"/>
                    <w:left w:val="nil"/>
                    <w:bottom w:val="single" w:color="auto"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149093</w:t>
                  </w:r>
                </w:p>
              </w:tc>
              <w:tc>
                <w:tcPr>
                  <w:tcW w:w="1978" w:type="dxa"/>
                  <w:tcBorders>
                    <w:top w:val="nil"/>
                    <w:left w:val="nil"/>
                    <w:bottom w:val="single" w:color="auto"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149093</w:t>
                  </w:r>
                </w:p>
              </w:tc>
              <w:tc>
                <w:tcPr>
                  <w:tcW w:w="180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48"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20899</w:t>
                  </w:r>
                </w:p>
              </w:tc>
              <w:tc>
                <w:tcPr>
                  <w:tcW w:w="382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785" w:type="dxa"/>
                  <w:tcBorders>
                    <w:top w:val="nil"/>
                    <w:left w:val="nil"/>
                    <w:bottom w:val="single" w:color="auto"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38695.35</w:t>
                  </w:r>
                </w:p>
              </w:tc>
              <w:tc>
                <w:tcPr>
                  <w:tcW w:w="1978" w:type="dxa"/>
                  <w:tcBorders>
                    <w:top w:val="nil"/>
                    <w:left w:val="nil"/>
                    <w:bottom w:val="single" w:color="auto"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38695.35</w:t>
                  </w:r>
                </w:p>
              </w:tc>
              <w:tc>
                <w:tcPr>
                  <w:tcW w:w="180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48"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2089901</w:t>
                  </w:r>
                </w:p>
              </w:tc>
              <w:tc>
                <w:tcPr>
                  <w:tcW w:w="382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785" w:type="dxa"/>
                  <w:tcBorders>
                    <w:top w:val="nil"/>
                    <w:left w:val="nil"/>
                    <w:bottom w:val="single" w:color="auto"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38695.35</w:t>
                  </w:r>
                </w:p>
              </w:tc>
              <w:tc>
                <w:tcPr>
                  <w:tcW w:w="1978" w:type="dxa"/>
                  <w:tcBorders>
                    <w:top w:val="nil"/>
                    <w:left w:val="nil"/>
                    <w:bottom w:val="single" w:color="auto"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20"/>
                      <w:szCs w:val="20"/>
                    </w:rPr>
                    <w:t>38695.35</w:t>
                  </w:r>
                </w:p>
              </w:tc>
              <w:tc>
                <w:tcPr>
                  <w:tcW w:w="180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48"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201</w:t>
                  </w:r>
                </w:p>
              </w:tc>
              <w:tc>
                <w:tcPr>
                  <w:tcW w:w="382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78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宋体"/>
                      <w:color w:val="003300"/>
                      <w:kern w:val="0"/>
                      <w:sz w:val="18"/>
                      <w:szCs w:val="18"/>
                    </w:rPr>
                    <w:t>182095.76</w:t>
                  </w:r>
                </w:p>
              </w:tc>
              <w:tc>
                <w:tcPr>
                  <w:tcW w:w="1978"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宋体"/>
                      <w:color w:val="003300"/>
                      <w:kern w:val="0"/>
                      <w:sz w:val="18"/>
                      <w:szCs w:val="18"/>
                    </w:rPr>
                    <w:t>182095.76</w:t>
                  </w:r>
                </w:p>
              </w:tc>
              <w:tc>
                <w:tcPr>
                  <w:tcW w:w="180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48"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21011</w:t>
                  </w:r>
                </w:p>
              </w:tc>
              <w:tc>
                <w:tcPr>
                  <w:tcW w:w="382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行政事业单位医疗</w:t>
                  </w:r>
                </w:p>
              </w:tc>
              <w:tc>
                <w:tcPr>
                  <w:tcW w:w="178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宋体"/>
                      <w:color w:val="003300"/>
                      <w:kern w:val="0"/>
                      <w:sz w:val="18"/>
                      <w:szCs w:val="18"/>
                    </w:rPr>
                    <w:t>182095.76</w:t>
                  </w:r>
                </w:p>
              </w:tc>
              <w:tc>
                <w:tcPr>
                  <w:tcW w:w="1978"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宋体"/>
                      <w:color w:val="003300"/>
                      <w:kern w:val="0"/>
                      <w:sz w:val="18"/>
                      <w:szCs w:val="18"/>
                    </w:rPr>
                    <w:t>182095.76</w:t>
                  </w:r>
                </w:p>
              </w:tc>
              <w:tc>
                <w:tcPr>
                  <w:tcW w:w="180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48"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2101102</w:t>
                  </w:r>
                </w:p>
              </w:tc>
              <w:tc>
                <w:tcPr>
                  <w:tcW w:w="382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事业单位医疗</w:t>
                  </w:r>
                </w:p>
              </w:tc>
              <w:tc>
                <w:tcPr>
                  <w:tcW w:w="1785" w:type="dxa"/>
                  <w:tcBorders>
                    <w:top w:val="nil"/>
                    <w:left w:val="nil"/>
                    <w:bottom w:val="single" w:color="auto"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18"/>
                      <w:szCs w:val="18"/>
                    </w:rPr>
                    <w:t>182095.76</w:t>
                  </w:r>
                </w:p>
              </w:tc>
              <w:tc>
                <w:tcPr>
                  <w:tcW w:w="1978" w:type="dxa"/>
                  <w:tcBorders>
                    <w:top w:val="nil"/>
                    <w:left w:val="nil"/>
                    <w:bottom w:val="single" w:color="auto"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18"/>
                      <w:szCs w:val="18"/>
                    </w:rPr>
                    <w:t>182095.76</w:t>
                  </w:r>
                </w:p>
              </w:tc>
              <w:tc>
                <w:tcPr>
                  <w:tcW w:w="180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48" w:type="dxa"/>
                  <w:gridSpan w:val="3"/>
                  <w:tcBorders>
                    <w:top w:val="single" w:color="000000" w:sz="4" w:space="0"/>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221</w:t>
                  </w:r>
                </w:p>
              </w:tc>
              <w:tc>
                <w:tcPr>
                  <w:tcW w:w="382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78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8"/>
                      <w:szCs w:val="18"/>
                    </w:rPr>
                    <w:t>396633.32</w:t>
                  </w:r>
                </w:p>
              </w:tc>
              <w:tc>
                <w:tcPr>
                  <w:tcW w:w="1978"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8"/>
                      <w:szCs w:val="18"/>
                    </w:rPr>
                    <w:t>396633.32</w:t>
                  </w:r>
                </w:p>
              </w:tc>
              <w:tc>
                <w:tcPr>
                  <w:tcW w:w="180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48" w:type="dxa"/>
                  <w:gridSpan w:val="3"/>
                  <w:tcBorders>
                    <w:top w:val="single" w:color="000000" w:sz="4" w:space="0"/>
                    <w:left w:val="single" w:color="000000" w:sz="8" w:space="0"/>
                    <w:bottom w:val="single" w:color="auto" w:sz="4" w:space="0"/>
                    <w:right w:val="single" w:color="000000" w:sz="4" w:space="0"/>
                  </w:tcBorders>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22102</w:t>
                  </w:r>
                </w:p>
              </w:tc>
              <w:tc>
                <w:tcPr>
                  <w:tcW w:w="382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785"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8"/>
                      <w:szCs w:val="18"/>
                    </w:rPr>
                    <w:t>396633.32</w:t>
                  </w:r>
                </w:p>
              </w:tc>
              <w:tc>
                <w:tcPr>
                  <w:tcW w:w="1978"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18"/>
                      <w:szCs w:val="18"/>
                    </w:rPr>
                    <w:t>396633.32</w:t>
                  </w:r>
                </w:p>
              </w:tc>
              <w:tc>
                <w:tcPr>
                  <w:tcW w:w="180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48" w:type="dxa"/>
                  <w:gridSpan w:val="3"/>
                  <w:tcBorders>
                    <w:top w:val="single" w:color="000000" w:sz="4" w:space="0"/>
                    <w:left w:val="single" w:color="000000" w:sz="8" w:space="0"/>
                    <w:bottom w:val="single" w:color="auto" w:sz="4" w:space="0"/>
                    <w:right w:val="single" w:color="000000" w:sz="4" w:space="0"/>
                  </w:tcBorders>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2210201</w:t>
                  </w:r>
                </w:p>
              </w:tc>
              <w:tc>
                <w:tcPr>
                  <w:tcW w:w="382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785" w:type="dxa"/>
                  <w:tcBorders>
                    <w:top w:val="nil"/>
                    <w:left w:val="nil"/>
                    <w:bottom w:val="single" w:color="auto"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18"/>
                      <w:szCs w:val="18"/>
                    </w:rPr>
                    <w:t>282863.88</w:t>
                  </w:r>
                </w:p>
              </w:tc>
              <w:tc>
                <w:tcPr>
                  <w:tcW w:w="1978" w:type="dxa"/>
                  <w:tcBorders>
                    <w:top w:val="nil"/>
                    <w:left w:val="nil"/>
                    <w:bottom w:val="single" w:color="auto"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18"/>
                      <w:szCs w:val="18"/>
                    </w:rPr>
                    <w:t>282863.88</w:t>
                  </w:r>
                </w:p>
              </w:tc>
              <w:tc>
                <w:tcPr>
                  <w:tcW w:w="180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48" w:type="dxa"/>
                  <w:gridSpan w:val="3"/>
                  <w:tcBorders>
                    <w:top w:val="single" w:color="000000" w:sz="4" w:space="0"/>
                    <w:left w:val="single" w:color="000000" w:sz="8" w:space="0"/>
                    <w:bottom w:val="single" w:color="auto" w:sz="4" w:space="0"/>
                    <w:right w:val="single" w:color="000000" w:sz="4" w:space="0"/>
                  </w:tcBorders>
                  <w:vAlign w:val="center"/>
                </w:tcPr>
                <w:p>
                  <w:pPr>
                    <w:widowControl/>
                    <w:ind w:firstLine="220" w:firstLineChars="100"/>
                    <w:jc w:val="left"/>
                    <w:rPr>
                      <w:rFonts w:ascii="宋体" w:hAnsi="宋体" w:cs="Arial"/>
                      <w:color w:val="000000"/>
                      <w:kern w:val="0"/>
                      <w:sz w:val="22"/>
                      <w:szCs w:val="22"/>
                    </w:rPr>
                  </w:pPr>
                  <w:r>
                    <w:rPr>
                      <w:rFonts w:hint="eastAsia" w:ascii="宋体" w:hAnsi="宋体" w:cs="Arial"/>
                      <w:color w:val="000000"/>
                      <w:kern w:val="0"/>
                      <w:sz w:val="22"/>
                      <w:szCs w:val="22"/>
                    </w:rPr>
                    <w:t>2210203</w:t>
                  </w:r>
                </w:p>
              </w:tc>
              <w:tc>
                <w:tcPr>
                  <w:tcW w:w="3825"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购房补贴</w:t>
                  </w:r>
                </w:p>
              </w:tc>
              <w:tc>
                <w:tcPr>
                  <w:tcW w:w="1785" w:type="dxa"/>
                  <w:tcBorders>
                    <w:top w:val="nil"/>
                    <w:left w:val="nil"/>
                    <w:bottom w:val="single" w:color="auto"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18"/>
                      <w:szCs w:val="18"/>
                    </w:rPr>
                    <w:t>113769.44</w:t>
                  </w:r>
                </w:p>
              </w:tc>
              <w:tc>
                <w:tcPr>
                  <w:tcW w:w="1978" w:type="dxa"/>
                  <w:tcBorders>
                    <w:top w:val="nil"/>
                    <w:left w:val="nil"/>
                    <w:bottom w:val="single" w:color="auto" w:sz="4" w:space="0"/>
                    <w:right w:val="single" w:color="000000" w:sz="4" w:space="0"/>
                  </w:tcBorders>
                </w:tcPr>
                <w:p>
                  <w:pPr>
                    <w:widowControl/>
                    <w:jc w:val="right"/>
                    <w:rPr>
                      <w:rFonts w:ascii="宋体" w:hAnsi="宋体" w:cs="Arial"/>
                      <w:color w:val="000000"/>
                      <w:kern w:val="0"/>
                      <w:sz w:val="22"/>
                      <w:szCs w:val="22"/>
                    </w:rPr>
                  </w:pPr>
                  <w:r>
                    <w:rPr>
                      <w:rFonts w:hint="eastAsia" w:ascii="宋体" w:hAnsi="宋体" w:cs="宋体"/>
                      <w:color w:val="003300"/>
                      <w:kern w:val="0"/>
                      <w:sz w:val="18"/>
                      <w:szCs w:val="18"/>
                    </w:rPr>
                    <w:t>113769.44</w:t>
                  </w:r>
                </w:p>
              </w:tc>
              <w:tc>
                <w:tcPr>
                  <w:tcW w:w="1800"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p>
              </w:tc>
            </w:tr>
          </w:tbl>
          <w:p>
            <w:pPr>
              <w:spacing w:line="58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p>
            <w:pPr>
              <w:spacing w:line="400" w:lineRule="exact"/>
            </w:pPr>
          </w:p>
          <w:tbl>
            <w:tblPr>
              <w:tblStyle w:val="6"/>
              <w:tblW w:w="13654" w:type="dxa"/>
              <w:jc w:val="center"/>
              <w:tblLayout w:type="fixed"/>
              <w:tblCellMar>
                <w:top w:w="15" w:type="dxa"/>
                <w:left w:w="15" w:type="dxa"/>
                <w:bottom w:w="15" w:type="dxa"/>
                <w:right w:w="15" w:type="dxa"/>
              </w:tblCellMar>
            </w:tblPr>
            <w:tblGrid>
              <w:gridCol w:w="962"/>
              <w:gridCol w:w="2430"/>
              <w:gridCol w:w="1515"/>
              <w:gridCol w:w="1018"/>
              <w:gridCol w:w="2027"/>
              <w:gridCol w:w="1275"/>
              <w:gridCol w:w="960"/>
              <w:gridCol w:w="2205"/>
              <w:gridCol w:w="1262"/>
            </w:tblGrid>
            <w:tr>
              <w:tblPrEx>
                <w:tblCellMar>
                  <w:top w:w="15" w:type="dxa"/>
                  <w:left w:w="15" w:type="dxa"/>
                  <w:bottom w:w="15" w:type="dxa"/>
                  <w:right w:w="15" w:type="dxa"/>
                </w:tblCellMar>
              </w:tblPrEx>
              <w:trPr>
                <w:trHeight w:val="558" w:hRule="atLeast"/>
                <w:jc w:val="center"/>
              </w:trPr>
              <w:tc>
                <w:tcPr>
                  <w:tcW w:w="13654" w:type="dxa"/>
                  <w:gridSpan w:val="9"/>
                  <w:vAlign w:val="center"/>
                </w:tcPr>
                <w:p>
                  <w:pPr>
                    <w:widowControl/>
                    <w:jc w:val="center"/>
                    <w:textAlignment w:val="center"/>
                    <w:rPr>
                      <w:rFonts w:ascii="华文中宋" w:hAnsi="华文中宋" w:eastAsia="华文中宋" w:cs="华文中宋"/>
                      <w:color w:val="000000"/>
                      <w:kern w:val="0"/>
                      <w:sz w:val="32"/>
                      <w:szCs w:val="32"/>
                    </w:rPr>
                  </w:pPr>
                </w:p>
                <w:p>
                  <w:pPr>
                    <w:widowControl/>
                    <w:jc w:val="center"/>
                    <w:textAlignment w:val="center"/>
                    <w:rPr>
                      <w:rFonts w:ascii="华文中宋" w:hAnsi="华文中宋" w:eastAsia="华文中宋" w:cs="华文中宋"/>
                      <w:color w:val="000000"/>
                      <w:sz w:val="32"/>
                      <w:szCs w:val="32"/>
                    </w:rPr>
                  </w:pPr>
                  <w:r>
                    <w:rPr>
                      <w:rFonts w:ascii="华文中宋" w:hAnsi="华文中宋" w:eastAsia="华文中宋" w:cs="华文中宋"/>
                      <w:color w:val="000000"/>
                      <w:kern w:val="0"/>
                      <w:sz w:val="32"/>
                      <w:szCs w:val="32"/>
                    </w:rPr>
                    <w:t>一般公共预算财政拨款基本支出决算表</w:t>
                  </w:r>
                </w:p>
              </w:tc>
            </w:tr>
            <w:tr>
              <w:tblPrEx>
                <w:tblCellMar>
                  <w:top w:w="15" w:type="dxa"/>
                  <w:left w:w="15" w:type="dxa"/>
                  <w:bottom w:w="15" w:type="dxa"/>
                  <w:right w:w="15" w:type="dxa"/>
                </w:tblCellMar>
              </w:tblPrEx>
              <w:trPr>
                <w:trHeight w:val="258" w:hRule="atLeast"/>
                <w:jc w:val="center"/>
              </w:trPr>
              <w:tc>
                <w:tcPr>
                  <w:tcW w:w="962" w:type="dxa"/>
                  <w:shd w:val="clear" w:color="auto" w:fill="FFFFFF"/>
                  <w:vAlign w:val="center"/>
                </w:tcPr>
                <w:p>
                  <w:pPr>
                    <w:jc w:val="center"/>
                    <w:rPr>
                      <w:rFonts w:ascii="宋体" w:hAnsi="宋体" w:cs="宋体"/>
                      <w:color w:val="000000"/>
                      <w:sz w:val="20"/>
                      <w:szCs w:val="20"/>
                    </w:rPr>
                  </w:pPr>
                </w:p>
              </w:tc>
              <w:tc>
                <w:tcPr>
                  <w:tcW w:w="2430" w:type="dxa"/>
                  <w:shd w:val="clear" w:color="auto" w:fill="FFFFFF"/>
                  <w:vAlign w:val="center"/>
                </w:tcPr>
                <w:p>
                  <w:pPr>
                    <w:jc w:val="center"/>
                    <w:rPr>
                      <w:rFonts w:ascii="宋体" w:hAnsi="宋体" w:cs="宋体"/>
                      <w:color w:val="000000"/>
                      <w:sz w:val="18"/>
                      <w:szCs w:val="18"/>
                    </w:rPr>
                  </w:pPr>
                </w:p>
              </w:tc>
              <w:tc>
                <w:tcPr>
                  <w:tcW w:w="1515" w:type="dxa"/>
                  <w:shd w:val="clear" w:color="auto" w:fill="FFFFFF"/>
                  <w:vAlign w:val="center"/>
                </w:tcPr>
                <w:p>
                  <w:pPr>
                    <w:jc w:val="center"/>
                    <w:rPr>
                      <w:rFonts w:ascii="宋体" w:hAnsi="宋体" w:cs="宋体"/>
                      <w:color w:val="000000"/>
                      <w:sz w:val="18"/>
                      <w:szCs w:val="18"/>
                    </w:rPr>
                  </w:pPr>
                </w:p>
              </w:tc>
              <w:tc>
                <w:tcPr>
                  <w:tcW w:w="1018" w:type="dxa"/>
                  <w:shd w:val="clear" w:color="auto" w:fill="FFFFFF"/>
                  <w:vAlign w:val="center"/>
                </w:tcPr>
                <w:p>
                  <w:pPr>
                    <w:rPr>
                      <w:rFonts w:ascii="宋体" w:hAnsi="宋体" w:cs="宋体"/>
                      <w:color w:val="000000"/>
                      <w:sz w:val="18"/>
                      <w:szCs w:val="18"/>
                    </w:rPr>
                  </w:pPr>
                </w:p>
              </w:tc>
              <w:tc>
                <w:tcPr>
                  <w:tcW w:w="2027" w:type="dxa"/>
                  <w:shd w:val="clear" w:color="auto" w:fill="FFFFFF"/>
                  <w:vAlign w:val="center"/>
                </w:tcPr>
                <w:p>
                  <w:pPr>
                    <w:rPr>
                      <w:rFonts w:ascii="宋体" w:hAnsi="宋体" w:cs="宋体"/>
                      <w:color w:val="000000"/>
                      <w:sz w:val="18"/>
                      <w:szCs w:val="18"/>
                    </w:rPr>
                  </w:pPr>
                </w:p>
              </w:tc>
              <w:tc>
                <w:tcPr>
                  <w:tcW w:w="1275" w:type="dxa"/>
                  <w:shd w:val="clear" w:color="auto" w:fill="FFFFFF"/>
                  <w:vAlign w:val="center"/>
                </w:tcPr>
                <w:p>
                  <w:pPr>
                    <w:rPr>
                      <w:rFonts w:ascii="宋体" w:hAnsi="宋体" w:cs="宋体"/>
                      <w:color w:val="000000"/>
                      <w:sz w:val="18"/>
                      <w:szCs w:val="18"/>
                    </w:rPr>
                  </w:pPr>
                </w:p>
              </w:tc>
              <w:tc>
                <w:tcPr>
                  <w:tcW w:w="960" w:type="dxa"/>
                  <w:shd w:val="clear" w:color="auto" w:fill="FFFFFF"/>
                  <w:vAlign w:val="center"/>
                </w:tcPr>
                <w:p>
                  <w:pPr>
                    <w:rPr>
                      <w:rFonts w:ascii="宋体" w:hAnsi="宋体" w:cs="宋体"/>
                      <w:color w:val="000000"/>
                      <w:sz w:val="18"/>
                      <w:szCs w:val="18"/>
                    </w:rPr>
                  </w:pPr>
                </w:p>
              </w:tc>
              <w:tc>
                <w:tcPr>
                  <w:tcW w:w="2205" w:type="dxa"/>
                  <w:shd w:val="clear" w:color="auto" w:fill="FFFFFF"/>
                  <w:vAlign w:val="center"/>
                </w:tcPr>
                <w:p>
                  <w:pPr>
                    <w:rPr>
                      <w:rFonts w:ascii="宋体" w:hAnsi="宋体" w:cs="宋体"/>
                      <w:color w:val="000000"/>
                      <w:sz w:val="18"/>
                      <w:szCs w:val="18"/>
                    </w:rPr>
                  </w:pPr>
                </w:p>
              </w:tc>
              <w:tc>
                <w:tcPr>
                  <w:tcW w:w="1262" w:type="dxa"/>
                  <w:shd w:val="clear" w:color="auto" w:fill="FFFFFF"/>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公开06表</w:t>
                  </w:r>
                </w:p>
              </w:tc>
            </w:tr>
            <w:tr>
              <w:tblPrEx>
                <w:tblCellMar>
                  <w:top w:w="15" w:type="dxa"/>
                  <w:left w:w="15" w:type="dxa"/>
                  <w:bottom w:w="15" w:type="dxa"/>
                  <w:right w:w="15" w:type="dxa"/>
                </w:tblCellMar>
              </w:tblPrEx>
              <w:trPr>
                <w:trHeight w:val="170" w:hRule="atLeast"/>
                <w:jc w:val="center"/>
              </w:trPr>
              <w:tc>
                <w:tcPr>
                  <w:tcW w:w="962" w:type="dxa"/>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公开部门：</w:t>
                  </w:r>
                </w:p>
              </w:tc>
              <w:tc>
                <w:tcPr>
                  <w:tcW w:w="2430" w:type="dxa"/>
                  <w:vAlign w:val="center"/>
                </w:tcPr>
                <w:p>
                  <w:pPr>
                    <w:rPr>
                      <w:rFonts w:ascii="宋体" w:hAnsi="宋体" w:cs="宋体"/>
                      <w:color w:val="000000"/>
                      <w:sz w:val="17"/>
                      <w:szCs w:val="17"/>
                    </w:rPr>
                  </w:pPr>
                  <w:r>
                    <w:rPr>
                      <w:rFonts w:hint="eastAsia" w:ascii="宋体" w:hAnsi="宋体" w:cs="Arial"/>
                      <w:color w:val="000000"/>
                      <w:kern w:val="0"/>
                      <w:sz w:val="24"/>
                    </w:rPr>
                    <w:t>金凤区第二十一小学</w:t>
                  </w:r>
                </w:p>
              </w:tc>
              <w:tc>
                <w:tcPr>
                  <w:tcW w:w="1515" w:type="dxa"/>
                  <w:vAlign w:val="center"/>
                </w:tcPr>
                <w:p>
                  <w:pPr>
                    <w:rPr>
                      <w:rFonts w:ascii="宋体" w:hAnsi="宋体" w:cs="宋体"/>
                      <w:color w:val="000000"/>
                      <w:sz w:val="17"/>
                      <w:szCs w:val="17"/>
                    </w:rPr>
                  </w:pPr>
                </w:p>
              </w:tc>
              <w:tc>
                <w:tcPr>
                  <w:tcW w:w="1018" w:type="dxa"/>
                  <w:vAlign w:val="center"/>
                </w:tcPr>
                <w:p>
                  <w:pPr>
                    <w:rPr>
                      <w:rFonts w:ascii="宋体" w:hAnsi="宋体" w:cs="宋体"/>
                      <w:color w:val="000000"/>
                      <w:sz w:val="17"/>
                      <w:szCs w:val="17"/>
                    </w:rPr>
                  </w:pPr>
                </w:p>
              </w:tc>
              <w:tc>
                <w:tcPr>
                  <w:tcW w:w="2027" w:type="dxa"/>
                  <w:vAlign w:val="center"/>
                </w:tcPr>
                <w:p>
                  <w:pPr>
                    <w:rPr>
                      <w:rFonts w:ascii="宋体" w:hAnsi="宋体" w:cs="宋体"/>
                      <w:color w:val="000000"/>
                      <w:sz w:val="17"/>
                      <w:szCs w:val="17"/>
                    </w:rPr>
                  </w:pPr>
                </w:p>
              </w:tc>
              <w:tc>
                <w:tcPr>
                  <w:tcW w:w="1275" w:type="dxa"/>
                  <w:vAlign w:val="center"/>
                </w:tcPr>
                <w:p>
                  <w:pPr>
                    <w:rPr>
                      <w:rFonts w:ascii="宋体" w:hAnsi="宋体" w:cs="宋体"/>
                      <w:color w:val="000000"/>
                      <w:sz w:val="17"/>
                      <w:szCs w:val="17"/>
                    </w:rPr>
                  </w:pPr>
                </w:p>
              </w:tc>
              <w:tc>
                <w:tcPr>
                  <w:tcW w:w="960" w:type="dxa"/>
                  <w:vAlign w:val="center"/>
                </w:tcPr>
                <w:p>
                  <w:pPr>
                    <w:rPr>
                      <w:rFonts w:ascii="宋体" w:hAnsi="宋体" w:cs="宋体"/>
                      <w:color w:val="000000"/>
                      <w:sz w:val="17"/>
                      <w:szCs w:val="17"/>
                    </w:rPr>
                  </w:pPr>
                </w:p>
              </w:tc>
              <w:tc>
                <w:tcPr>
                  <w:tcW w:w="2205" w:type="dxa"/>
                  <w:vAlign w:val="center"/>
                </w:tcPr>
                <w:p>
                  <w:pPr>
                    <w:rPr>
                      <w:rFonts w:ascii="宋体" w:hAnsi="宋体" w:cs="宋体"/>
                      <w:color w:val="000000"/>
                      <w:sz w:val="17"/>
                      <w:szCs w:val="17"/>
                    </w:rPr>
                  </w:pPr>
                </w:p>
              </w:tc>
              <w:tc>
                <w:tcPr>
                  <w:tcW w:w="1262" w:type="dxa"/>
                  <w:vAlign w:val="center"/>
                </w:tcPr>
                <w:p>
                  <w:pPr>
                    <w:widowControl/>
                    <w:jc w:val="right"/>
                    <w:textAlignment w:val="center"/>
                    <w:rPr>
                      <w:rFonts w:ascii="宋体" w:hAnsi="宋体" w:cs="宋体"/>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trHeight w:val="538" w:hRule="exact"/>
                <w:jc w:val="center"/>
              </w:trPr>
              <w:tc>
                <w:tcPr>
                  <w:tcW w:w="962"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科目编码</w:t>
                  </w:r>
                </w:p>
              </w:tc>
              <w:tc>
                <w:tcPr>
                  <w:tcW w:w="2430"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科目名称</w:t>
                  </w:r>
                </w:p>
              </w:tc>
              <w:tc>
                <w:tcPr>
                  <w:tcW w:w="151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决算数</w:t>
                  </w:r>
                </w:p>
              </w:tc>
              <w:tc>
                <w:tcPr>
                  <w:tcW w:w="1018"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科目编码</w:t>
                  </w:r>
                </w:p>
              </w:tc>
              <w:tc>
                <w:tcPr>
                  <w:tcW w:w="202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科目名称</w:t>
                  </w:r>
                </w:p>
              </w:tc>
              <w:tc>
                <w:tcPr>
                  <w:tcW w:w="127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决算数</w:t>
                  </w:r>
                </w:p>
              </w:tc>
              <w:tc>
                <w:tcPr>
                  <w:tcW w:w="960"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科目编码</w:t>
                  </w:r>
                </w:p>
              </w:tc>
              <w:tc>
                <w:tcPr>
                  <w:tcW w:w="220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科目名称</w:t>
                  </w:r>
                </w:p>
              </w:tc>
              <w:tc>
                <w:tcPr>
                  <w:tcW w:w="1262"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决算数</w:t>
                  </w: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工资福利支出</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5242898.43</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商品和服务支出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971355.53</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资本性支出</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30101</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基本工资</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1502066</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30201</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办公费</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153854.18</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31001</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房屋建筑物购建</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30102</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津贴补贴</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1462202.44</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30202</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印刷费</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11405.6</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31002</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办公设备购置</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30103</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奖金</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320000</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30203</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咨询费</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31003</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专用设备购置</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30106</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伙食补助费</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30204</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手续费</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31005</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基础设施建设</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30107</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绩效工资</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293167</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30205</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水费</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41193.96</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31006</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大型修缮</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30108</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机关事业单位基本养老保险费</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543785.7</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30206</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电费</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19089.63</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31007</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信息网络及软件购置更新</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30109</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职业年金缴费</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44273.3</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30207</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邮电费</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6103.22</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31008</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物资储备</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30110</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职工基本医疗保险缴费</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195538.72</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30208</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取暖费</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240939</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31009</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土地补偿</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30111</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公务员医疗补助缴费</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30209</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物业管理费</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54638.5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31010</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安置补助</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30112</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其他社会保障缴费</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25252.39</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30211</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差旅费</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31011</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地上附着物和青苗补偿</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30113</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住房公积金</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282863.88</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30212</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因公出国（境）费用</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31012</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拆迁补偿</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30114</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医疗费</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30213</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维修（护）费</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157045.67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31013</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公务用车购置</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30199</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其他工资福利支出</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573749</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30214</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租赁费</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31019</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其他交通工具购置</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对个人和家庭的补助</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150468</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30215</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会议费</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31021</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文物和陈列品购置</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30301</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离休费</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30216</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培训费</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31022</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无形资产购置</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30302</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退休费</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149348</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30217</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公务招待费</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31099</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其他资本性支出</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30303</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退职（役）费</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30218</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专用材料费</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312</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对企业补助</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30304</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抚恤金</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30224</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被装购置费</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31201</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资本金注入</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30305</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生活补助</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30225</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专用燃料费</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31203</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政府投资基金股权投资</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30306</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救济费</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30226</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劳务费</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173775</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31204</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费用补贴</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30307</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医疗费补助</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30227</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委托业务费</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31205</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利息补贴</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30308</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助学金</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30228</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工会经费</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2442.6</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31299</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其他对企业补助</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30309</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奖励金</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30229</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福利费</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313</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对社会保障基金补助</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30310</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个人农业生产补贴</w:t>
                  </w: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30231</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公务用车运行维护费</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31302</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对社会保险基金补助</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30399</w:t>
                  </w:r>
                </w:p>
              </w:tc>
              <w:tc>
                <w:tcPr>
                  <w:tcW w:w="24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对其他个人和家庭的补助支出</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1120</w:t>
                  </w: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30239</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其他交通费用</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31303</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补充全国社会保障基金</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宋体"/>
                      <w:color w:val="000000"/>
                      <w:sz w:val="17"/>
                      <w:szCs w:val="17"/>
                    </w:rPr>
                  </w:pP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30240</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税金及附加费用</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399</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其他支出</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宋体"/>
                      <w:color w:val="000000"/>
                      <w:sz w:val="17"/>
                      <w:szCs w:val="17"/>
                    </w:rPr>
                  </w:pP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30299</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其他商品和服务支出</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110868.17</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39906</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赠与</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宋体"/>
                      <w:color w:val="000000"/>
                      <w:sz w:val="17"/>
                      <w:szCs w:val="17"/>
                    </w:rPr>
                  </w:pP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307</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债务利息及费用支出</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39907</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国家赔偿费用支出</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宋体"/>
                      <w:color w:val="000000"/>
                      <w:sz w:val="17"/>
                      <w:szCs w:val="17"/>
                    </w:rPr>
                  </w:pP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30701</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国内债务付息</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39908</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对民间非营利组织和群众性自治组织补贴</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宋体"/>
                      <w:color w:val="000000"/>
                      <w:sz w:val="17"/>
                      <w:szCs w:val="17"/>
                    </w:rPr>
                  </w:pP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30702</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国外债务付息</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39999</w:t>
                  </w:r>
                </w:p>
              </w:tc>
              <w:tc>
                <w:tcPr>
                  <w:tcW w:w="220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其他支出</w:t>
                  </w: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962" w:type="dxa"/>
                  <w:tcBorders>
                    <w:top w:val="single" w:color="000000" w:sz="4" w:space="0"/>
                    <w:left w:val="single" w:color="000000" w:sz="12" w:space="0"/>
                    <w:bottom w:val="single" w:color="000000" w:sz="4" w:space="0"/>
                    <w:right w:val="single" w:color="000000" w:sz="4" w:space="0"/>
                  </w:tcBorders>
                  <w:vAlign w:val="center"/>
                </w:tcPr>
                <w:p>
                  <w:pPr>
                    <w:rPr>
                      <w:rFonts w:ascii="宋体" w:hAnsi="宋体" w:cs="宋体"/>
                      <w:color w:val="000000"/>
                      <w:sz w:val="17"/>
                      <w:szCs w:val="17"/>
                    </w:rPr>
                  </w:pPr>
                </w:p>
              </w:tc>
              <w:tc>
                <w:tcPr>
                  <w:tcW w:w="243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30703</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国内债务发行费用</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22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3392"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宋体"/>
                      <w:color w:val="000000"/>
                      <w:sz w:val="17"/>
                      <w:szCs w:val="17"/>
                    </w:rPr>
                  </w:pPr>
                </w:p>
              </w:tc>
              <w:tc>
                <w:tcPr>
                  <w:tcW w:w="151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0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30704</w:t>
                  </w:r>
                </w:p>
              </w:tc>
              <w:tc>
                <w:tcPr>
                  <w:tcW w:w="202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7"/>
                      <w:szCs w:val="17"/>
                    </w:rPr>
                  </w:pPr>
                  <w:r>
                    <w:rPr>
                      <w:rFonts w:hint="eastAsia" w:ascii="宋体" w:hAnsi="宋体" w:cs="宋体"/>
                      <w:color w:val="000000"/>
                      <w:kern w:val="0"/>
                      <w:sz w:val="17"/>
                      <w:szCs w:val="17"/>
                    </w:rPr>
                    <w:t xml:space="preserve">  国外债务发行费用</w:t>
                  </w:r>
                </w:p>
              </w:tc>
              <w:tc>
                <w:tcPr>
                  <w:tcW w:w="127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9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2205"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7"/>
                      <w:szCs w:val="17"/>
                    </w:rPr>
                  </w:pPr>
                </w:p>
              </w:tc>
              <w:tc>
                <w:tcPr>
                  <w:tcW w:w="1262" w:type="dxa"/>
                  <w:tcBorders>
                    <w:top w:val="single" w:color="000000" w:sz="4" w:space="0"/>
                    <w:left w:val="single" w:color="000000" w:sz="4" w:space="0"/>
                    <w:bottom w:val="single" w:color="000000" w:sz="4"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227" w:hRule="exact"/>
                <w:jc w:val="center"/>
              </w:trPr>
              <w:tc>
                <w:tcPr>
                  <w:tcW w:w="3392"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人员经费合计</w:t>
                  </w:r>
                </w:p>
              </w:tc>
              <w:tc>
                <w:tcPr>
                  <w:tcW w:w="1515" w:type="dxa"/>
                  <w:tcBorders>
                    <w:top w:val="single" w:color="000000" w:sz="4" w:space="0"/>
                    <w:left w:val="single" w:color="000000" w:sz="4" w:space="0"/>
                    <w:bottom w:val="single" w:color="000000" w:sz="12" w:space="0"/>
                    <w:right w:val="single" w:color="000000" w:sz="4" w:space="0"/>
                  </w:tcBorders>
                  <w:vAlign w:val="center"/>
                </w:tcPr>
                <w:p>
                  <w:pPr>
                    <w:rPr>
                      <w:rFonts w:ascii="宋体" w:hAnsi="宋体" w:cs="宋体"/>
                      <w:color w:val="000000"/>
                      <w:sz w:val="17"/>
                      <w:szCs w:val="17"/>
                    </w:rPr>
                  </w:pPr>
                  <w:r>
                    <w:rPr>
                      <w:rFonts w:hint="eastAsia" w:ascii="宋体" w:hAnsi="宋体" w:cs="宋体"/>
                      <w:color w:val="000000"/>
                      <w:sz w:val="17"/>
                      <w:szCs w:val="17"/>
                    </w:rPr>
                    <w:t>5393366.43</w:t>
                  </w:r>
                </w:p>
              </w:tc>
              <w:tc>
                <w:tcPr>
                  <w:tcW w:w="7485"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hAnsi="宋体" w:cs="宋体"/>
                      <w:color w:val="000000"/>
                      <w:sz w:val="17"/>
                      <w:szCs w:val="17"/>
                    </w:rPr>
                  </w:pPr>
                  <w:r>
                    <w:rPr>
                      <w:rFonts w:hint="eastAsia" w:ascii="宋体" w:hAnsi="宋体" w:cs="宋体"/>
                      <w:color w:val="000000"/>
                      <w:kern w:val="0"/>
                      <w:sz w:val="17"/>
                      <w:szCs w:val="17"/>
                    </w:rPr>
                    <w:t>公用经费合计</w:t>
                  </w:r>
                </w:p>
              </w:tc>
              <w:tc>
                <w:tcPr>
                  <w:tcW w:w="1262" w:type="dxa"/>
                  <w:tcBorders>
                    <w:top w:val="single" w:color="000000" w:sz="4" w:space="0"/>
                    <w:left w:val="single" w:color="000000" w:sz="4" w:space="0"/>
                    <w:bottom w:val="single" w:color="000000" w:sz="12" w:space="0"/>
                    <w:right w:val="single" w:color="000000" w:sz="12" w:space="0"/>
                  </w:tcBorders>
                  <w:vAlign w:val="center"/>
                </w:tcPr>
                <w:p>
                  <w:pPr>
                    <w:widowControl/>
                    <w:jc w:val="right"/>
                    <w:textAlignment w:val="center"/>
                    <w:rPr>
                      <w:rFonts w:ascii="宋体" w:hAnsi="宋体" w:cs="宋体"/>
                      <w:color w:val="000000"/>
                      <w:sz w:val="17"/>
                      <w:szCs w:val="17"/>
                    </w:rPr>
                  </w:pPr>
                  <w:r>
                    <w:rPr>
                      <w:rFonts w:hint="eastAsia" w:ascii="宋体" w:hAnsi="宋体" w:cs="宋体"/>
                      <w:color w:val="003300"/>
                      <w:kern w:val="0"/>
                      <w:sz w:val="18"/>
                      <w:szCs w:val="18"/>
                    </w:rPr>
                    <w:t>971355.53</w:t>
                  </w:r>
                </w:p>
              </w:tc>
            </w:tr>
            <w:tr>
              <w:tblPrEx>
                <w:tblCellMar>
                  <w:top w:w="15" w:type="dxa"/>
                  <w:left w:w="15" w:type="dxa"/>
                  <w:bottom w:w="15" w:type="dxa"/>
                  <w:right w:w="15" w:type="dxa"/>
                </w:tblCellMar>
              </w:tblPrEx>
              <w:trPr>
                <w:trHeight w:val="227" w:hRule="exact"/>
                <w:jc w:val="center"/>
              </w:trPr>
              <w:tc>
                <w:tcPr>
                  <w:tcW w:w="3392"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hAnsi="宋体" w:cs="宋体"/>
                      <w:color w:val="000000"/>
                      <w:kern w:val="0"/>
                      <w:sz w:val="17"/>
                      <w:szCs w:val="17"/>
                    </w:rPr>
                  </w:pPr>
                  <w:r>
                    <w:rPr>
                      <w:rFonts w:hint="eastAsia" w:ascii="宋体" w:hAnsi="宋体" w:cs="宋体"/>
                      <w:color w:val="000000"/>
                      <w:kern w:val="0"/>
                      <w:sz w:val="17"/>
                      <w:szCs w:val="17"/>
                    </w:rPr>
                    <w:t>合计</w:t>
                  </w:r>
                </w:p>
              </w:tc>
              <w:tc>
                <w:tcPr>
                  <w:tcW w:w="10262" w:type="dxa"/>
                  <w:gridSpan w:val="7"/>
                  <w:tcBorders>
                    <w:top w:val="single" w:color="000000" w:sz="4" w:space="0"/>
                    <w:left w:val="single" w:color="000000" w:sz="4" w:space="0"/>
                    <w:bottom w:val="single" w:color="000000" w:sz="12" w:space="0"/>
                    <w:right w:val="single" w:color="000000" w:sz="12" w:space="0"/>
                  </w:tcBorders>
                  <w:vAlign w:val="center"/>
                </w:tcPr>
                <w:p>
                  <w:pPr>
                    <w:rPr>
                      <w:rFonts w:ascii="宋体" w:hAnsi="宋体" w:cs="宋体"/>
                      <w:color w:val="000000"/>
                      <w:sz w:val="17"/>
                      <w:szCs w:val="17"/>
                    </w:rPr>
                  </w:pPr>
                </w:p>
              </w:tc>
            </w:tr>
            <w:tr>
              <w:tblPrEx>
                <w:tblCellMar>
                  <w:top w:w="15" w:type="dxa"/>
                  <w:left w:w="15" w:type="dxa"/>
                  <w:bottom w:w="15" w:type="dxa"/>
                  <w:right w:w="15" w:type="dxa"/>
                </w:tblCellMar>
              </w:tblPrEx>
              <w:trPr>
                <w:trHeight w:val="113" w:hRule="atLeast"/>
                <w:jc w:val="center"/>
              </w:trPr>
              <w:tc>
                <w:tcPr>
                  <w:tcW w:w="13654" w:type="dxa"/>
                  <w:gridSpan w:val="9"/>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注：本表反映部门本年度一般公共预算财政拨款基本支出明细情况，数据取自财决08-1表。</w:t>
                  </w:r>
                </w:p>
              </w:tc>
            </w:tr>
          </w:tbl>
          <w:p>
            <w:pPr>
              <w:spacing w:line="580" w:lineRule="exact"/>
              <w:rPr>
                <w:rFonts w:ascii="宋体" w:hAnsi="宋体" w:cs="Arial"/>
                <w:b/>
                <w:bCs/>
                <w:color w:val="000000"/>
                <w:kern w:val="0"/>
                <w:sz w:val="40"/>
                <w:szCs w:val="40"/>
              </w:rPr>
            </w:pPr>
          </w:p>
        </w:tc>
      </w:tr>
      <w:tr>
        <w:tblPrEx>
          <w:tblCellMar>
            <w:top w:w="0" w:type="dxa"/>
            <w:left w:w="108" w:type="dxa"/>
            <w:bottom w:w="0" w:type="dxa"/>
            <w:right w:w="108" w:type="dxa"/>
          </w:tblCellMar>
        </w:tblPrEx>
        <w:trPr>
          <w:gridBefore w:val="1"/>
          <w:gridAfter w:val="1"/>
          <w:wBefore w:w="88" w:type="dxa"/>
          <w:wAfter w:w="391" w:type="dxa"/>
          <w:trHeight w:val="735" w:hRule="atLeast"/>
          <w:jc w:val="center"/>
        </w:trPr>
        <w:tc>
          <w:tcPr>
            <w:tcW w:w="14262" w:type="dxa"/>
            <w:tcBorders>
              <w:top w:val="nil"/>
              <w:left w:val="nil"/>
              <w:bottom w:val="nil"/>
              <w:right w:val="nil"/>
            </w:tcBorders>
            <w:vAlign w:val="bottom"/>
          </w:tcPr>
          <w:p>
            <w:pPr>
              <w:spacing w:line="580" w:lineRule="exact"/>
            </w:pPr>
          </w:p>
        </w:tc>
      </w:tr>
    </w:tbl>
    <w:p>
      <w:pPr>
        <w:spacing w:line="580" w:lineRule="exact"/>
      </w:pPr>
    </w:p>
    <w:tbl>
      <w:tblPr>
        <w:tblStyle w:val="6"/>
        <w:tblW w:w="15140" w:type="dxa"/>
        <w:jc w:val="center"/>
        <w:tblLayout w:type="fixed"/>
        <w:tblCellMar>
          <w:top w:w="0" w:type="dxa"/>
          <w:left w:w="108" w:type="dxa"/>
          <w:bottom w:w="0" w:type="dxa"/>
          <w:right w:w="108" w:type="dxa"/>
        </w:tblCellMar>
      </w:tblPr>
      <w:tblGrid>
        <w:gridCol w:w="361"/>
        <w:gridCol w:w="379"/>
        <w:gridCol w:w="41"/>
        <w:gridCol w:w="293"/>
        <w:gridCol w:w="222"/>
        <w:gridCol w:w="596"/>
        <w:gridCol w:w="425"/>
        <w:gridCol w:w="247"/>
        <w:gridCol w:w="268"/>
        <w:gridCol w:w="172"/>
        <w:gridCol w:w="1349"/>
        <w:gridCol w:w="35"/>
        <w:gridCol w:w="234"/>
        <w:gridCol w:w="1252"/>
        <w:gridCol w:w="385"/>
        <w:gridCol w:w="1136"/>
        <w:gridCol w:w="245"/>
        <w:gridCol w:w="574"/>
        <w:gridCol w:w="146"/>
        <w:gridCol w:w="903"/>
        <w:gridCol w:w="120"/>
        <w:gridCol w:w="81"/>
        <w:gridCol w:w="641"/>
        <w:gridCol w:w="115"/>
        <w:gridCol w:w="1384"/>
        <w:gridCol w:w="119"/>
        <w:gridCol w:w="273"/>
        <w:gridCol w:w="1345"/>
        <w:gridCol w:w="479"/>
        <w:gridCol w:w="1147"/>
        <w:gridCol w:w="173"/>
      </w:tblGrid>
      <w:tr>
        <w:tblPrEx>
          <w:tblCellMar>
            <w:top w:w="0" w:type="dxa"/>
            <w:left w:w="108" w:type="dxa"/>
            <w:bottom w:w="0" w:type="dxa"/>
            <w:right w:w="108" w:type="dxa"/>
          </w:tblCellMar>
        </w:tblPrEx>
        <w:trPr>
          <w:trHeight w:val="1215" w:hRule="atLeast"/>
          <w:jc w:val="center"/>
        </w:trPr>
        <w:tc>
          <w:tcPr>
            <w:tcW w:w="15140" w:type="dxa"/>
            <w:gridSpan w:val="31"/>
            <w:tcBorders>
              <w:top w:val="nil"/>
              <w:left w:val="nil"/>
              <w:bottom w:val="nil"/>
              <w:right w:val="nil"/>
            </w:tcBorders>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074"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3"/>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2317" w:type="dxa"/>
            <w:gridSpan w:val="7"/>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公开部门：金凤区第二十一小学</w:t>
            </w: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3"/>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40" w:type="dxa"/>
            <w:gridSpan w:val="17"/>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2018年度预算数</w:t>
            </w:r>
          </w:p>
        </w:tc>
        <w:tc>
          <w:tcPr>
            <w:tcW w:w="7500" w:type="dxa"/>
            <w:gridSpan w:val="14"/>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2018年度决算数</w:t>
            </w:r>
          </w:p>
        </w:tc>
      </w:tr>
      <w:tr>
        <w:tblPrEx>
          <w:tblCellMar>
            <w:top w:w="0" w:type="dxa"/>
            <w:left w:w="108" w:type="dxa"/>
            <w:bottom w:w="0" w:type="dxa"/>
            <w:right w:w="108" w:type="dxa"/>
          </w:tblCellMar>
        </w:tblPrEx>
        <w:trPr>
          <w:trHeight w:val="570" w:hRule="atLeast"/>
          <w:jc w:val="center"/>
        </w:trPr>
        <w:tc>
          <w:tcPr>
            <w:tcW w:w="74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67" w:type="dxa"/>
            <w:gridSpan w:val="9"/>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因公出国（境）费</w:t>
            </w:r>
          </w:p>
        </w:tc>
        <w:tc>
          <w:tcPr>
            <w:tcW w:w="4356"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4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2"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04"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3"/>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40"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4"/>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4"/>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40" w:type="dxa"/>
            <w:gridSpan w:val="2"/>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52"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672"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381"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20" w:type="dxa"/>
            <w:gridSpan w:val="2"/>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104"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756"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776" w:type="dxa"/>
            <w:gridSpan w:val="3"/>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824"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c>
          <w:tcPr>
            <w:tcW w:w="1320" w:type="dxa"/>
            <w:gridSpan w:val="2"/>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p>
        </w:tc>
      </w:tr>
      <w:tr>
        <w:tblPrEx>
          <w:tblCellMar>
            <w:top w:w="0" w:type="dxa"/>
            <w:left w:w="108" w:type="dxa"/>
            <w:bottom w:w="0" w:type="dxa"/>
            <w:right w:w="108" w:type="dxa"/>
          </w:tblCellMar>
        </w:tblPrEx>
        <w:trPr>
          <w:trHeight w:val="308" w:hRule="atLeast"/>
          <w:jc w:val="center"/>
        </w:trPr>
        <w:tc>
          <w:tcPr>
            <w:tcW w:w="15140" w:type="dxa"/>
            <w:gridSpan w:val="31"/>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注：2018年度预算数为“三公”经费年初预算数，决算数是包括当年财政拨款预算和以前年度结转结余资金安排的实际支出，数据取自CS05表。</w:t>
            </w:r>
          </w:p>
        </w:tc>
      </w:tr>
      <w:tr>
        <w:tblPrEx>
          <w:tblCellMar>
            <w:top w:w="0" w:type="dxa"/>
            <w:left w:w="108" w:type="dxa"/>
            <w:bottom w:w="0" w:type="dxa"/>
            <w:right w:w="108" w:type="dxa"/>
          </w:tblCellMar>
        </w:tblPrEx>
        <w:trPr>
          <w:gridAfter w:val="1"/>
          <w:wAfter w:w="173" w:type="dxa"/>
          <w:trHeight w:val="870" w:hRule="atLeast"/>
          <w:jc w:val="center"/>
        </w:trPr>
        <w:tc>
          <w:tcPr>
            <w:tcW w:w="14967" w:type="dxa"/>
            <w:gridSpan w:val="30"/>
            <w:vMerge w:val="restart"/>
            <w:tcBorders>
              <w:top w:val="nil"/>
              <w:left w:val="nil"/>
              <w:bottom w:val="nil"/>
              <w:right w:val="nil"/>
            </w:tcBorders>
            <w:vAlign w:val="bottom"/>
          </w:tcPr>
          <w:p>
            <w:pPr>
              <w:widowControl/>
              <w:jc w:val="left"/>
            </w:pPr>
            <w:r>
              <w:rPr>
                <w:rFonts w:ascii="仿宋" w:hAnsi="仿宋" w:eastAsia="仿宋" w:cs="仿宋"/>
                <w:b/>
                <w:color w:val="000000"/>
                <w:kern w:val="0"/>
                <w:sz w:val="32"/>
                <w:szCs w:val="32"/>
              </w:rPr>
              <w:t>本单位本年度未发生三公经费</w:t>
            </w: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jc w:val="center"/>
              <w:rPr>
                <w:rFonts w:ascii="宋体" w:hAnsi="宋体" w:cs="Arial"/>
                <w:b/>
                <w:bCs/>
                <w:color w:val="000000"/>
                <w:kern w:val="0"/>
                <w:sz w:val="36"/>
                <w:szCs w:val="36"/>
              </w:rPr>
            </w:pPr>
          </w:p>
          <w:p>
            <w:pPr>
              <w:widowControl/>
              <w:rPr>
                <w:rFonts w:ascii="宋体" w:hAnsi="宋体" w:cs="Arial"/>
                <w:b/>
                <w:bCs/>
                <w:color w:val="000000"/>
                <w:kern w:val="0"/>
                <w:sz w:val="36"/>
                <w:szCs w:val="36"/>
              </w:rPr>
            </w:pPr>
          </w:p>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 xml:space="preserve">    政府性基金预算财政拨款收入支出决算表</w:t>
            </w:r>
          </w:p>
        </w:tc>
      </w:tr>
      <w:tr>
        <w:tblPrEx>
          <w:tblCellMar>
            <w:top w:w="0" w:type="dxa"/>
            <w:left w:w="108" w:type="dxa"/>
            <w:bottom w:w="0" w:type="dxa"/>
            <w:right w:w="108" w:type="dxa"/>
          </w:tblCellMar>
        </w:tblPrEx>
        <w:trPr>
          <w:gridAfter w:val="1"/>
          <w:wAfter w:w="173" w:type="dxa"/>
          <w:trHeight w:val="1995" w:hRule="atLeast"/>
          <w:jc w:val="center"/>
        </w:trPr>
        <w:tc>
          <w:tcPr>
            <w:tcW w:w="14967" w:type="dxa"/>
            <w:gridSpan w:val="3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gridAfter w:val="1"/>
          <w:wAfter w:w="173" w:type="dxa"/>
          <w:trHeight w:val="375" w:hRule="atLeast"/>
          <w:jc w:val="center"/>
        </w:trPr>
        <w:tc>
          <w:tcPr>
            <w:tcW w:w="361" w:type="dxa"/>
            <w:tcBorders>
              <w:top w:val="nil"/>
              <w:left w:val="nil"/>
              <w:bottom w:val="nil"/>
              <w:right w:val="nil"/>
            </w:tcBorders>
            <w:vAlign w:val="bottom"/>
          </w:tcPr>
          <w:p>
            <w:pPr>
              <w:widowControl/>
              <w:rPr>
                <w:rFonts w:ascii="Arial" w:hAnsi="Arial" w:cs="Arial"/>
                <w:color w:val="000000"/>
                <w:kern w:val="0"/>
                <w:sz w:val="36"/>
                <w:szCs w:val="36"/>
              </w:rPr>
            </w:pPr>
          </w:p>
        </w:tc>
        <w:tc>
          <w:tcPr>
            <w:tcW w:w="420"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988" w:type="dxa"/>
            <w:gridSpan w:val="5"/>
            <w:tcBorders>
              <w:top w:val="nil"/>
              <w:left w:val="nil"/>
              <w:bottom w:val="nil"/>
              <w:right w:val="nil"/>
            </w:tcBorders>
            <w:vAlign w:val="bottom"/>
          </w:tcPr>
          <w:p>
            <w:pPr>
              <w:widowControl/>
              <w:jc w:val="center"/>
              <w:rPr>
                <w:rFonts w:ascii="Arial" w:hAnsi="Arial" w:cs="Arial"/>
                <w:color w:val="000000"/>
                <w:kern w:val="0"/>
                <w:sz w:val="36"/>
                <w:szCs w:val="36"/>
              </w:rPr>
            </w:pPr>
          </w:p>
        </w:tc>
        <w:tc>
          <w:tcPr>
            <w:tcW w:w="2221"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3363" w:type="dxa"/>
            <w:gridSpan w:val="5"/>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gridAfter w:val="1"/>
          <w:wAfter w:w="173" w:type="dxa"/>
          <w:trHeight w:val="300" w:hRule="atLeast"/>
          <w:jc w:val="center"/>
        </w:trPr>
        <w:tc>
          <w:tcPr>
            <w:tcW w:w="2832" w:type="dxa"/>
            <w:gridSpan w:val="9"/>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公开部门：金凤区第二十一小学</w:t>
            </w: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988"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222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3363" w:type="dxa"/>
            <w:gridSpan w:val="5"/>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gridAfter w:val="1"/>
          <w:wAfter w:w="173" w:type="dxa"/>
          <w:trHeight w:val="308" w:hRule="atLeast"/>
          <w:jc w:val="center"/>
        </w:trPr>
        <w:tc>
          <w:tcPr>
            <w:tcW w:w="2832"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5730"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3363"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gridAfter w:val="1"/>
          <w:wAfter w:w="173" w:type="dxa"/>
          <w:trHeight w:val="312" w:hRule="atLeast"/>
          <w:jc w:val="center"/>
        </w:trPr>
        <w:tc>
          <w:tcPr>
            <w:tcW w:w="1296"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988" w:type="dxa"/>
            <w:gridSpan w:val="5"/>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2221"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3363"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173" w:type="dxa"/>
          <w:trHeight w:val="312" w:hRule="atLeast"/>
          <w:jc w:val="center"/>
        </w:trPr>
        <w:tc>
          <w:tcPr>
            <w:tcW w:w="1296"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988"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2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363"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173" w:type="dxa"/>
          <w:trHeight w:val="312" w:hRule="atLeast"/>
          <w:jc w:val="center"/>
        </w:trPr>
        <w:tc>
          <w:tcPr>
            <w:tcW w:w="1296"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988"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2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363"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gridAfter w:val="1"/>
          <w:wAfter w:w="173" w:type="dxa"/>
          <w:trHeight w:val="308" w:hRule="atLeast"/>
          <w:jc w:val="center"/>
        </w:trPr>
        <w:tc>
          <w:tcPr>
            <w:tcW w:w="36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gridSpan w:val="4"/>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gridSpan w:val="3"/>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gridSpan w:val="2"/>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988" w:type="dxa"/>
            <w:gridSpan w:val="5"/>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221" w:type="dxa"/>
            <w:gridSpan w:val="4"/>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363" w:type="dxa"/>
            <w:gridSpan w:val="5"/>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gridAfter w:val="1"/>
          <w:wAfter w:w="173" w:type="dxa"/>
          <w:trHeight w:val="308" w:hRule="atLeast"/>
          <w:jc w:val="center"/>
        </w:trPr>
        <w:tc>
          <w:tcPr>
            <w:tcW w:w="36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gridSpan w:val="4"/>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308" w:hRule="atLeast"/>
          <w:jc w:val="center"/>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308" w:hRule="atLeast"/>
          <w:jc w:val="center"/>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308" w:hRule="atLeast"/>
          <w:jc w:val="center"/>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308" w:hRule="atLeast"/>
          <w:jc w:val="center"/>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308" w:hRule="atLeast"/>
          <w:jc w:val="center"/>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308" w:hRule="atLeast"/>
          <w:jc w:val="center"/>
        </w:trPr>
        <w:tc>
          <w:tcPr>
            <w:tcW w:w="1296"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88"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22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363"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gridAfter w:val="1"/>
          <w:wAfter w:w="173" w:type="dxa"/>
          <w:trHeight w:val="90" w:hRule="atLeast"/>
          <w:jc w:val="center"/>
        </w:trPr>
        <w:tc>
          <w:tcPr>
            <w:tcW w:w="14967" w:type="dxa"/>
            <w:gridSpan w:val="30"/>
            <w:tcBorders>
              <w:top w:val="single" w:color="auto" w:sz="4" w:space="0"/>
              <w:left w:val="nil"/>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widowControl/>
        <w:jc w:val="left"/>
        <w:sectPr>
          <w:pgSz w:w="16838" w:h="11906" w:orient="landscape"/>
          <w:pgMar w:top="340" w:right="1440" w:bottom="340" w:left="1440" w:header="283" w:footer="283" w:gutter="0"/>
          <w:cols w:space="720" w:num="1"/>
          <w:docGrid w:type="linesAndChars" w:linePitch="324" w:charSpace="0"/>
        </w:sectPr>
      </w:pPr>
      <w:r>
        <w:rPr>
          <w:rFonts w:ascii="仿宋" w:hAnsi="仿宋" w:eastAsia="仿宋" w:cs="仿宋"/>
          <w:b/>
          <w:color w:val="000000"/>
          <w:kern w:val="0"/>
          <w:sz w:val="32"/>
          <w:szCs w:val="32"/>
        </w:rPr>
        <w:t>本单位本年度未发生</w:t>
      </w:r>
      <w:r>
        <w:rPr>
          <w:rFonts w:hint="eastAsia" w:ascii="仿宋" w:hAnsi="仿宋" w:eastAsia="仿宋" w:cs="仿宋"/>
          <w:b/>
          <w:color w:val="000000"/>
          <w:kern w:val="0"/>
          <w:sz w:val="32"/>
          <w:szCs w:val="32"/>
        </w:rPr>
        <w:t>政府性基金预算财政拨款</w:t>
      </w:r>
      <w:r>
        <w:rPr>
          <w:rFonts w:hint="eastAsia" w:cs="仿宋" w:asciiTheme="minorEastAsia" w:hAnsiTheme="minorEastAsia" w:eastAsiaTheme="minorEastAsia"/>
          <w:b/>
          <w:color w:val="000000"/>
          <w:kern w:val="0"/>
          <w:sz w:val="32"/>
          <w:szCs w:val="32"/>
        </w:rPr>
        <w:t>收入支出</w:t>
      </w:r>
    </w:p>
    <w:p>
      <w:pPr>
        <w:spacing w:line="560" w:lineRule="exact"/>
        <w:jc w:val="center"/>
        <w:outlineLvl w:val="1"/>
        <w:rPr>
          <w:rFonts w:ascii="黑体" w:hAnsi="黑体" w:eastAsia="黑体" w:cs="黑体"/>
          <w:kern w:val="0"/>
          <w:sz w:val="44"/>
          <w:szCs w:val="44"/>
        </w:rPr>
      </w:pPr>
      <w:r>
        <w:rPr>
          <w:rFonts w:hint="eastAsia" w:ascii="黑体" w:hAnsi="黑体" w:eastAsia="黑体" w:cs="黑体"/>
          <w:kern w:val="0"/>
          <w:sz w:val="44"/>
          <w:szCs w:val="44"/>
        </w:rPr>
        <w:t>第三部分 2018年度部门决算情况说明</w:t>
      </w:r>
    </w:p>
    <w:p>
      <w:pPr>
        <w:spacing w:line="540" w:lineRule="exact"/>
        <w:outlineLvl w:val="1"/>
        <w:rPr>
          <w:rFonts w:ascii="黑体" w:hAnsi="宋体" w:eastAsia="黑体"/>
          <w:kern w:val="0"/>
          <w:sz w:val="32"/>
          <w:szCs w:val="32"/>
        </w:rPr>
      </w:pPr>
      <w:r>
        <w:rPr>
          <w:rFonts w:hint="eastAsia" w:ascii="黑体" w:hAnsi="宋体" w:eastAsia="黑体"/>
          <w:kern w:val="0"/>
          <w:sz w:val="32"/>
          <w:szCs w:val="32"/>
        </w:rPr>
        <w:t xml:space="preserve">   </w:t>
      </w:r>
    </w:p>
    <w:p>
      <w:pPr>
        <w:spacing w:line="560" w:lineRule="exact"/>
        <w:outlineLvl w:val="1"/>
        <w:rPr>
          <w:rFonts w:ascii="黑体" w:hAnsi="黑体" w:eastAsia="黑体" w:cs="黑体"/>
          <w:kern w:val="0"/>
          <w:sz w:val="32"/>
          <w:szCs w:val="32"/>
        </w:rPr>
      </w:pPr>
      <w:r>
        <w:rPr>
          <w:rFonts w:hint="eastAsia"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一、收入支出决算总体情况说明</w:t>
      </w:r>
    </w:p>
    <w:p>
      <w:pPr>
        <w:ind w:firstLine="480" w:firstLineChars="150"/>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8年度收入总计</w:t>
      </w:r>
      <w:r>
        <w:rPr>
          <w:rFonts w:hint="eastAsia" w:ascii="仿宋_GB2312" w:hAnsi="宋体" w:eastAsia="仿宋_GB2312"/>
          <w:kern w:val="0"/>
          <w:sz w:val="32"/>
          <w:szCs w:val="32"/>
          <w:lang w:val="en-US" w:eastAsia="zh-CN"/>
        </w:rPr>
        <w:t>6655133.71</w:t>
      </w:r>
      <w:r>
        <w:rPr>
          <w:rFonts w:hint="eastAsia" w:ascii="仿宋_GB2312" w:hAnsi="宋体" w:eastAsia="仿宋_GB2312"/>
          <w:kern w:val="0"/>
          <w:sz w:val="32"/>
          <w:szCs w:val="32"/>
        </w:rPr>
        <w:t>元，支出总计计</w:t>
      </w:r>
      <w:r>
        <w:rPr>
          <w:rFonts w:hint="eastAsia" w:ascii="仿宋_GB2312" w:hAnsi="宋体" w:eastAsia="仿宋_GB2312"/>
          <w:kern w:val="0"/>
          <w:sz w:val="32"/>
          <w:szCs w:val="32"/>
          <w:lang w:val="en-US" w:eastAsia="zh-CN"/>
        </w:rPr>
        <w:t>6655133.71</w:t>
      </w:r>
      <w:r>
        <w:rPr>
          <w:rFonts w:hint="eastAsia" w:ascii="仿宋_GB2312" w:hAnsi="宋体" w:eastAsia="仿宋_GB2312"/>
          <w:kern w:val="0"/>
          <w:sz w:val="32"/>
          <w:szCs w:val="32"/>
        </w:rPr>
        <w:t>元。与上年相比，收、支总计各增加726272.93 元，增长12.25%，主要原因是2018年比2017年收入和支出增大的主要原因为2018年调整人员工资，学校班额增加，生源有所增加，转正教师工资增加，临聘人员有所增加等，所以各项支出相应增加。</w:t>
      </w:r>
    </w:p>
    <w:p>
      <w:pPr>
        <w:spacing w:line="560" w:lineRule="exact"/>
        <w:outlineLvl w:val="1"/>
        <w:rPr>
          <w:rFonts w:ascii="黑体" w:hAnsi="黑体" w:eastAsia="黑体" w:cs="黑体"/>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二、收入决算情况说明</w:t>
      </w:r>
    </w:p>
    <w:p>
      <w:pPr>
        <w:spacing w:line="560" w:lineRule="exact"/>
        <w:ind w:firstLine="537" w:firstLineChars="168"/>
        <w:outlineLvl w:val="1"/>
        <w:rPr>
          <w:rFonts w:ascii="仿宋_GB2312" w:hAnsi="宋体" w:eastAsia="仿宋_GB2312"/>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w:t>
      </w:r>
      <w:r>
        <w:rPr>
          <w:rFonts w:ascii="仿宋_GB2312" w:hAnsi="宋体" w:eastAsia="仿宋_GB2312"/>
          <w:sz w:val="32"/>
          <w:szCs w:val="32"/>
        </w:rPr>
        <w:t>收入合计</w:t>
      </w:r>
      <w:r>
        <w:rPr>
          <w:rFonts w:hint="eastAsia" w:ascii="仿宋_GB2312" w:hAnsi="宋体" w:eastAsia="仿宋_GB2312"/>
          <w:kern w:val="0"/>
          <w:sz w:val="32"/>
          <w:szCs w:val="32"/>
          <w:lang w:eastAsia="zh-CN"/>
        </w:rPr>
        <w:t>6462346.43</w:t>
      </w:r>
      <w:r>
        <w:rPr>
          <w:rFonts w:ascii="仿宋_GB2312" w:hAnsi="宋体" w:eastAsia="仿宋_GB2312"/>
          <w:sz w:val="32"/>
          <w:szCs w:val="32"/>
        </w:rPr>
        <w:t>元，</w:t>
      </w:r>
      <w:r>
        <w:rPr>
          <w:rFonts w:hint="eastAsia" w:ascii="仿宋_GB2312" w:hAnsi="宋体" w:eastAsia="仿宋_GB2312"/>
          <w:sz w:val="32"/>
          <w:szCs w:val="32"/>
        </w:rPr>
        <w:t>其中：财政拨款收入</w:t>
      </w:r>
      <w:r>
        <w:rPr>
          <w:rFonts w:hint="eastAsia" w:ascii="仿宋_GB2312" w:hAnsi="宋体" w:eastAsia="仿宋_GB2312"/>
          <w:kern w:val="0"/>
          <w:sz w:val="32"/>
          <w:szCs w:val="32"/>
          <w:lang w:eastAsia="zh-CN"/>
        </w:rPr>
        <w:t>6462346.43</w:t>
      </w:r>
      <w:r>
        <w:rPr>
          <w:rFonts w:hint="eastAsia" w:ascii="仿宋_GB2312" w:hAnsi="宋体" w:eastAsia="仿宋_GB2312"/>
          <w:sz w:val="32"/>
          <w:szCs w:val="32"/>
        </w:rPr>
        <w:t>元，占100</w:t>
      </w:r>
      <w:r>
        <w:rPr>
          <w:rFonts w:ascii="仿宋_GB2312" w:hAnsi="宋体" w:eastAsia="仿宋_GB2312"/>
          <w:sz w:val="32"/>
          <w:szCs w:val="32"/>
        </w:rPr>
        <w:t>%</w:t>
      </w:r>
      <w:r>
        <w:rPr>
          <w:rFonts w:hint="eastAsia" w:ascii="仿宋_GB2312" w:hAnsi="宋体" w:eastAsia="仿宋_GB2312"/>
          <w:sz w:val="32"/>
          <w:szCs w:val="32"/>
        </w:rPr>
        <w:t>；上级补助收入0元，占</w:t>
      </w:r>
      <w:r>
        <w:rPr>
          <w:rFonts w:ascii="仿宋_GB2312" w:hAnsi="宋体" w:eastAsia="仿宋_GB2312"/>
          <w:sz w:val="32"/>
          <w:szCs w:val="32"/>
        </w:rPr>
        <w:t>%</w:t>
      </w:r>
      <w:r>
        <w:rPr>
          <w:rFonts w:hint="eastAsia" w:ascii="仿宋_GB2312" w:hAnsi="宋体" w:eastAsia="仿宋_GB2312"/>
          <w:sz w:val="32"/>
          <w:szCs w:val="32"/>
        </w:rPr>
        <w:t>；事业收入0元，占0</w:t>
      </w:r>
      <w:r>
        <w:rPr>
          <w:rFonts w:ascii="仿宋_GB2312" w:hAnsi="宋体" w:eastAsia="仿宋_GB2312"/>
          <w:sz w:val="32"/>
          <w:szCs w:val="32"/>
        </w:rPr>
        <w:t>%</w:t>
      </w:r>
      <w:r>
        <w:rPr>
          <w:rFonts w:hint="eastAsia" w:ascii="仿宋_GB2312" w:hAnsi="宋体" w:eastAsia="仿宋_GB2312"/>
          <w:sz w:val="32"/>
          <w:szCs w:val="32"/>
        </w:rPr>
        <w:t>；经营收入0元，占0</w:t>
      </w:r>
      <w:r>
        <w:rPr>
          <w:rFonts w:ascii="仿宋_GB2312" w:hAnsi="宋体" w:eastAsia="仿宋_GB2312"/>
          <w:sz w:val="32"/>
          <w:szCs w:val="32"/>
        </w:rPr>
        <w:t>%</w:t>
      </w:r>
      <w:r>
        <w:rPr>
          <w:rFonts w:hint="eastAsia" w:ascii="仿宋_GB2312" w:hAnsi="宋体" w:eastAsia="仿宋_GB2312"/>
          <w:sz w:val="32"/>
          <w:szCs w:val="32"/>
        </w:rPr>
        <w:t>；附属单位上缴收入0元，占0</w:t>
      </w:r>
      <w:r>
        <w:rPr>
          <w:rFonts w:ascii="仿宋_GB2312" w:hAnsi="宋体" w:eastAsia="仿宋_GB2312"/>
          <w:sz w:val="32"/>
          <w:szCs w:val="32"/>
        </w:rPr>
        <w:t>%</w:t>
      </w:r>
      <w:r>
        <w:rPr>
          <w:rFonts w:hint="eastAsia" w:ascii="仿宋_GB2312" w:hAnsi="宋体" w:eastAsia="仿宋_GB2312"/>
          <w:sz w:val="32"/>
          <w:szCs w:val="32"/>
        </w:rPr>
        <w:t>；其他收入0元，占0</w:t>
      </w:r>
      <w:r>
        <w:rPr>
          <w:rFonts w:ascii="仿宋_GB2312" w:hAnsi="宋体" w:eastAsia="仿宋_GB2312"/>
          <w:sz w:val="32"/>
          <w:szCs w:val="32"/>
        </w:rPr>
        <w:t>%</w:t>
      </w:r>
      <w:r>
        <w:rPr>
          <w:rFonts w:hint="eastAsia" w:ascii="仿宋_GB2312" w:hAnsi="宋体" w:eastAsia="仿宋_GB2312"/>
          <w:sz w:val="32"/>
          <w:szCs w:val="32"/>
        </w:rPr>
        <w:t>。</w:t>
      </w:r>
    </w:p>
    <w:p>
      <w:pPr>
        <w:spacing w:line="56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三、支出决算情况说明</w:t>
      </w:r>
    </w:p>
    <w:p>
      <w:pPr>
        <w:spacing w:line="560" w:lineRule="exact"/>
        <w:ind w:firstLine="614" w:firstLineChars="192"/>
        <w:outlineLvl w:val="1"/>
        <w:rPr>
          <w:rFonts w:ascii="黑体" w:hAnsi="黑体" w:eastAsia="黑体" w:cs="黑体"/>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w:t>
      </w:r>
      <w:r>
        <w:rPr>
          <w:rFonts w:ascii="仿宋_GB2312" w:hAnsi="宋体" w:eastAsia="仿宋_GB2312"/>
          <w:kern w:val="0"/>
          <w:sz w:val="32"/>
          <w:szCs w:val="32"/>
        </w:rPr>
        <w:t>年度支出合计</w:t>
      </w:r>
      <w:r>
        <w:rPr>
          <w:rFonts w:hint="eastAsia" w:ascii="仿宋_GB2312" w:hAnsi="宋体" w:eastAsia="仿宋_GB2312"/>
          <w:kern w:val="0"/>
          <w:sz w:val="32"/>
          <w:szCs w:val="32"/>
        </w:rPr>
        <w:t>6478882.96元，其中：基本支出6364721.96元，占98.24%；项目支出114161元，占1.76 %；上缴上级支出0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kern w:val="0"/>
          <w:sz w:val="32"/>
          <w:szCs w:val="32"/>
        </w:rPr>
        <w:t>；对附属单位补助支出0</w:t>
      </w:r>
      <w:r>
        <w:rPr>
          <w:rFonts w:ascii="仿宋_GB2312" w:hAnsi="宋体" w:eastAsia="仿宋_GB2312"/>
          <w:kern w:val="0"/>
          <w:sz w:val="32"/>
          <w:szCs w:val="32"/>
        </w:rPr>
        <w:t>，占</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 xml:space="preserve">    四、财政拨款收入支出决算总体情况说明</w:t>
      </w:r>
    </w:p>
    <w:p>
      <w:pPr>
        <w:spacing w:line="540" w:lineRule="exact"/>
        <w:ind w:firstLine="640" w:firstLineChars="200"/>
        <w:outlineLvl w:val="1"/>
        <w:rPr>
          <w:rFonts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rPr>
        <w:t>8年度财政拨款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lang w:val="en-US" w:eastAsia="zh-CN"/>
        </w:rPr>
        <w:t>6655133.71</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6655133.71</w:t>
      </w:r>
      <w:bookmarkStart w:id="0" w:name="_GoBack"/>
      <w:bookmarkEnd w:id="0"/>
      <w:r>
        <w:rPr>
          <w:rFonts w:ascii="仿宋_GB2312" w:hAnsi="宋体" w:eastAsia="仿宋_GB2312"/>
          <w:kern w:val="0"/>
          <w:sz w:val="32"/>
          <w:szCs w:val="32"/>
        </w:rPr>
        <w:t>元。</w:t>
      </w:r>
      <w:r>
        <w:rPr>
          <w:rFonts w:hint="eastAsia" w:ascii="仿宋_GB2312" w:hAnsi="宋体" w:eastAsia="仿宋_GB2312"/>
          <w:kern w:val="0"/>
          <w:sz w:val="32"/>
          <w:szCs w:val="32"/>
        </w:rPr>
        <w:t>与上年相比，财政拨款收、支总计各</w:t>
      </w:r>
      <w:r>
        <w:rPr>
          <w:rFonts w:ascii="仿宋_GB2312" w:hAnsi="宋体" w:eastAsia="仿宋_GB2312"/>
          <w:kern w:val="0"/>
          <w:sz w:val="32"/>
          <w:szCs w:val="32"/>
        </w:rPr>
        <w:t>增加</w:t>
      </w:r>
      <w:r>
        <w:rPr>
          <w:rFonts w:hint="eastAsia" w:ascii="仿宋_GB2312" w:hAnsi="宋体" w:eastAsia="仿宋_GB2312"/>
          <w:kern w:val="0"/>
          <w:sz w:val="32"/>
          <w:szCs w:val="32"/>
        </w:rPr>
        <w:t>726272.93元，增长12.25%，主要原因是2018年比2017年收入和支出增大的主要原因为2018年调整人员工资，小学教育收入支出差异原因为年初在职人员的薪级工资调整，新增调入及转正教师工资增加，学校班额增加，生源有所增加，所以各项支出相应增加</w:t>
      </w:r>
      <w:r>
        <w:rPr>
          <w:rFonts w:ascii="仿宋_GB2312" w:hAnsi="宋体" w:eastAsia="仿宋_GB2312"/>
          <w:kern w:val="0"/>
          <w:sz w:val="32"/>
          <w:szCs w:val="32"/>
        </w:rPr>
        <w:t>。</w:t>
      </w:r>
    </w:p>
    <w:p>
      <w:pPr>
        <w:spacing w:line="560" w:lineRule="exact"/>
        <w:outlineLvl w:val="1"/>
        <w:rPr>
          <w:rFonts w:ascii="黑体" w:hAnsi="黑体" w:eastAsia="黑体" w:cs="黑体"/>
          <w:kern w:val="0"/>
          <w:sz w:val="32"/>
          <w:szCs w:val="32"/>
        </w:rPr>
      </w:pPr>
      <w:r>
        <w:rPr>
          <w:rFonts w:hint="eastAsia"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五、一般公共预算财政拨款支出决算情况说明</w:t>
      </w:r>
    </w:p>
    <w:p>
      <w:pPr>
        <w:numPr>
          <w:ilvl w:val="0"/>
          <w:numId w:val="1"/>
        </w:numPr>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总体情况。</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2018年度一般公共预算财政拨款支出</w:t>
      </w:r>
      <w:r>
        <w:rPr>
          <w:rFonts w:hint="eastAsia" w:ascii="仿宋_GB2312" w:hAnsi="宋体" w:eastAsia="仿宋_GB2312"/>
          <w:kern w:val="0"/>
          <w:sz w:val="32"/>
          <w:szCs w:val="32"/>
        </w:rPr>
        <w:t>6478882.96</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元，占本年支出合计的100%。与</w:t>
      </w:r>
      <w:r>
        <w:rPr>
          <w:rFonts w:hint="eastAsia" w:ascii="仿宋_GB2312" w:hAnsi="宋体" w:eastAsia="仿宋_GB2312"/>
          <w:kern w:val="0"/>
          <w:sz w:val="32"/>
          <w:szCs w:val="32"/>
        </w:rPr>
        <w:t>上</w:t>
      </w:r>
      <w:r>
        <w:rPr>
          <w:rFonts w:hint="eastAsia" w:ascii="仿宋_GB2312" w:hAnsi="仿宋_GB2312" w:eastAsia="仿宋_GB2312" w:cs="仿宋_GB2312"/>
          <w:kern w:val="0"/>
          <w:sz w:val="32"/>
          <w:szCs w:val="32"/>
        </w:rPr>
        <w:t>年相比，一般公共预算财政拨款支出增加</w:t>
      </w:r>
      <w:r>
        <w:rPr>
          <w:rFonts w:hint="eastAsia" w:ascii="仿宋_GB2312" w:hAnsi="宋体" w:eastAsia="仿宋_GB2312"/>
          <w:kern w:val="0"/>
          <w:sz w:val="32"/>
          <w:szCs w:val="32"/>
        </w:rPr>
        <w:t>533475.82</w:t>
      </w:r>
      <w:r>
        <w:rPr>
          <w:rFonts w:hint="eastAsia" w:ascii="仿宋_GB2312" w:hAnsi="仿宋_GB2312" w:eastAsia="仿宋_GB2312" w:cs="仿宋_GB2312"/>
          <w:kern w:val="0"/>
          <w:sz w:val="32"/>
          <w:szCs w:val="32"/>
        </w:rPr>
        <w:t>元，增长</w:t>
      </w:r>
      <w:r>
        <w:rPr>
          <w:rFonts w:hint="eastAsia" w:ascii="仿宋_GB2312" w:hAnsi="宋体" w:eastAsia="仿宋_GB2312"/>
          <w:kern w:val="0"/>
          <w:sz w:val="32"/>
          <w:szCs w:val="32"/>
        </w:rPr>
        <w:t>1.09%</w:t>
      </w:r>
      <w:r>
        <w:rPr>
          <w:rFonts w:hint="eastAsia" w:ascii="仿宋_GB2312" w:hAnsi="仿宋_GB2312" w:eastAsia="仿宋_GB2312" w:cs="仿宋_GB2312"/>
          <w:kern w:val="0"/>
          <w:sz w:val="32"/>
          <w:szCs w:val="32"/>
        </w:rPr>
        <w:t>，主要原因是新增教师，学生生源也有所增加，所以费用相应增加。</w:t>
      </w:r>
    </w:p>
    <w:p>
      <w:pPr>
        <w:numPr>
          <w:ilvl w:val="0"/>
          <w:numId w:val="1"/>
        </w:numPr>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结构情况。</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2018年度一般公共预算财政拨款支出</w:t>
      </w:r>
      <w:r>
        <w:rPr>
          <w:rFonts w:hint="eastAsia" w:ascii="仿宋_GB2312" w:hAnsi="宋体" w:eastAsia="仿宋_GB2312"/>
          <w:kern w:val="0"/>
          <w:sz w:val="32"/>
          <w:szCs w:val="32"/>
        </w:rPr>
        <w:t>6478882.96</w:t>
      </w:r>
      <w:r>
        <w:rPr>
          <w:rFonts w:hint="eastAsia" w:ascii="仿宋_GB2312" w:hAnsi="仿宋_GB2312" w:eastAsia="仿宋_GB2312" w:cs="仿宋_GB2312"/>
          <w:kern w:val="0"/>
          <w:sz w:val="32"/>
          <w:szCs w:val="32"/>
        </w:rPr>
        <w:t>元，主要用于以下方面：教育（类）支出5124306.53元，占79.09%；社会保障和就业（类）支出775847.35元，占11.98%；医疗卫生与计划生育支出182095.76元，占2.81%；住房保障（类）支出396633.32元，占6.12%。</w:t>
      </w:r>
    </w:p>
    <w:p>
      <w:pPr>
        <w:spacing w:line="560" w:lineRule="exact"/>
        <w:ind w:firstLine="614" w:firstLineChars="19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一般公共预算财政拨款支出决算</w:t>
      </w:r>
      <w:r>
        <w:rPr>
          <w:rFonts w:hint="eastAsia" w:ascii="仿宋_GB2312" w:hAnsi="仿宋_GB2312" w:eastAsia="仿宋_GB2312" w:cs="仿宋_GB2312"/>
          <w:b/>
          <w:kern w:val="0"/>
          <w:sz w:val="32"/>
          <w:szCs w:val="32"/>
        </w:rPr>
        <w:t>具体情况。</w:t>
      </w:r>
    </w:p>
    <w:p>
      <w:pPr>
        <w:spacing w:line="560" w:lineRule="exact"/>
        <w:ind w:firstLine="611" w:firstLineChars="19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2018年度一般公共预算财政拨款支出年初预算为</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元，支出决算为6478882.96元，完成年初预算的161.4%，其中：</w:t>
      </w:r>
    </w:p>
    <w:p>
      <w:pPr>
        <w:spacing w:line="540" w:lineRule="exact"/>
        <w:ind w:firstLine="611" w:firstLineChars="19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1.小学教育支年初预算为2175876元，支出决算为5124306.53元，完成年初预算的235.5%，决算数大于预算数的主要原因</w:t>
      </w:r>
      <w:r>
        <w:rPr>
          <w:rFonts w:hint="eastAsia" w:ascii="仿宋_GB2312" w:hAnsi="宋体" w:eastAsia="仿宋_GB2312"/>
          <w:kern w:val="0"/>
          <w:sz w:val="32"/>
          <w:szCs w:val="32"/>
        </w:rPr>
        <w:t>新增调入及转正教师工资增加，学校班额增加，生源有所增加</w:t>
      </w:r>
      <w:r>
        <w:rPr>
          <w:rFonts w:hint="eastAsia" w:ascii="仿宋_GB2312" w:hAnsi="仿宋_GB2312" w:eastAsia="仿宋_GB2312" w:cs="仿宋_GB2312"/>
          <w:kern w:val="0"/>
          <w:sz w:val="32"/>
          <w:szCs w:val="32"/>
        </w:rPr>
        <w:t>。</w:t>
      </w:r>
    </w:p>
    <w:p>
      <w:pPr>
        <w:spacing w:line="540" w:lineRule="exact"/>
        <w:ind w:firstLine="611" w:firstLineChars="19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2.机关事业单位基本养老保险缴费年初预算为455239.4元，支出决算为543785.7元，完成年初预算的119.45%，决算数大于预算数的主要原因</w:t>
      </w:r>
      <w:r>
        <w:rPr>
          <w:rFonts w:hint="eastAsia" w:ascii="仿宋_GB2312" w:hAnsi="宋体" w:eastAsia="仿宋_GB2312"/>
          <w:kern w:val="0"/>
          <w:sz w:val="32"/>
          <w:szCs w:val="32"/>
        </w:rPr>
        <w:t>新增调入及转正教师工资增加</w:t>
      </w:r>
      <w:r>
        <w:rPr>
          <w:rFonts w:hint="eastAsia" w:ascii="仿宋_GB2312" w:hAnsi="仿宋_GB2312" w:eastAsia="仿宋_GB2312" w:cs="仿宋_GB2312"/>
          <w:kern w:val="0"/>
          <w:sz w:val="32"/>
          <w:szCs w:val="32"/>
        </w:rPr>
        <w:t>。</w:t>
      </w:r>
    </w:p>
    <w:p>
      <w:pPr>
        <w:spacing w:line="540" w:lineRule="exact"/>
        <w:ind w:firstLine="611" w:firstLineChars="19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3．机关事业单位职业年金缴费年初预算为182095.76元，支出决算为44273.3元，完成年初预算的24.31%，决算数小于预算数的主要原因</w:t>
      </w:r>
      <w:r>
        <w:rPr>
          <w:rFonts w:hint="eastAsia" w:ascii="仿宋_GB2312" w:hAnsi="宋体" w:eastAsia="仿宋_GB2312"/>
          <w:kern w:val="0"/>
          <w:sz w:val="32"/>
          <w:szCs w:val="32"/>
        </w:rPr>
        <w:t>记账工作的失误</w:t>
      </w:r>
      <w:r>
        <w:rPr>
          <w:rFonts w:hint="eastAsia" w:ascii="仿宋_GB2312" w:hAnsi="仿宋_GB2312" w:eastAsia="仿宋_GB2312" w:cs="仿宋_GB2312"/>
          <w:kern w:val="0"/>
          <w:sz w:val="32"/>
          <w:szCs w:val="32"/>
        </w:rPr>
        <w:t>。</w:t>
      </w:r>
    </w:p>
    <w:p>
      <w:pPr>
        <w:spacing w:line="540" w:lineRule="exact"/>
        <w:ind w:firstLine="611" w:firstLineChars="19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4．其他行政事业单位离退休年初预算为0元，支出决算为149093元，完成年初预算的0 %，决算数大于预算数的主要原因年初未纳入预算。</w:t>
      </w:r>
    </w:p>
    <w:p>
      <w:pPr>
        <w:spacing w:line="540" w:lineRule="exact"/>
        <w:ind w:firstLine="611" w:firstLineChars="191"/>
        <w:rPr>
          <w:rFonts w:hint="eastAsia" w:ascii="仿宋_GB2312" w:hAnsi="仿宋_GB2312" w:eastAsia="仿宋_GB2312" w:cs="仿宋_GB2312"/>
          <w:kern w:val="0"/>
          <w:sz w:val="32"/>
          <w:szCs w:val="32"/>
          <w:u w:val="single"/>
        </w:rPr>
      </w:pPr>
      <w:r>
        <w:rPr>
          <w:rFonts w:hint="eastAsia" w:ascii="仿宋_GB2312" w:hAnsi="仿宋_GB2312" w:eastAsia="仿宋_GB2312" w:cs="仿宋_GB2312"/>
          <w:kern w:val="0"/>
          <w:sz w:val="32"/>
          <w:szCs w:val="32"/>
        </w:rPr>
        <w:t>5．其他社会保障和就业支出年初预算为736980.07元，支出决算为549098.11元，完成年初预算的74.51%，决算数大于预算数的主要原因</w:t>
      </w:r>
      <w:r>
        <w:rPr>
          <w:rFonts w:hint="eastAsia" w:ascii="仿宋_GB2312" w:hAnsi="宋体" w:eastAsia="仿宋_GB2312"/>
          <w:kern w:val="0"/>
          <w:sz w:val="32"/>
          <w:szCs w:val="32"/>
        </w:rPr>
        <w:t>新增调入及转正教师工资增加，学校班额增加，生源有所增加</w:t>
      </w:r>
      <w:r>
        <w:rPr>
          <w:rFonts w:hint="eastAsia" w:ascii="仿宋_GB2312" w:hAnsi="仿宋_GB2312" w:eastAsia="仿宋_GB2312" w:cs="仿宋_GB2312"/>
          <w:kern w:val="0"/>
          <w:sz w:val="32"/>
          <w:szCs w:val="32"/>
        </w:rPr>
        <w:t xml:space="preserve">。 </w:t>
      </w:r>
    </w:p>
    <w:p>
      <w:pPr>
        <w:spacing w:line="540" w:lineRule="exact"/>
        <w:ind w:firstLine="611" w:firstLineChars="19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6．事业单位医疗事业预算为182095.76元，支出决算为182095.76元，完成年初预算的100%，决算数等于预算数。</w:t>
      </w:r>
    </w:p>
    <w:p>
      <w:pPr>
        <w:spacing w:line="540" w:lineRule="exact"/>
        <w:ind w:firstLine="611" w:firstLineChars="19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7．住房公积金年初预算为282863.88元，支出决算为282863.88元，完成年初预算的100%，决算数等于预算数。</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六、一般公共预算财政拨款基本支出决算情况说明（按经济分类填列到款级科目）</w:t>
      </w:r>
    </w:p>
    <w:p>
      <w:pPr>
        <w:pStyle w:val="12"/>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rPr>
        <w:t>8年度一般公共预算财政拨款基本支出6364721.96元，</w:t>
      </w:r>
      <w:r>
        <w:rPr>
          <w:rFonts w:ascii="仿宋_GB2312" w:hAnsi="宋体" w:eastAsia="仿宋_GB2312"/>
          <w:sz w:val="32"/>
          <w:szCs w:val="32"/>
        </w:rPr>
        <w:t>其中：人员经费</w:t>
      </w:r>
      <w:r>
        <w:rPr>
          <w:rFonts w:hint="eastAsia" w:ascii="仿宋_GB2312" w:hAnsi="宋体" w:eastAsia="仿宋_GB2312"/>
          <w:sz w:val="32"/>
          <w:szCs w:val="32"/>
        </w:rPr>
        <w:t>5393366.43</w:t>
      </w:r>
      <w:r>
        <w:rPr>
          <w:rFonts w:ascii="仿宋_GB2312" w:hAnsi="宋体" w:eastAsia="仿宋_GB2312"/>
          <w:sz w:val="32"/>
          <w:szCs w:val="32"/>
        </w:rPr>
        <w:t>元，公用经费</w:t>
      </w:r>
      <w:r>
        <w:rPr>
          <w:rFonts w:hint="eastAsia" w:ascii="仿宋_GB2312" w:hAnsi="宋体" w:eastAsia="仿宋_GB2312"/>
          <w:sz w:val="32"/>
          <w:szCs w:val="32"/>
        </w:rPr>
        <w:t>971355.53</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12"/>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工资福利支出5242898.43元，较年初预算数增加1769403.22元，增长</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，主要原因是年初调整工资，增加教师人员；较上年决算数增加1408926.91元，增长36.75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。加一句话</w:t>
      </w:r>
    </w:p>
    <w:p>
      <w:pPr>
        <w:pStyle w:val="12"/>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商品和服务支出971355.53元，</w:t>
      </w:r>
      <w:r>
        <w:rPr>
          <w:rFonts w:hint="eastAsia" w:ascii="仿宋_GB2312" w:hAnsi="宋体" w:eastAsia="仿宋_GB2312" w:cs="Times New Roman"/>
          <w:color w:val="auto"/>
          <w:sz w:val="32"/>
          <w:szCs w:val="32"/>
        </w:rPr>
        <w:t>较年初预算数增加543860.87元，增长55.99</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，主要原因是人员增加较多，所需相关费用也因此上涨；较上年决算数增加154970.55元，增长18.98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12"/>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对个人和家庭的补助150468元，</w:t>
      </w:r>
      <w:r>
        <w:rPr>
          <w:rFonts w:hint="eastAsia" w:ascii="仿宋_GB2312" w:hAnsi="宋体" w:eastAsia="仿宋_GB2312" w:cs="Times New Roman"/>
          <w:color w:val="auto"/>
          <w:sz w:val="32"/>
          <w:szCs w:val="32"/>
        </w:rPr>
        <w:t>较年初预算数增加150468元，增长100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，主要原因是年末财政为核算调整科目；较上年决算数减少567155.26元，下降</w:t>
      </w:r>
      <w:r>
        <w:rPr>
          <w:rFonts w:hint="eastAsia" w:ascii="仿宋_GB2312" w:hAnsi="仿宋_GB2312" w:eastAsia="仿宋_GB2312" w:cs="仿宋_GB2312"/>
          <w:sz w:val="32"/>
          <w:szCs w:val="32"/>
        </w:rPr>
        <w:t>79.03</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6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60" w:lineRule="exact"/>
        <w:ind w:firstLine="643" w:firstLineChars="200"/>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（一）“三公”经费一般公共预算财政拨款支出决算总体情况说明。</w:t>
      </w:r>
    </w:p>
    <w:p>
      <w:pPr>
        <w:autoSpaceDE w:val="0"/>
        <w:autoSpaceDN w:val="0"/>
        <w:adjustRightInd w:val="0"/>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2018年度“三公”经费一般公共预算财政拨款支出年初预算为0元，支出决算为0元，完成年初预算的0%。与上年相比，减少（增加）0元，下降（增长）0%，决算数小于（大于）年初预算数的主要原因是</w:t>
      </w:r>
      <w:r>
        <w:rPr>
          <w:rFonts w:ascii="仿宋_GB2312" w:hAnsi="仿宋_GB2312" w:eastAsia="仿宋_GB2312" w:cs="仿宋_GB2312"/>
          <w:kern w:val="0"/>
          <w:sz w:val="32"/>
          <w:szCs w:val="32"/>
        </w:rPr>
        <w:t>本单位本年度未发生三公经费</w:t>
      </w:r>
      <w:r>
        <w:rPr>
          <w:rFonts w:hint="eastAsia" w:ascii="仿宋_GB2312" w:hAnsi="仿宋_GB2312" w:eastAsia="仿宋_GB2312" w:cs="仿宋_GB2312"/>
          <w:kern w:val="0"/>
          <w:sz w:val="32"/>
          <w:szCs w:val="32"/>
        </w:rPr>
        <w:t>。</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 xml:space="preserve">    八、政府性基金预算财政拨款收入支出决算情况说明</w:t>
      </w:r>
    </w:p>
    <w:p>
      <w:pPr>
        <w:pStyle w:val="12"/>
        <w:spacing w:line="560" w:lineRule="exact"/>
        <w:ind w:firstLine="640" w:firstLineChars="200"/>
        <w:rPr>
          <w:rFonts w:ascii="仿宋_GB2312" w:hAnsi="宋体" w:eastAsia="仿宋_GB2312" w:cs="Times New Roman"/>
          <w:color w:val="auto"/>
          <w:sz w:val="32"/>
          <w:szCs w:val="32"/>
        </w:rPr>
      </w:pPr>
      <w:r>
        <w:rPr>
          <w:rFonts w:hint="eastAsia" w:ascii="仿宋_GB2312" w:hAnsi="宋体" w:eastAsia="仿宋_GB2312" w:cs="Times New Roman"/>
          <w:color w:val="auto"/>
          <w:sz w:val="32"/>
          <w:szCs w:val="32"/>
        </w:rPr>
        <w:t>2018年度政府性基金预算财政拨款年初结转和结余</w:t>
      </w:r>
      <w:r>
        <w:rPr>
          <w:rFonts w:hint="eastAsia" w:ascii="仿宋_GB2312" w:hAnsi="仿宋_GB2312" w:eastAsia="仿宋_GB2312" w:cs="仿宋_GB2312"/>
          <w:sz w:val="32"/>
          <w:szCs w:val="32"/>
        </w:rPr>
        <w:t>0</w:t>
      </w:r>
      <w:r>
        <w:rPr>
          <w:rFonts w:hint="eastAsia" w:ascii="仿宋_GB2312" w:hAnsi="宋体" w:eastAsia="仿宋_GB2312" w:cs="Times New Roman"/>
          <w:color w:val="auto"/>
          <w:sz w:val="32"/>
          <w:szCs w:val="32"/>
        </w:rPr>
        <w:t>元，本年收入</w:t>
      </w:r>
      <w:r>
        <w:rPr>
          <w:rFonts w:hint="eastAsia" w:ascii="仿宋_GB2312" w:hAnsi="仿宋_GB2312" w:eastAsia="仿宋_GB2312" w:cs="仿宋_GB2312"/>
          <w:sz w:val="32"/>
          <w:szCs w:val="32"/>
        </w:rPr>
        <w:t>0</w:t>
      </w:r>
      <w:r>
        <w:rPr>
          <w:rFonts w:hint="eastAsia" w:ascii="仿宋_GB2312" w:hAnsi="宋体" w:eastAsia="仿宋_GB2312" w:cs="Times New Roman"/>
          <w:color w:val="auto"/>
          <w:sz w:val="32"/>
          <w:szCs w:val="32"/>
        </w:rPr>
        <w:t>元，本年支出</w:t>
      </w:r>
      <w:r>
        <w:rPr>
          <w:rFonts w:hint="eastAsia" w:ascii="仿宋_GB2312" w:hAnsi="仿宋_GB2312" w:eastAsia="仿宋_GB2312" w:cs="仿宋_GB2312"/>
          <w:sz w:val="32"/>
          <w:szCs w:val="32"/>
        </w:rPr>
        <w:t>0</w:t>
      </w:r>
      <w:r>
        <w:rPr>
          <w:rFonts w:hint="eastAsia" w:ascii="仿宋_GB2312" w:hAnsi="宋体" w:eastAsia="仿宋_GB2312" w:cs="Times New Roman"/>
          <w:color w:val="auto"/>
          <w:sz w:val="32"/>
          <w:szCs w:val="32"/>
        </w:rPr>
        <w:t>元，年末结转和结余</w:t>
      </w:r>
      <w:r>
        <w:rPr>
          <w:rFonts w:hint="eastAsia" w:ascii="仿宋_GB2312" w:hAnsi="仿宋_GB2312" w:eastAsia="仿宋_GB2312" w:cs="仿宋_GB2312"/>
          <w:sz w:val="32"/>
          <w:szCs w:val="32"/>
        </w:rPr>
        <w:t>0</w:t>
      </w:r>
      <w:r>
        <w:rPr>
          <w:rFonts w:hint="eastAsia" w:ascii="仿宋_GB2312" w:hAnsi="宋体" w:eastAsia="仿宋_GB2312" w:cs="Times New Roman"/>
          <w:color w:val="auto"/>
          <w:sz w:val="32"/>
          <w:szCs w:val="32"/>
        </w:rPr>
        <w:t>元，较上年决算数增加（减少）0元，增长（下降）0%，主要原因是：</w:t>
      </w:r>
      <w:r>
        <w:rPr>
          <w:rFonts w:ascii="仿宋_GB2312" w:hAnsi="宋体" w:eastAsia="仿宋_GB2312" w:cs="Times New Roman"/>
          <w:color w:val="auto"/>
          <w:sz w:val="32"/>
          <w:szCs w:val="32"/>
        </w:rPr>
        <w:t>本单位本年度未发生</w:t>
      </w:r>
      <w:r>
        <w:rPr>
          <w:rFonts w:hint="eastAsia" w:ascii="仿宋_GB2312" w:hAnsi="宋体" w:eastAsia="仿宋_GB2312" w:cs="Times New Roman"/>
          <w:color w:val="auto"/>
          <w:sz w:val="32"/>
          <w:szCs w:val="32"/>
        </w:rPr>
        <w:t>政府性基金预算财政拨款收入支出。</w:t>
      </w:r>
    </w:p>
    <w:p>
      <w:pPr>
        <w:spacing w:line="560" w:lineRule="exact"/>
        <w:outlineLvl w:val="1"/>
        <w:rPr>
          <w:rFonts w:ascii="黑体" w:hAnsi="黑体" w:eastAsia="黑体" w:cs="黑体"/>
          <w:kern w:val="0"/>
          <w:sz w:val="32"/>
          <w:szCs w:val="32"/>
        </w:rPr>
      </w:pPr>
      <w:r>
        <w:rPr>
          <w:rFonts w:hint="eastAsia" w:ascii="黑体" w:hAnsi="黑体" w:eastAsia="黑体" w:cs="黑体"/>
          <w:kern w:val="0"/>
          <w:sz w:val="32"/>
          <w:szCs w:val="32"/>
        </w:rPr>
        <w:t xml:space="preserve">    九、其他重要事项的情况说明</w:t>
      </w:r>
    </w:p>
    <w:p>
      <w:pPr>
        <w:pStyle w:val="14"/>
        <w:numPr>
          <w:ilvl w:val="0"/>
          <w:numId w:val="2"/>
        </w:numPr>
        <w:spacing w:line="560" w:lineRule="exact"/>
        <w:ind w:firstLineChars="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机关运行经费支出情况说明</w:t>
      </w:r>
    </w:p>
    <w:p>
      <w:pPr>
        <w:spacing w:line="56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2018年度本部门机关运行经费年初预算为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元，支出决算为</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%；比上年增加（减少）</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元，增长（下降）</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%。决算数大于（小于）预算数的主要原因本单位无机关运行经费支出。</w:t>
      </w:r>
    </w:p>
    <w:p>
      <w:pPr>
        <w:spacing w:line="56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（二）政府采购情况说明</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2018年度本部门政府采购预算</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%。其中：政府采购货物预算</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。政府采购工程预算</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%。政府采购服务预算</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hint="eastAsia" w:ascii="仿宋_GB2312" w:hAnsi="仿宋_GB2312" w:eastAsia="仿宋_GB2312" w:cs="仿宋_GB2312"/>
          <w:kern w:val="0"/>
          <w:sz w:val="32"/>
          <w:szCs w:val="32"/>
          <w:u w:val="single"/>
        </w:rPr>
        <w:t xml:space="preserve"> 0</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u w:val="single"/>
        </w:rPr>
        <w:t xml:space="preserve">0 </w:t>
      </w:r>
      <w:r>
        <w:rPr>
          <w:rFonts w:hint="eastAsia" w:ascii="仿宋_GB2312" w:hAnsi="仿宋_GB2312" w:eastAsia="仿宋_GB2312" w:cs="仿宋_GB2312"/>
          <w:kern w:val="0"/>
          <w:sz w:val="32"/>
          <w:szCs w:val="32"/>
        </w:rPr>
        <w:t>%。</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2018年度本部门无政府采购预算</w:t>
      </w:r>
    </w:p>
    <w:p>
      <w:pPr>
        <w:spacing w:line="56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（三）国有资产占有使用情况说明</w:t>
      </w:r>
    </w:p>
    <w:p>
      <w:pPr>
        <w:widowControl/>
        <w:spacing w:line="560" w:lineRule="exact"/>
        <w:ind w:firstLine="48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截至2018年12月31日，本单位房屋面积4763.13平方米，资产总价值7057145.13元，其中：通用设备541件，价值2916756元，专用设备262件，价值225550元。</w:t>
      </w:r>
    </w:p>
    <w:p>
      <w:p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（四）预算绩效管理工作开展情况说明</w:t>
      </w:r>
    </w:p>
    <w:p>
      <w:pPr>
        <w:spacing w:line="560" w:lineRule="exact"/>
        <w:ind w:firstLine="643" w:firstLineChars="200"/>
        <w:outlineLvl w:val="1"/>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1.预算绩效管理工作开展情况。</w:t>
      </w:r>
    </w:p>
    <w:p>
      <w:pPr>
        <w:spacing w:line="56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根据预算绩效管理要求，本部门组织对2018年度一般公共预算项目支出全面开展绩效自评。其中，一级项目0</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个，二级项目0个，共涉及资金</w:t>
      </w:r>
      <w:r>
        <w:rPr>
          <w:rFonts w:hint="eastAsia" w:ascii="仿宋_GB2312" w:hAnsi="仿宋_GB2312" w:eastAsia="仿宋_GB2312" w:cs="仿宋_GB2312"/>
          <w:kern w:val="0"/>
          <w:sz w:val="32"/>
          <w:szCs w:val="32"/>
          <w:u w:val="single"/>
        </w:rPr>
        <w:t>0</w:t>
      </w:r>
      <w:r>
        <w:rPr>
          <w:rFonts w:hint="eastAsia" w:ascii="仿宋_GB2312" w:hAnsi="仿宋_GB2312" w:eastAsia="仿宋_GB2312" w:cs="仿宋_GB2312"/>
          <w:kern w:val="0"/>
          <w:sz w:val="32"/>
          <w:szCs w:val="32"/>
        </w:rPr>
        <w:t xml:space="preserve">元，占一般公共预算项目支出总额的0%。 </w:t>
      </w:r>
    </w:p>
    <w:p>
      <w:pPr>
        <w:spacing w:line="560" w:lineRule="exact"/>
        <w:ind w:firstLine="640" w:firstLineChars="200"/>
        <w:outlineLvl w:val="1"/>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共组织对0个项目开展了重点绩效评价，涉及一般公共预算支出0元，政府性基金预算支出0元。其中，对0个项目分别委托第三方机构开展绩效评价。</w:t>
      </w:r>
    </w:p>
    <w:p>
      <w:pPr>
        <w:numPr>
          <w:ilvl w:val="0"/>
          <w:numId w:val="3"/>
        </w:numPr>
        <w:spacing w:line="560" w:lineRule="exact"/>
        <w:ind w:firstLine="643" w:firstLineChars="200"/>
        <w:outlineLvl w:val="1"/>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以部门为主体开展的重点项目绩效评价结果</w:t>
      </w:r>
    </w:p>
    <w:p>
      <w:pPr>
        <w:spacing w:line="560" w:lineRule="exact"/>
        <w:ind w:firstLine="640" w:firstLineChars="200"/>
        <w:outlineLvl w:val="1"/>
        <w:rPr>
          <w:rFonts w:ascii="仿宋_GB2312" w:hAnsi="宋体" w:eastAsia="仿宋_GB2312" w:cs="宋体"/>
          <w:kern w:val="0"/>
          <w:sz w:val="32"/>
          <w:szCs w:val="32"/>
        </w:rPr>
      </w:pPr>
      <w:r>
        <w:rPr>
          <w:rFonts w:hint="eastAsia" w:ascii="仿宋_GB2312" w:hAnsi="仿宋_GB2312" w:eastAsia="仿宋_GB2312" w:cs="仿宋_GB2312"/>
          <w:bCs/>
          <w:kern w:val="0"/>
          <w:sz w:val="32"/>
          <w:szCs w:val="32"/>
        </w:rPr>
        <w:t>没有组织今年在部门决算中增加“0”项目绩效评价结果。根据年初设定的绩效目标，“0”项目自评得分为0分。</w:t>
      </w:r>
    </w:p>
    <w:p>
      <w:pPr>
        <w:spacing w:line="560" w:lineRule="exact"/>
        <w:ind w:firstLine="640" w:firstLineChars="200"/>
        <w:outlineLvl w:val="1"/>
        <w:rPr>
          <w:rFonts w:ascii="仿宋_GB2312" w:hAnsi="宋体" w:eastAsia="仿宋_GB2312"/>
          <w:kern w:val="0"/>
          <w:sz w:val="32"/>
          <w:szCs w:val="32"/>
        </w:rPr>
      </w:pPr>
    </w:p>
    <w:p>
      <w:pPr>
        <w:spacing w:line="580" w:lineRule="exact"/>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br w:type="page"/>
      </w:r>
      <w:r>
        <w:rPr>
          <w:rFonts w:hint="eastAsia" w:ascii="方正小标宋_GBK" w:hAnsi="宋体" w:eastAsia="方正小标宋_GBK"/>
          <w:kern w:val="0"/>
          <w:sz w:val="44"/>
          <w:szCs w:val="44"/>
        </w:rPr>
        <w:t>第四部分  名词解释</w:t>
      </w:r>
    </w:p>
    <w:p>
      <w:pPr>
        <w:snapToGrid w:val="0"/>
        <w:spacing w:line="580" w:lineRule="exact"/>
        <w:rPr>
          <w:rFonts w:ascii="方正小标宋_GBK" w:hAnsi="宋体" w:eastAsia="方正小标宋_GBK"/>
          <w:kern w:val="0"/>
          <w:sz w:val="44"/>
          <w:szCs w:val="44"/>
        </w:rPr>
      </w:pP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一、支出功能分类科目编码、名称：</w:t>
      </w:r>
      <w:r>
        <w:rPr>
          <w:rFonts w:hint="eastAsia" w:ascii="仿宋_GB2312" w:hAnsi="仿宋" w:eastAsia="仿宋_GB2312"/>
          <w:sz w:val="32"/>
          <w:szCs w:val="32"/>
        </w:rPr>
        <w:t>按照《2018年政府收支分类科目》“类”、“款”、“项”的编码和名称填列</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二、年初结转和结余：</w:t>
      </w:r>
      <w:r>
        <w:rPr>
          <w:rFonts w:hint="eastAsia" w:ascii="仿宋_GB2312" w:hAnsi="仿宋" w:eastAsia="仿宋_GB2312"/>
          <w:sz w:val="32"/>
          <w:szCs w:val="32"/>
        </w:rPr>
        <w:t>是指单位上年结转本年使用的基本支出结转、项目支出结转和结余和经营结余。</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三、基本支出结转：</w:t>
      </w:r>
      <w:r>
        <w:rPr>
          <w:rFonts w:hint="eastAsia" w:ascii="仿宋_GB2312" w:hAnsi="仿宋" w:eastAsia="仿宋_GB2312"/>
          <w:sz w:val="32"/>
          <w:szCs w:val="32"/>
        </w:rPr>
        <w:t>是指单位基本支出收支相抵后结转本年使用的累计余额，包括事业单位未转入事业基金的基本支出结转。</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四、项目支出结转和结余：</w:t>
      </w:r>
      <w:r>
        <w:rPr>
          <w:rFonts w:hint="eastAsia" w:ascii="仿宋_GB2312" w:hAnsi="仿宋" w:eastAsia="仿宋_GB2312"/>
          <w:sz w:val="32"/>
          <w:szCs w:val="32"/>
        </w:rPr>
        <w:t>是指单位从财政部门或上级单位等取得，需要结转本年继续使用的项目支出收支累计余额。</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五、基本建设资金结转和结余：</w:t>
      </w:r>
      <w:r>
        <w:rPr>
          <w:rFonts w:hint="eastAsia" w:ascii="仿宋_GB2312" w:hAnsi="仿宋" w:eastAsia="仿宋_GB2312"/>
          <w:sz w:val="32"/>
          <w:szCs w:val="32"/>
        </w:rPr>
        <w:t>是指单位基本建设类资金中非偿还性资金结转本年使用的累计余额。</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六、本年收入：</w:t>
      </w:r>
      <w:r>
        <w:rPr>
          <w:rFonts w:hint="eastAsia" w:ascii="仿宋_GB2312" w:hAnsi="仿宋" w:eastAsia="仿宋_GB2312"/>
          <w:sz w:val="32"/>
          <w:szCs w:val="32"/>
        </w:rPr>
        <w:t>是指单位本年度取得的全部收入。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七、本年支出：</w:t>
      </w:r>
      <w:r>
        <w:rPr>
          <w:rFonts w:hint="eastAsia" w:ascii="仿宋_GB2312" w:hAnsi="仿宋" w:eastAsia="仿宋_GB2312"/>
          <w:sz w:val="32"/>
          <w:szCs w:val="32"/>
        </w:rPr>
        <w:t>是指单位本年度全部支出。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八、结余分配：</w:t>
      </w:r>
      <w:r>
        <w:rPr>
          <w:rFonts w:hint="eastAsia" w:ascii="仿宋_GB2312" w:hAnsi="仿宋" w:eastAsia="仿宋_GB2312"/>
          <w:sz w:val="32"/>
          <w:szCs w:val="32"/>
        </w:rPr>
        <w:t>是指单位当年结余的分配情况。</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九、年末结转和结余：</w:t>
      </w:r>
      <w:r>
        <w:rPr>
          <w:rFonts w:hint="eastAsia" w:ascii="仿宋_GB2312" w:hAnsi="仿宋" w:eastAsia="仿宋_GB2312"/>
          <w:sz w:val="32"/>
          <w:szCs w:val="32"/>
        </w:rPr>
        <w:t>是指单位结转下年的基本支出结转、项目支出结转和结余和经营结余。</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十、财政拨款收入：</w:t>
      </w:r>
      <w:r>
        <w:rPr>
          <w:rFonts w:hint="eastAsia" w:ascii="仿宋_GB2312" w:hAnsi="仿宋" w:eastAsia="仿宋_GB2312"/>
          <w:sz w:val="32"/>
          <w:szCs w:val="32"/>
        </w:rPr>
        <w:t>是指单位本年度从本级财政部门取得的财政拨款，包括一般公共预算财政拨款和政府性基金预算财政拨款。</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十一、事业收入：</w:t>
      </w:r>
      <w:r>
        <w:rPr>
          <w:rFonts w:hint="eastAsia" w:ascii="仿宋_GB2312" w:hAnsi="仿宋" w:eastAsia="仿宋_GB2312"/>
          <w:sz w:val="32"/>
          <w:szCs w:val="32"/>
        </w:rPr>
        <w:t>是指事业单位开展专业业务活动及其辅助活动取得的收入。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十二、经营收入：</w:t>
      </w:r>
      <w:r>
        <w:rPr>
          <w:rFonts w:hint="eastAsia" w:ascii="仿宋_GB2312" w:hAnsi="仿宋" w:eastAsia="仿宋_GB2312"/>
          <w:sz w:val="32"/>
          <w:szCs w:val="32"/>
        </w:rPr>
        <w:t>是指事业单位在专业业务活动及其辅助活动之外开展非独立核算经营活动取得的收入。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十三、其他收入：</w:t>
      </w:r>
      <w:r>
        <w:rPr>
          <w:rFonts w:hint="eastAsia" w:ascii="仿宋_GB2312" w:hAnsi="仿宋" w:eastAsia="仿宋_GB2312"/>
          <w:sz w:val="32"/>
          <w:szCs w:val="32"/>
        </w:rPr>
        <w:t>是指单位取得的除“财政拨款收入”、“事业收入”、“经营收入”等以外的各项收入。</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十四、基本支出：</w:t>
      </w:r>
      <w:r>
        <w:rPr>
          <w:rFonts w:hint="eastAsia" w:ascii="仿宋_GB2312" w:hAnsi="仿宋" w:eastAsia="仿宋_GB2312"/>
          <w:sz w:val="32"/>
          <w:szCs w:val="32"/>
        </w:rPr>
        <w:t>是指单位为保障机构正常运转、完成日常工作任务而发生的各项支出。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十五、项目支出：</w:t>
      </w:r>
      <w:r>
        <w:rPr>
          <w:rFonts w:hint="eastAsia" w:ascii="仿宋_GB2312" w:hAnsi="仿宋" w:eastAsia="仿宋_GB2312"/>
          <w:sz w:val="32"/>
          <w:szCs w:val="32"/>
        </w:rPr>
        <w:t>是指单位为完成特定的行政工作任务或事业发展目标，在基本支出之外发生的各项支出。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十六、经营支出：</w:t>
      </w:r>
      <w:r>
        <w:rPr>
          <w:rFonts w:hint="eastAsia" w:ascii="仿宋_GB2312" w:hAnsi="仿宋" w:eastAsia="仿宋_GB2312"/>
          <w:sz w:val="32"/>
          <w:szCs w:val="32"/>
        </w:rPr>
        <w:t>是指事业单位在专业活动及辅助活动之外开展非独立核算经营活动发生的支出。</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十七、人员经费：</w:t>
      </w:r>
      <w:r>
        <w:rPr>
          <w:rFonts w:hint="eastAsia" w:ascii="仿宋_GB2312" w:hAnsi="仿宋" w:eastAsia="仿宋_GB2312"/>
          <w:sz w:val="32"/>
          <w:szCs w:val="32"/>
        </w:rPr>
        <w:t>是指单位基本支出中用一般公共预算财政拨款安排的“工资福利支出”和“对个人和家庭的补助”。</w:t>
      </w:r>
    </w:p>
    <w:p>
      <w:pPr>
        <w:snapToGrid w:val="0"/>
        <w:spacing w:line="640" w:lineRule="exact"/>
        <w:ind w:firstLine="640" w:firstLineChars="200"/>
        <w:rPr>
          <w:rFonts w:ascii="仿宋_GB2312" w:hAnsi="仿宋" w:eastAsia="仿宋_GB2312"/>
          <w:sz w:val="32"/>
          <w:szCs w:val="32"/>
        </w:rPr>
      </w:pPr>
      <w:r>
        <w:rPr>
          <w:rFonts w:hint="eastAsia" w:ascii="黑体" w:hAnsi="仿宋" w:eastAsia="黑体"/>
          <w:sz w:val="32"/>
          <w:szCs w:val="32"/>
        </w:rPr>
        <w:t>十八、日常公用经费：</w:t>
      </w:r>
      <w:r>
        <w:rPr>
          <w:rFonts w:hint="eastAsia" w:ascii="仿宋_GB2312" w:hAnsi="仿宋" w:eastAsia="仿宋_GB2312"/>
          <w:sz w:val="32"/>
          <w:szCs w:val="32"/>
        </w:rPr>
        <w:t>是指单位用一般公共预算财政拨款安排的除人员经费以外的基本支出。</w:t>
      </w:r>
    </w:p>
    <w:p>
      <w:pPr>
        <w:snapToGrid w:val="0"/>
        <w:spacing w:line="640" w:lineRule="exact"/>
        <w:ind w:firstLine="640" w:firstLineChars="200"/>
        <w:rPr>
          <w:rFonts w:ascii="仿宋_GB2312" w:hAnsi="仿宋" w:eastAsia="仿宋_GB2312"/>
          <w:sz w:val="32"/>
          <w:szCs w:val="32"/>
        </w:rPr>
      </w:pPr>
      <w:r>
        <w:rPr>
          <w:rFonts w:hint="eastAsia" w:ascii="黑体" w:hAnsi="宋体" w:eastAsia="黑体" w:cs="宋体"/>
          <w:color w:val="000000"/>
          <w:kern w:val="0"/>
          <w:sz w:val="32"/>
          <w:szCs w:val="32"/>
        </w:rPr>
        <w:t>十九、“三公”经费：</w:t>
      </w:r>
      <w:r>
        <w:rPr>
          <w:rFonts w:hint="eastAsia" w:ascii="仿宋_GB2312" w:hAnsi="宋体" w:eastAsia="仿宋_GB2312" w:cs="宋体"/>
          <w:color w:val="000000"/>
          <w:kern w:val="0"/>
          <w:sz w:val="32"/>
          <w:szCs w:val="32"/>
        </w:rPr>
        <w:t>纳入中央财政预决算管理的“三公”经费，是指部门用财政拨款安排的因公出国（境）费、公务用车购置及运行费和公务接待费。</w:t>
      </w:r>
    </w:p>
    <w:p>
      <w:pPr>
        <w:snapToGrid w:val="0"/>
        <w:spacing w:line="640" w:lineRule="exact"/>
        <w:ind w:firstLine="640" w:firstLineChars="200"/>
        <w:rPr>
          <w:rFonts w:ascii="仿宋_GB2312" w:hAnsi="仿宋" w:eastAsia="仿宋_GB2312"/>
          <w:sz w:val="32"/>
          <w:szCs w:val="32"/>
        </w:rPr>
      </w:pPr>
      <w:r>
        <w:rPr>
          <w:rFonts w:hint="eastAsia" w:ascii="黑体" w:hAnsi="宋体" w:eastAsia="黑体" w:cs="宋体"/>
          <w:color w:val="333333"/>
          <w:kern w:val="0"/>
          <w:sz w:val="32"/>
          <w:szCs w:val="32"/>
        </w:rPr>
        <w:t>二十、机关运行经费：</w:t>
      </w:r>
      <w:r>
        <w:rPr>
          <w:rFonts w:hint="eastAsia" w:ascii="仿宋_GB2312" w:hAnsi="仿宋" w:eastAsia="仿宋_GB2312"/>
          <w:sz w:val="32"/>
          <w:szCs w:val="32"/>
        </w:rPr>
        <w:t>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r:id="rId5" w:type="default"/>
      <w:footerReference r:id="rId6" w:type="default"/>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roma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rPr>
        <w:rFonts w:ascii="宋体" w:hAnsi="宋体"/>
        <w:sz w:val="24"/>
        <w:szCs w:val="24"/>
      </w:rPr>
    </w:pPr>
    <w:r>
      <w:rPr>
        <w:sz w:val="24"/>
      </w:rPr>
      <w:pict>
        <v:shape id="_x0000_s1026" o:spid="_x0000_s1026" o:spt="202" type="#_x0000_t202" style="position:absolute;left:0pt;margin-top:0pt;height:10.35pt;width:4.55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w:t>
                </w:r>
                <w:r>
                  <w:rPr>
                    <w:rFonts w:hint="eastAsia"/>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rPr>
        <w:rFonts w:ascii="宋体" w:hAnsi="宋体"/>
        <w:sz w:val="24"/>
        <w:szCs w:val="24"/>
      </w:rPr>
    </w:pPr>
    <w:r>
      <w:rPr>
        <w:sz w:val="24"/>
      </w:rPr>
      <w:pict>
        <v:shape id="_x0000_s1027" o:spid="_x0000_s1027"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4"/>
        <w:szCs w:val="24"/>
      </w:rPr>
    </w:pPr>
    <w:r>
      <w:rPr>
        <w:rFonts w:hint="eastAsia" w:ascii="宋体" w:hAnsi="宋体"/>
        <w:sz w:val="24"/>
        <w:szCs w:val="24"/>
      </w:rPr>
      <w:t xml:space="preserve">—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t>8</w:t>
    </w:r>
    <w:r>
      <w:rPr>
        <w:rFonts w:ascii="宋体" w:hAnsi="宋体"/>
        <w:sz w:val="24"/>
        <w:szCs w:val="24"/>
      </w:rPr>
      <w:fldChar w:fldCharType="end"/>
    </w:r>
    <w:r>
      <w:rPr>
        <w:rFonts w:hint="eastAsia" w:ascii="宋体" w:hAnsi="宋体"/>
        <w:sz w:val="24"/>
        <w:szCs w:val="2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2EB555"/>
    <w:multiLevelType w:val="singleLevel"/>
    <w:tmpl w:val="C22EB555"/>
    <w:lvl w:ilvl="0" w:tentative="0">
      <w:start w:val="2"/>
      <w:numFmt w:val="decimal"/>
      <w:lvlText w:val="%1."/>
      <w:lvlJc w:val="left"/>
      <w:pPr>
        <w:tabs>
          <w:tab w:val="left" w:pos="312"/>
        </w:tabs>
      </w:pPr>
    </w:lvl>
  </w:abstractNum>
  <w:abstractNum w:abstractNumId="1">
    <w:nsid w:val="00000001"/>
    <w:multiLevelType w:val="singleLevel"/>
    <w:tmpl w:val="00000001"/>
    <w:lvl w:ilvl="0" w:tentative="0">
      <w:start w:val="1"/>
      <w:numFmt w:val="chineseCounting"/>
      <w:suff w:val="nothing"/>
      <w:lvlText w:val="（%1）"/>
      <w:lvlJc w:val="left"/>
    </w:lvl>
  </w:abstractNum>
  <w:abstractNum w:abstractNumId="2">
    <w:nsid w:val="290B579C"/>
    <w:multiLevelType w:val="multilevel"/>
    <w:tmpl w:val="290B579C"/>
    <w:lvl w:ilvl="0" w:tentative="0">
      <w:start w:val="1"/>
      <w:numFmt w:val="japaneseCounting"/>
      <w:lvlText w:val="（%1）"/>
      <w:lvlJc w:val="left"/>
      <w:pPr>
        <w:ind w:left="1720" w:hanging="108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76CFD"/>
    <w:rsid w:val="0003783C"/>
    <w:rsid w:val="000768FD"/>
    <w:rsid w:val="00092914"/>
    <w:rsid w:val="000B5ADA"/>
    <w:rsid w:val="001141D1"/>
    <w:rsid w:val="001853AB"/>
    <w:rsid w:val="001D1BCD"/>
    <w:rsid w:val="00206334"/>
    <w:rsid w:val="002208BB"/>
    <w:rsid w:val="00281C7B"/>
    <w:rsid w:val="002B4E3B"/>
    <w:rsid w:val="002C35EA"/>
    <w:rsid w:val="002D03B3"/>
    <w:rsid w:val="002E10E7"/>
    <w:rsid w:val="003A5700"/>
    <w:rsid w:val="003C313B"/>
    <w:rsid w:val="003E7B99"/>
    <w:rsid w:val="003F13BF"/>
    <w:rsid w:val="00412051"/>
    <w:rsid w:val="00414309"/>
    <w:rsid w:val="004510D6"/>
    <w:rsid w:val="004D3089"/>
    <w:rsid w:val="004D51E6"/>
    <w:rsid w:val="005160C1"/>
    <w:rsid w:val="00526600"/>
    <w:rsid w:val="0055085A"/>
    <w:rsid w:val="00560268"/>
    <w:rsid w:val="00590496"/>
    <w:rsid w:val="005F741F"/>
    <w:rsid w:val="00616338"/>
    <w:rsid w:val="006225C8"/>
    <w:rsid w:val="006335D9"/>
    <w:rsid w:val="00634422"/>
    <w:rsid w:val="00635EBB"/>
    <w:rsid w:val="006662D1"/>
    <w:rsid w:val="00694971"/>
    <w:rsid w:val="006A05EB"/>
    <w:rsid w:val="006F446D"/>
    <w:rsid w:val="006F5904"/>
    <w:rsid w:val="006F642D"/>
    <w:rsid w:val="0070617C"/>
    <w:rsid w:val="00707DFE"/>
    <w:rsid w:val="00724304"/>
    <w:rsid w:val="0073603A"/>
    <w:rsid w:val="007367B9"/>
    <w:rsid w:val="0081100C"/>
    <w:rsid w:val="00876CFD"/>
    <w:rsid w:val="00881958"/>
    <w:rsid w:val="0089070D"/>
    <w:rsid w:val="009028A5"/>
    <w:rsid w:val="00903CFD"/>
    <w:rsid w:val="00932245"/>
    <w:rsid w:val="00982F01"/>
    <w:rsid w:val="009D7A99"/>
    <w:rsid w:val="009F70A7"/>
    <w:rsid w:val="009F771E"/>
    <w:rsid w:val="00A42763"/>
    <w:rsid w:val="00B06A13"/>
    <w:rsid w:val="00B374DD"/>
    <w:rsid w:val="00B92E7B"/>
    <w:rsid w:val="00C570DB"/>
    <w:rsid w:val="00C72F09"/>
    <w:rsid w:val="00CD025A"/>
    <w:rsid w:val="00D00525"/>
    <w:rsid w:val="00D04001"/>
    <w:rsid w:val="00D202F5"/>
    <w:rsid w:val="00D855AE"/>
    <w:rsid w:val="00D86226"/>
    <w:rsid w:val="00DA2923"/>
    <w:rsid w:val="00DF78A2"/>
    <w:rsid w:val="00E00F5C"/>
    <w:rsid w:val="00E02AC5"/>
    <w:rsid w:val="00E84BD0"/>
    <w:rsid w:val="00E93C37"/>
    <w:rsid w:val="00EB7057"/>
    <w:rsid w:val="00ED7BF9"/>
    <w:rsid w:val="00EE2938"/>
    <w:rsid w:val="00EE2D00"/>
    <w:rsid w:val="00EE6B73"/>
    <w:rsid w:val="00F10F8A"/>
    <w:rsid w:val="00F24B2C"/>
    <w:rsid w:val="00F55B30"/>
    <w:rsid w:val="00F61E6B"/>
    <w:rsid w:val="00F73C6A"/>
    <w:rsid w:val="00F82893"/>
    <w:rsid w:val="00FC332A"/>
    <w:rsid w:val="048C0506"/>
    <w:rsid w:val="048E3A0A"/>
    <w:rsid w:val="06C248A3"/>
    <w:rsid w:val="088B2F95"/>
    <w:rsid w:val="096771EF"/>
    <w:rsid w:val="0BAE1267"/>
    <w:rsid w:val="0C051147"/>
    <w:rsid w:val="0E467EF7"/>
    <w:rsid w:val="0E6C2696"/>
    <w:rsid w:val="0F656BDF"/>
    <w:rsid w:val="11E8476A"/>
    <w:rsid w:val="134C340B"/>
    <w:rsid w:val="15907F55"/>
    <w:rsid w:val="1C775C44"/>
    <w:rsid w:val="1D0E7559"/>
    <w:rsid w:val="1D755810"/>
    <w:rsid w:val="202A6055"/>
    <w:rsid w:val="213A0F7D"/>
    <w:rsid w:val="2278111D"/>
    <w:rsid w:val="227E3026"/>
    <w:rsid w:val="23AF6C1B"/>
    <w:rsid w:val="260D0695"/>
    <w:rsid w:val="263230B7"/>
    <w:rsid w:val="28D721DC"/>
    <w:rsid w:val="29136FFF"/>
    <w:rsid w:val="2A084FC4"/>
    <w:rsid w:val="2A204DBD"/>
    <w:rsid w:val="2A775E1D"/>
    <w:rsid w:val="2E6E05F4"/>
    <w:rsid w:val="2F59133A"/>
    <w:rsid w:val="2F791BD0"/>
    <w:rsid w:val="34B51A16"/>
    <w:rsid w:val="35586D92"/>
    <w:rsid w:val="365A34BC"/>
    <w:rsid w:val="373F4A34"/>
    <w:rsid w:val="37BA0AFA"/>
    <w:rsid w:val="37FE3B6D"/>
    <w:rsid w:val="380D6386"/>
    <w:rsid w:val="3AD843BA"/>
    <w:rsid w:val="3D5F3927"/>
    <w:rsid w:val="3EED6671"/>
    <w:rsid w:val="47257848"/>
    <w:rsid w:val="47974304"/>
    <w:rsid w:val="4816341B"/>
    <w:rsid w:val="4A5B7061"/>
    <w:rsid w:val="4C7E6AE3"/>
    <w:rsid w:val="4FEC40A6"/>
    <w:rsid w:val="512A76B9"/>
    <w:rsid w:val="532277F3"/>
    <w:rsid w:val="53E73CEF"/>
    <w:rsid w:val="55A33E75"/>
    <w:rsid w:val="55F0088B"/>
    <w:rsid w:val="588C3A33"/>
    <w:rsid w:val="5F8D0583"/>
    <w:rsid w:val="6125788D"/>
    <w:rsid w:val="65732701"/>
    <w:rsid w:val="665F7D80"/>
    <w:rsid w:val="68AC0C4A"/>
    <w:rsid w:val="6A5430D3"/>
    <w:rsid w:val="6AA40D85"/>
    <w:rsid w:val="6CDF702A"/>
    <w:rsid w:val="6D585FA1"/>
    <w:rsid w:val="70B55B46"/>
    <w:rsid w:val="73D8631E"/>
    <w:rsid w:val="750B1B93"/>
    <w:rsid w:val="7AFA5152"/>
    <w:rsid w:val="7D6C1353"/>
    <w:rsid w:val="7DCF13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Title"/>
    <w:basedOn w:val="1"/>
    <w:link w:val="11"/>
    <w:qFormat/>
    <w:uiPriority w:val="0"/>
    <w:pPr>
      <w:spacing w:before="240" w:after="60"/>
      <w:jc w:val="center"/>
      <w:outlineLvl w:val="0"/>
    </w:pPr>
    <w:rPr>
      <w:rFonts w:ascii="Arial" w:hAnsi="Arial" w:cs="Arial"/>
      <w:b/>
      <w:bCs/>
      <w:sz w:val="32"/>
      <w:szCs w:val="32"/>
    </w:rPr>
  </w:style>
  <w:style w:type="character" w:styleId="8">
    <w:name w:val="page number"/>
    <w:basedOn w:val="7"/>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标题 Char"/>
    <w:basedOn w:val="7"/>
    <w:link w:val="5"/>
    <w:qFormat/>
    <w:uiPriority w:val="0"/>
    <w:rPr>
      <w:rFonts w:ascii="Arial" w:hAnsi="Arial" w:eastAsia="宋体" w:cs="Arial"/>
      <w:b/>
      <w:bCs/>
      <w:sz w:val="32"/>
      <w:szCs w:val="32"/>
    </w:rPr>
  </w:style>
  <w:style w:type="paragraph" w:customStyle="1" w:styleId="1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13">
    <w:name w:val="批注框文本 Char"/>
    <w:basedOn w:val="7"/>
    <w:link w:val="2"/>
    <w:semiHidden/>
    <w:qFormat/>
    <w:uiPriority w:val="99"/>
    <w:rPr>
      <w:rFonts w:ascii="Times New Roman" w:hAnsi="Times New Roman" w:eastAsia="宋体" w:cs="Times New Roman"/>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E0F789-73D4-4DFD-975F-113D1BF36F9E}">
  <ds:schemaRefs/>
</ds:datastoreItem>
</file>

<file path=docProps/app.xml><?xml version="1.0" encoding="utf-8"?>
<Properties xmlns="http://schemas.openxmlformats.org/officeDocument/2006/extended-properties" xmlns:vt="http://schemas.openxmlformats.org/officeDocument/2006/docPropsVTypes">
  <Template>Normal</Template>
  <Pages>21</Pages>
  <Words>1830</Words>
  <Characters>10433</Characters>
  <Lines>86</Lines>
  <Paragraphs>24</Paragraphs>
  <TotalTime>2</TotalTime>
  <ScaleCrop>false</ScaleCrop>
  <LinksUpToDate>false</LinksUpToDate>
  <CharactersWithSpaces>12239</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2019-08-28T10:01:00Z</dcterms:created>
  <dc:creator>share</dc:creator>
  <cp:lastModifiedBy>share</cp:lastModifiedBy>
  <cp:lastPrinted>2019-09-06T08:26:00Z</cp:lastPrinted>
  <dcterms:modified xsi:type="dcterms:W3CDTF">2019-12-18T02:50:49Z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