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E2" w:rsidRDefault="00EA76E2">
      <w:pPr>
        <w:rPr>
          <w:rFonts w:ascii="仿宋_GB2312" w:eastAsia="仿宋_GB2312" w:hAnsi="仿宋"/>
          <w:sz w:val="32"/>
          <w:szCs w:val="32"/>
        </w:rPr>
      </w:pPr>
    </w:p>
    <w:p w:rsidR="00EA76E2" w:rsidRDefault="00EA76E2">
      <w:pPr>
        <w:spacing w:line="580" w:lineRule="exact"/>
      </w:pPr>
    </w:p>
    <w:p w:rsidR="00EA76E2" w:rsidRDefault="00EA76E2">
      <w:pPr>
        <w:spacing w:before="100" w:beforeAutospacing="1" w:after="100" w:afterAutospacing="1" w:line="580" w:lineRule="exact"/>
        <w:outlineLvl w:val="1"/>
        <w:rPr>
          <w:rFonts w:ascii="黑体" w:eastAsia="黑体" w:hAnsi="黑体" w:cs="宋体"/>
          <w:kern w:val="0"/>
          <w:sz w:val="32"/>
          <w:szCs w:val="32"/>
        </w:rPr>
      </w:pPr>
    </w:p>
    <w:p w:rsidR="00EA76E2" w:rsidRDefault="00EA76E2">
      <w:pPr>
        <w:spacing w:before="100" w:beforeAutospacing="1" w:after="100" w:afterAutospacing="1" w:line="580" w:lineRule="exact"/>
        <w:outlineLvl w:val="1"/>
        <w:rPr>
          <w:rFonts w:ascii="黑体" w:eastAsia="黑体" w:hAnsi="黑体" w:cs="宋体"/>
          <w:kern w:val="0"/>
          <w:sz w:val="32"/>
          <w:szCs w:val="32"/>
        </w:rPr>
      </w:pPr>
    </w:p>
    <w:p w:rsidR="00EA76E2" w:rsidRDefault="00EA76E2">
      <w:pPr>
        <w:spacing w:before="100" w:beforeAutospacing="1" w:after="100" w:afterAutospacing="1" w:line="580" w:lineRule="exact"/>
        <w:outlineLvl w:val="1"/>
        <w:rPr>
          <w:rFonts w:ascii="黑体" w:eastAsia="黑体" w:hAnsi="黑体" w:cs="宋体"/>
          <w:kern w:val="0"/>
          <w:sz w:val="32"/>
          <w:szCs w:val="32"/>
        </w:rPr>
      </w:pPr>
    </w:p>
    <w:p w:rsidR="00EA76E2" w:rsidRDefault="00F065C4">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2018年度</w:t>
      </w:r>
    </w:p>
    <w:p w:rsidR="00EA76E2" w:rsidRDefault="00345931">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银川市金凤区第五小学</w:t>
      </w:r>
      <w:r w:rsidR="00F065C4">
        <w:rPr>
          <w:rFonts w:ascii="方正小标宋简体" w:eastAsia="方正小标宋简体" w:hAnsi="方正小标宋简体" w:cs="方正小标宋简体" w:hint="eastAsia"/>
          <w:bCs/>
          <w:kern w:val="0"/>
          <w:sz w:val="84"/>
          <w:szCs w:val="84"/>
        </w:rPr>
        <w:t>部门决算</w:t>
      </w:r>
    </w:p>
    <w:p w:rsidR="00EA76E2" w:rsidRDefault="00EA76E2">
      <w:pPr>
        <w:spacing w:before="100" w:beforeAutospacing="1" w:after="100" w:afterAutospacing="1" w:line="1000" w:lineRule="exact"/>
        <w:jc w:val="center"/>
        <w:outlineLvl w:val="1"/>
        <w:rPr>
          <w:rFonts w:ascii="黑体" w:eastAsia="黑体" w:hAnsi="宋体"/>
          <w:b/>
          <w:kern w:val="0"/>
          <w:sz w:val="84"/>
          <w:szCs w:val="84"/>
        </w:rPr>
      </w:pPr>
    </w:p>
    <w:p w:rsidR="00EA76E2" w:rsidRDefault="00EA76E2">
      <w:pPr>
        <w:spacing w:before="100" w:beforeAutospacing="1" w:after="100" w:afterAutospacing="1" w:line="580" w:lineRule="exact"/>
        <w:jc w:val="center"/>
        <w:outlineLvl w:val="1"/>
        <w:rPr>
          <w:rFonts w:ascii="宋体" w:hAnsi="宋体"/>
          <w:b/>
          <w:kern w:val="0"/>
          <w:sz w:val="44"/>
          <w:szCs w:val="44"/>
        </w:rPr>
      </w:pPr>
    </w:p>
    <w:p w:rsidR="00EA76E2" w:rsidRDefault="00EA76E2">
      <w:pPr>
        <w:spacing w:before="100" w:beforeAutospacing="1" w:after="100" w:afterAutospacing="1" w:line="580" w:lineRule="exact"/>
        <w:outlineLvl w:val="1"/>
        <w:rPr>
          <w:rFonts w:ascii="宋体" w:hAnsi="宋体"/>
          <w:b/>
          <w:kern w:val="0"/>
          <w:sz w:val="44"/>
          <w:szCs w:val="44"/>
        </w:rPr>
      </w:pPr>
    </w:p>
    <w:p w:rsidR="00EA76E2" w:rsidRDefault="00EA76E2">
      <w:pPr>
        <w:spacing w:before="100" w:beforeAutospacing="1" w:after="100" w:afterAutospacing="1" w:line="580" w:lineRule="exact"/>
        <w:outlineLvl w:val="1"/>
        <w:rPr>
          <w:rFonts w:ascii="宋体" w:hAnsi="宋体"/>
          <w:b/>
          <w:kern w:val="0"/>
          <w:sz w:val="44"/>
          <w:szCs w:val="44"/>
        </w:rPr>
      </w:pPr>
    </w:p>
    <w:p w:rsidR="00EA76E2" w:rsidRDefault="00EA76E2">
      <w:pPr>
        <w:spacing w:before="100" w:beforeAutospacing="1" w:after="100" w:afterAutospacing="1" w:line="580" w:lineRule="exact"/>
        <w:outlineLvl w:val="1"/>
        <w:rPr>
          <w:b/>
          <w:kern w:val="0"/>
          <w:sz w:val="44"/>
          <w:szCs w:val="44"/>
        </w:rPr>
      </w:pPr>
    </w:p>
    <w:p w:rsidR="00EA76E2" w:rsidRDefault="00EA76E2">
      <w:pPr>
        <w:spacing w:line="580" w:lineRule="exact"/>
        <w:jc w:val="center"/>
        <w:outlineLvl w:val="1"/>
        <w:rPr>
          <w:rFonts w:ascii="黑体" w:eastAsia="黑体" w:hAnsi="黑体" w:cs="黑体"/>
          <w:b/>
          <w:kern w:val="0"/>
          <w:sz w:val="44"/>
          <w:szCs w:val="44"/>
        </w:rPr>
      </w:pPr>
    </w:p>
    <w:p w:rsidR="00EA76E2" w:rsidRDefault="00EA76E2">
      <w:pPr>
        <w:spacing w:line="580" w:lineRule="exact"/>
        <w:jc w:val="center"/>
        <w:outlineLvl w:val="1"/>
        <w:rPr>
          <w:rFonts w:ascii="黑体" w:eastAsia="黑体" w:hAnsi="黑体" w:cs="黑体"/>
          <w:b/>
          <w:kern w:val="0"/>
          <w:sz w:val="44"/>
          <w:szCs w:val="44"/>
        </w:rPr>
      </w:pPr>
    </w:p>
    <w:p w:rsidR="00EA76E2" w:rsidRDefault="00F065C4">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t>目  录</w:t>
      </w:r>
    </w:p>
    <w:p w:rsidR="00EA76E2" w:rsidRDefault="00EA76E2">
      <w:pPr>
        <w:spacing w:line="580" w:lineRule="exact"/>
        <w:jc w:val="center"/>
        <w:outlineLvl w:val="1"/>
        <w:rPr>
          <w:b/>
          <w:kern w:val="0"/>
          <w:sz w:val="44"/>
          <w:szCs w:val="44"/>
        </w:rPr>
      </w:pPr>
    </w:p>
    <w:p w:rsidR="00EA76E2" w:rsidRDefault="00F065C4">
      <w:pPr>
        <w:spacing w:line="640" w:lineRule="exact"/>
        <w:ind w:firstLineChars="49" w:firstLine="157"/>
        <w:outlineLvl w:val="1"/>
        <w:rPr>
          <w:rFonts w:ascii="方正小标宋简体" w:eastAsia="方正小标宋简体" w:hAnsi="楷体_GB2312" w:cs="楷体_GB2312"/>
          <w:kern w:val="0"/>
          <w:sz w:val="32"/>
          <w:szCs w:val="32"/>
        </w:rPr>
      </w:pPr>
      <w:r>
        <w:rPr>
          <w:rFonts w:ascii="方正小标宋简体" w:eastAsia="方正小标宋简体" w:hAnsi="楷体_GB2312" w:cs="楷体_GB2312" w:hint="eastAsia"/>
          <w:kern w:val="0"/>
          <w:sz w:val="32"/>
          <w:szCs w:val="32"/>
        </w:rPr>
        <w:t>第一部分  单位概况</w:t>
      </w:r>
    </w:p>
    <w:p w:rsidR="00EA76E2" w:rsidRDefault="00F065C4">
      <w:pPr>
        <w:spacing w:line="64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EA76E2" w:rsidRDefault="00F065C4">
      <w:pPr>
        <w:spacing w:line="64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EA76E2" w:rsidRDefault="00F065C4">
      <w:pPr>
        <w:spacing w:line="640" w:lineRule="exact"/>
        <w:ind w:firstLineChars="49" w:firstLine="157"/>
        <w:outlineLvl w:val="1"/>
        <w:rPr>
          <w:rFonts w:ascii="方正小标宋简体" w:eastAsia="方正小标宋简体" w:hAnsi="楷体_GB2312" w:cs="楷体_GB2312"/>
          <w:kern w:val="0"/>
          <w:sz w:val="32"/>
          <w:szCs w:val="32"/>
        </w:rPr>
      </w:pPr>
      <w:r>
        <w:rPr>
          <w:rFonts w:ascii="方正小标宋简体" w:eastAsia="方正小标宋简体" w:hAnsi="楷体_GB2312" w:cs="楷体_GB2312" w:hint="eastAsia"/>
          <w:kern w:val="0"/>
          <w:sz w:val="32"/>
          <w:szCs w:val="32"/>
        </w:rPr>
        <w:t>第二部分  2018年度部门决算表</w:t>
      </w:r>
    </w:p>
    <w:p w:rsidR="00EA76E2" w:rsidRDefault="00F065C4">
      <w:pPr>
        <w:spacing w:line="640" w:lineRule="exact"/>
        <w:ind w:firstLineChars="250" w:firstLine="800"/>
        <w:rPr>
          <w:rFonts w:eastAsia="仿宋_GB2312"/>
          <w:sz w:val="32"/>
          <w:szCs w:val="32"/>
        </w:rPr>
      </w:pPr>
      <w:r>
        <w:rPr>
          <w:rFonts w:eastAsia="仿宋_GB2312"/>
          <w:sz w:val="32"/>
          <w:szCs w:val="32"/>
        </w:rPr>
        <w:t>一、收入支出决算总表</w:t>
      </w:r>
    </w:p>
    <w:p w:rsidR="00EA76E2" w:rsidRDefault="00F065C4">
      <w:pPr>
        <w:spacing w:line="640" w:lineRule="exact"/>
        <w:ind w:firstLineChars="250" w:firstLine="800"/>
        <w:rPr>
          <w:rFonts w:eastAsia="仿宋_GB2312"/>
          <w:sz w:val="32"/>
          <w:szCs w:val="32"/>
        </w:rPr>
      </w:pPr>
      <w:r>
        <w:rPr>
          <w:rFonts w:eastAsia="仿宋_GB2312"/>
          <w:sz w:val="32"/>
          <w:szCs w:val="32"/>
        </w:rPr>
        <w:t>二、收入决算表</w:t>
      </w:r>
    </w:p>
    <w:p w:rsidR="00EA76E2" w:rsidRDefault="00F065C4">
      <w:pPr>
        <w:spacing w:line="640" w:lineRule="exact"/>
        <w:ind w:firstLineChars="250" w:firstLine="800"/>
        <w:rPr>
          <w:rFonts w:eastAsia="仿宋_GB2312"/>
          <w:sz w:val="32"/>
          <w:szCs w:val="32"/>
        </w:rPr>
      </w:pPr>
      <w:r>
        <w:rPr>
          <w:rFonts w:eastAsia="仿宋_GB2312"/>
          <w:sz w:val="32"/>
          <w:szCs w:val="32"/>
        </w:rPr>
        <w:t>三、支出决算表</w:t>
      </w:r>
    </w:p>
    <w:p w:rsidR="00EA76E2" w:rsidRDefault="00F065C4">
      <w:pPr>
        <w:spacing w:line="640" w:lineRule="exact"/>
        <w:ind w:firstLineChars="250" w:firstLine="800"/>
        <w:rPr>
          <w:rFonts w:eastAsia="仿宋_GB2312"/>
          <w:sz w:val="32"/>
          <w:szCs w:val="32"/>
        </w:rPr>
      </w:pPr>
      <w:r>
        <w:rPr>
          <w:rFonts w:eastAsia="仿宋_GB2312"/>
          <w:sz w:val="32"/>
          <w:szCs w:val="32"/>
        </w:rPr>
        <w:t>四、财政拨款收入支出决算总表</w:t>
      </w:r>
    </w:p>
    <w:p w:rsidR="00EA76E2" w:rsidRDefault="00F065C4">
      <w:pPr>
        <w:spacing w:line="640" w:lineRule="exact"/>
        <w:ind w:firstLineChars="250" w:firstLine="800"/>
        <w:rPr>
          <w:rFonts w:eastAsia="仿宋_GB2312"/>
          <w:sz w:val="32"/>
          <w:szCs w:val="32"/>
        </w:rPr>
      </w:pPr>
      <w:r>
        <w:rPr>
          <w:rFonts w:eastAsia="仿宋_GB2312"/>
          <w:sz w:val="32"/>
          <w:szCs w:val="32"/>
        </w:rPr>
        <w:t>五、一般公共预算财政拨款支出决算表</w:t>
      </w:r>
    </w:p>
    <w:p w:rsidR="00EA76E2" w:rsidRDefault="00F065C4">
      <w:pPr>
        <w:spacing w:line="640" w:lineRule="exact"/>
        <w:ind w:firstLineChars="250" w:firstLine="800"/>
        <w:rPr>
          <w:rFonts w:eastAsia="仿宋_GB2312"/>
          <w:sz w:val="32"/>
          <w:szCs w:val="32"/>
        </w:rPr>
      </w:pPr>
      <w:r>
        <w:rPr>
          <w:rFonts w:eastAsia="仿宋_GB2312"/>
          <w:sz w:val="32"/>
          <w:szCs w:val="32"/>
        </w:rPr>
        <w:t>六、一般公共预算财政拨款基本支出决算表</w:t>
      </w:r>
    </w:p>
    <w:p w:rsidR="00EA76E2" w:rsidRDefault="00F065C4">
      <w:pPr>
        <w:spacing w:line="64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EA76E2" w:rsidRDefault="00F065C4">
      <w:pPr>
        <w:spacing w:line="640" w:lineRule="exact"/>
        <w:ind w:firstLineChars="250" w:firstLine="800"/>
        <w:rPr>
          <w:rFonts w:eastAsia="仿宋_GB2312"/>
          <w:sz w:val="32"/>
          <w:szCs w:val="32"/>
        </w:rPr>
      </w:pPr>
      <w:r>
        <w:rPr>
          <w:rFonts w:eastAsia="仿宋_GB2312"/>
          <w:sz w:val="32"/>
          <w:szCs w:val="32"/>
        </w:rPr>
        <w:lastRenderedPageBreak/>
        <w:t>八、政府性基金预算财政拨款收入支出决算表</w:t>
      </w:r>
    </w:p>
    <w:p w:rsidR="00EA76E2" w:rsidRDefault="00F065C4">
      <w:pPr>
        <w:spacing w:line="640" w:lineRule="exact"/>
        <w:ind w:firstLineChars="49" w:firstLine="157"/>
        <w:outlineLvl w:val="1"/>
        <w:rPr>
          <w:rFonts w:eastAsia="仿宋_GB2312"/>
          <w:sz w:val="32"/>
          <w:szCs w:val="32"/>
        </w:rPr>
      </w:pPr>
      <w:r>
        <w:rPr>
          <w:rFonts w:ascii="方正小标宋简体" w:eastAsia="方正小标宋简体" w:hAnsi="楷体_GB2312" w:cs="楷体_GB2312" w:hint="eastAsia"/>
          <w:kern w:val="0"/>
          <w:sz w:val="32"/>
          <w:szCs w:val="32"/>
        </w:rPr>
        <w:t>第三部分  2018年度部门决算情况说明</w:t>
      </w:r>
    </w:p>
    <w:p w:rsidR="00EA76E2" w:rsidRDefault="00F065C4">
      <w:pPr>
        <w:spacing w:line="640" w:lineRule="exact"/>
        <w:ind w:firstLineChars="250" w:firstLine="800"/>
        <w:rPr>
          <w:rFonts w:eastAsia="仿宋_GB2312"/>
          <w:kern w:val="0"/>
          <w:sz w:val="32"/>
          <w:szCs w:val="32"/>
        </w:rPr>
      </w:pPr>
      <w:r>
        <w:rPr>
          <w:rFonts w:eastAsia="仿宋_GB2312"/>
          <w:sz w:val="32"/>
          <w:szCs w:val="32"/>
        </w:rPr>
        <w:t>一</w:t>
      </w:r>
      <w:r>
        <w:rPr>
          <w:rFonts w:eastAsia="仿宋_GB2312"/>
          <w:kern w:val="0"/>
          <w:sz w:val="32"/>
          <w:szCs w:val="32"/>
        </w:rPr>
        <w:t>、收入支出决算总体情况说明</w:t>
      </w:r>
    </w:p>
    <w:p w:rsidR="00EA76E2" w:rsidRDefault="00F065C4">
      <w:pPr>
        <w:spacing w:line="640" w:lineRule="exact"/>
        <w:outlineLvl w:val="1"/>
        <w:rPr>
          <w:rFonts w:eastAsia="仿宋_GB2312"/>
          <w:kern w:val="0"/>
          <w:sz w:val="32"/>
          <w:szCs w:val="32"/>
        </w:rPr>
      </w:pPr>
      <w:r>
        <w:rPr>
          <w:rFonts w:eastAsia="仿宋_GB2312"/>
          <w:kern w:val="0"/>
          <w:sz w:val="32"/>
          <w:szCs w:val="32"/>
        </w:rPr>
        <w:t>二、收入决算情况说明</w:t>
      </w:r>
    </w:p>
    <w:p w:rsidR="00EA76E2" w:rsidRDefault="00F065C4">
      <w:pPr>
        <w:spacing w:line="640" w:lineRule="exact"/>
        <w:outlineLvl w:val="1"/>
        <w:rPr>
          <w:rFonts w:eastAsia="仿宋_GB2312"/>
          <w:kern w:val="0"/>
          <w:sz w:val="32"/>
          <w:szCs w:val="32"/>
        </w:rPr>
      </w:pPr>
      <w:r>
        <w:rPr>
          <w:rFonts w:eastAsia="仿宋_GB2312"/>
          <w:kern w:val="0"/>
          <w:sz w:val="32"/>
          <w:szCs w:val="32"/>
        </w:rPr>
        <w:t>三、支出决算情况说明</w:t>
      </w:r>
    </w:p>
    <w:p w:rsidR="00EA76E2" w:rsidRDefault="00F065C4">
      <w:pPr>
        <w:spacing w:line="640" w:lineRule="exact"/>
        <w:outlineLvl w:val="1"/>
        <w:rPr>
          <w:rFonts w:eastAsia="仿宋_GB2312"/>
          <w:kern w:val="0"/>
          <w:sz w:val="32"/>
          <w:szCs w:val="32"/>
        </w:rPr>
      </w:pPr>
      <w:r>
        <w:rPr>
          <w:rFonts w:eastAsia="仿宋_GB2312"/>
          <w:kern w:val="0"/>
          <w:sz w:val="32"/>
          <w:szCs w:val="32"/>
        </w:rPr>
        <w:t>四、财政拨款收入支出决算总体情况说明</w:t>
      </w:r>
    </w:p>
    <w:p w:rsidR="00EA76E2" w:rsidRDefault="00F065C4">
      <w:pPr>
        <w:spacing w:line="640" w:lineRule="exact"/>
        <w:outlineLvl w:val="1"/>
        <w:rPr>
          <w:rFonts w:eastAsia="仿宋_GB2312"/>
          <w:kern w:val="0"/>
          <w:sz w:val="32"/>
          <w:szCs w:val="32"/>
        </w:rPr>
      </w:pPr>
      <w:r>
        <w:rPr>
          <w:rFonts w:eastAsia="仿宋_GB2312"/>
          <w:kern w:val="0"/>
          <w:sz w:val="32"/>
          <w:szCs w:val="32"/>
        </w:rPr>
        <w:t>五、一般公共预算财政拨款支出决算情况说明</w:t>
      </w:r>
    </w:p>
    <w:p w:rsidR="00EA76E2" w:rsidRDefault="00F065C4">
      <w:pPr>
        <w:spacing w:line="640" w:lineRule="exact"/>
        <w:outlineLvl w:val="1"/>
        <w:rPr>
          <w:rFonts w:eastAsia="仿宋_GB2312"/>
          <w:kern w:val="0"/>
          <w:sz w:val="32"/>
          <w:szCs w:val="32"/>
        </w:rPr>
      </w:pPr>
      <w:r>
        <w:rPr>
          <w:rFonts w:eastAsia="仿宋_GB2312"/>
          <w:kern w:val="0"/>
          <w:sz w:val="32"/>
          <w:szCs w:val="32"/>
        </w:rPr>
        <w:t>六、一般公共预算财政拨款基本支出决算情况说明</w:t>
      </w:r>
    </w:p>
    <w:p w:rsidR="00EA76E2" w:rsidRDefault="00F065C4">
      <w:pPr>
        <w:spacing w:line="640" w:lineRule="exact"/>
        <w:ind w:firstLineChars="250" w:firstLine="700"/>
        <w:outlineLvl w:val="1"/>
        <w:rPr>
          <w:rFonts w:eastAsia="仿宋_GB2312"/>
          <w:spacing w:val="-20"/>
          <w:kern w:val="0"/>
          <w:sz w:val="32"/>
          <w:szCs w:val="32"/>
        </w:rPr>
      </w:pP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EA76E2" w:rsidRDefault="00F065C4">
      <w:pPr>
        <w:spacing w:line="64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EA76E2" w:rsidRDefault="00F065C4">
      <w:pPr>
        <w:spacing w:line="64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EA76E2" w:rsidRDefault="00F065C4">
      <w:pPr>
        <w:spacing w:line="64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EA76E2" w:rsidRDefault="00F065C4">
      <w:pPr>
        <w:spacing w:line="64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EA76E2" w:rsidRDefault="00F065C4">
      <w:pPr>
        <w:spacing w:line="64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EA76E2" w:rsidRDefault="00F065C4">
      <w:pPr>
        <w:spacing w:line="64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EA76E2" w:rsidRDefault="00F065C4">
      <w:pPr>
        <w:spacing w:line="640" w:lineRule="exact"/>
        <w:ind w:firstLineChars="98" w:firstLine="314"/>
        <w:outlineLvl w:val="1"/>
        <w:rPr>
          <w:rFonts w:ascii="方正小标宋简体" w:eastAsia="方正小标宋简体" w:hAnsi="楷体_GB2312" w:cs="楷体_GB2312"/>
          <w:kern w:val="0"/>
          <w:sz w:val="32"/>
          <w:szCs w:val="32"/>
        </w:rPr>
      </w:pPr>
      <w:r>
        <w:rPr>
          <w:rFonts w:ascii="方正小标宋简体" w:eastAsia="方正小标宋简体" w:hAnsi="楷体_GB2312" w:cs="楷体_GB2312" w:hint="eastAsia"/>
          <w:kern w:val="0"/>
          <w:sz w:val="32"/>
          <w:szCs w:val="32"/>
        </w:rPr>
        <w:t>第四部分  名词解释</w:t>
      </w:r>
    </w:p>
    <w:p w:rsidR="00E71532" w:rsidRDefault="00E71532">
      <w:pPr>
        <w:widowControl/>
        <w:spacing w:line="580" w:lineRule="exact"/>
        <w:jc w:val="center"/>
        <w:outlineLvl w:val="1"/>
        <w:rPr>
          <w:rFonts w:ascii="方正小标宋简体" w:eastAsia="方正小标宋简体" w:hAnsi="黑体" w:cs="黑体"/>
          <w:kern w:val="0"/>
          <w:sz w:val="44"/>
          <w:szCs w:val="44"/>
        </w:rPr>
      </w:pPr>
    </w:p>
    <w:p w:rsidR="00EA76E2" w:rsidRDefault="00F065C4">
      <w:pPr>
        <w:widowControl/>
        <w:spacing w:line="580" w:lineRule="exact"/>
        <w:jc w:val="center"/>
        <w:outlineLvl w:val="1"/>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 xml:space="preserve">第一部分  </w:t>
      </w:r>
      <w:r>
        <w:rPr>
          <w:rFonts w:ascii="黑体" w:eastAsia="黑体" w:hAnsi="黑体" w:cs="黑体" w:hint="eastAsia"/>
          <w:kern w:val="0"/>
          <w:sz w:val="44"/>
          <w:szCs w:val="44"/>
        </w:rPr>
        <w:t>银川市金凤区第五小学</w:t>
      </w:r>
      <w:r>
        <w:rPr>
          <w:rFonts w:ascii="方正小标宋简体" w:eastAsia="方正小标宋简体" w:hAnsi="黑体" w:cs="黑体" w:hint="eastAsia"/>
          <w:kern w:val="0"/>
          <w:sz w:val="44"/>
          <w:szCs w:val="44"/>
        </w:rPr>
        <w:t>概况</w:t>
      </w:r>
    </w:p>
    <w:p w:rsidR="00EA76E2" w:rsidRDefault="00EA76E2">
      <w:pPr>
        <w:widowControl/>
        <w:spacing w:line="580" w:lineRule="exact"/>
        <w:jc w:val="left"/>
        <w:rPr>
          <w:rFonts w:ascii="黑体" w:eastAsia="黑体" w:hAnsi="黑体" w:cs="宋体"/>
          <w:b/>
          <w:bCs/>
          <w:kern w:val="0"/>
          <w:sz w:val="32"/>
          <w:szCs w:val="32"/>
        </w:rPr>
      </w:pPr>
    </w:p>
    <w:p w:rsidR="00EA76E2" w:rsidRDefault="00F065C4">
      <w:pPr>
        <w:widowControl/>
        <w:spacing w:line="580" w:lineRule="exact"/>
        <w:ind w:firstLineChars="200" w:firstLine="640"/>
        <w:jc w:val="left"/>
        <w:rPr>
          <w:rFonts w:ascii="黑体" w:eastAsia="黑体" w:hAnsi="黑体" w:cs="宋体"/>
          <w:bCs/>
          <w:kern w:val="0"/>
          <w:sz w:val="32"/>
          <w:szCs w:val="32"/>
        </w:rPr>
      </w:pPr>
      <w:r>
        <w:rPr>
          <w:rFonts w:ascii="黑体" w:eastAsia="黑体" w:hAnsi="楷体_GB2312" w:cs="楷体_GB2312" w:hint="eastAsia"/>
          <w:kern w:val="0"/>
          <w:sz w:val="32"/>
          <w:szCs w:val="32"/>
        </w:rPr>
        <w:t>一、部门职责</w:t>
      </w:r>
    </w:p>
    <w:p w:rsidR="00E71532" w:rsidRDefault="00B9535F" w:rsidP="00E71532">
      <w:pPr>
        <w:snapToGrid w:val="0"/>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银川市金凤区第五小学位于正源南街银盛路紫园南巷。</w:t>
      </w:r>
      <w:r w:rsidRPr="00B9535F">
        <w:rPr>
          <w:rFonts w:ascii="仿宋_GB2312" w:eastAsia="仿宋_GB2312" w:hAnsi="宋体" w:cs="宋体" w:hint="eastAsia"/>
          <w:color w:val="000000"/>
          <w:kern w:val="0"/>
          <w:sz w:val="32"/>
          <w:szCs w:val="32"/>
        </w:rPr>
        <w:t>我校为独立核算、全额拨款事业单位，执行事业单位会计制度，预算级次为一级预算单位。</w:t>
      </w:r>
    </w:p>
    <w:p w:rsidR="00E71532" w:rsidRDefault="00E71532" w:rsidP="00E71532">
      <w:pPr>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我校今年一至六年级共24个教学班，在校学生1252人。</w:t>
      </w:r>
      <w:r>
        <w:rPr>
          <w:rFonts w:ascii="仿宋" w:eastAsia="仿宋" w:hAnsi="仿宋" w:cs="仿宋" w:hint="eastAsia"/>
          <w:color w:val="333333"/>
          <w:kern w:val="0"/>
          <w:sz w:val="28"/>
          <w:szCs w:val="28"/>
        </w:rPr>
        <w:t>正式编制数56人，</w:t>
      </w:r>
      <w:r>
        <w:rPr>
          <w:rFonts w:ascii="仿宋" w:eastAsia="仿宋" w:hAnsi="仿宋" w:cs="仿宋" w:hint="eastAsia"/>
          <w:color w:val="000000"/>
          <w:sz w:val="28"/>
          <w:szCs w:val="28"/>
        </w:rPr>
        <w:t>现有在职教师56人, 特岗教师1人，退休教师17人，临时工13人，法人代表：李月萍。建筑面积6147平方米</w:t>
      </w:r>
      <w:r>
        <w:rPr>
          <w:rFonts w:ascii="仿宋" w:eastAsia="仿宋" w:hAnsi="仿宋" w:cs="仿宋" w:hint="eastAsia"/>
          <w:bCs/>
          <w:sz w:val="28"/>
          <w:szCs w:val="28"/>
        </w:rPr>
        <w:t>。</w:t>
      </w:r>
      <w:r>
        <w:rPr>
          <w:rFonts w:ascii="仿宋" w:eastAsia="仿宋" w:hAnsi="仿宋" w:cs="仿宋" w:hint="eastAsia"/>
          <w:color w:val="000000"/>
          <w:sz w:val="28"/>
          <w:szCs w:val="28"/>
        </w:rPr>
        <w:t>本年初固定资产总值为：8882657元，年末固定资产总值为9050626元，新增固定资产67969元。</w:t>
      </w:r>
    </w:p>
    <w:p w:rsidR="00B9535F" w:rsidRDefault="00E71532" w:rsidP="00B9535F">
      <w:pPr>
        <w:widowControl/>
        <w:spacing w:line="340" w:lineRule="atLeast"/>
        <w:ind w:firstLineChars="200" w:firstLine="640"/>
        <w:jc w:val="left"/>
        <w:rPr>
          <w:rFonts w:ascii="仿宋_GB2312" w:eastAsia="仿宋_GB2312" w:hAnsi="宋体" w:cs="宋体"/>
          <w:color w:val="000000"/>
          <w:kern w:val="0"/>
          <w:sz w:val="32"/>
          <w:szCs w:val="32"/>
        </w:rPr>
      </w:pPr>
      <w:r w:rsidRPr="002B46F4">
        <w:rPr>
          <w:rFonts w:ascii="仿宋_GB2312" w:eastAsia="仿宋_GB2312" w:hAnsi="宋体" w:cs="宋体" w:hint="eastAsia"/>
          <w:color w:val="000000"/>
          <w:kern w:val="0"/>
          <w:sz w:val="32"/>
          <w:szCs w:val="32"/>
        </w:rPr>
        <w:t>主要工作</w:t>
      </w:r>
      <w:r>
        <w:rPr>
          <w:rFonts w:ascii="仿宋_GB2312" w:eastAsia="仿宋_GB2312" w:hAnsi="宋体" w:cs="宋体" w:hint="eastAsia"/>
          <w:color w:val="000000"/>
          <w:kern w:val="0"/>
          <w:sz w:val="32"/>
          <w:szCs w:val="32"/>
        </w:rPr>
        <w:t>职责</w:t>
      </w:r>
      <w:r w:rsidRPr="002B46F4">
        <w:rPr>
          <w:rFonts w:ascii="仿宋_GB2312" w:eastAsia="仿宋_GB2312" w:hAnsi="宋体" w:cs="宋体" w:hint="eastAsia"/>
          <w:color w:val="000000"/>
          <w:kern w:val="0"/>
          <w:sz w:val="32"/>
          <w:szCs w:val="32"/>
        </w:rPr>
        <w:t>为</w:t>
      </w:r>
      <w:r w:rsidR="00B9535F" w:rsidRPr="00B9535F">
        <w:rPr>
          <w:rFonts w:ascii="仿宋_GB2312" w:eastAsia="仿宋_GB2312" w:hAnsi="宋体" w:cs="宋体" w:hint="eastAsia"/>
          <w:color w:val="000000"/>
          <w:kern w:val="0"/>
          <w:sz w:val="32"/>
          <w:szCs w:val="32"/>
        </w:rPr>
        <w:t>：贯彻执行国家教育方针，实施本校教育教学工作，促进学生全面发展。</w:t>
      </w:r>
    </w:p>
    <w:p w:rsidR="00E71532" w:rsidRDefault="00E71532" w:rsidP="00E71532">
      <w:pPr>
        <w:widowControl/>
        <w:spacing w:line="560" w:lineRule="exact"/>
        <w:ind w:firstLine="48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二、机构设置</w:t>
      </w:r>
    </w:p>
    <w:p w:rsidR="00E71532" w:rsidRDefault="00E71532" w:rsidP="00E71532">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仿宋_GB2312" w:cs="仿宋_GB2312" w:hint="eastAsia"/>
          <w:kern w:val="0"/>
          <w:sz w:val="32"/>
          <w:szCs w:val="32"/>
        </w:rPr>
        <w:t>按照部门决算编报要求，纳入金凤区第二小学2</w:t>
      </w:r>
      <w:r>
        <w:rPr>
          <w:rFonts w:ascii="仿宋_GB2312" w:eastAsia="仿宋_GB2312" w:hAnsi="仿宋_GB2312" w:cs="仿宋_GB2312"/>
          <w:kern w:val="0"/>
          <w:sz w:val="32"/>
          <w:szCs w:val="32"/>
        </w:rPr>
        <w:t>018</w:t>
      </w:r>
      <w:r>
        <w:rPr>
          <w:rFonts w:ascii="仿宋_GB2312" w:eastAsia="仿宋_GB2312" w:hAnsi="仿宋_GB2312" w:cs="仿宋_GB2312" w:hint="eastAsia"/>
          <w:kern w:val="0"/>
          <w:sz w:val="32"/>
          <w:szCs w:val="32"/>
        </w:rPr>
        <w:t>年度部门决算编报范围的单位共1个，包括共0个二级单位。</w:t>
      </w:r>
    </w:p>
    <w:tbl>
      <w:tblPr>
        <w:tblW w:w="14741" w:type="dxa"/>
        <w:jc w:val="center"/>
        <w:tblLayout w:type="fixed"/>
        <w:tblLook w:val="04A0"/>
      </w:tblPr>
      <w:tblGrid>
        <w:gridCol w:w="4928"/>
        <w:gridCol w:w="709"/>
        <w:gridCol w:w="1843"/>
        <w:gridCol w:w="4048"/>
        <w:gridCol w:w="701"/>
        <w:gridCol w:w="2512"/>
      </w:tblGrid>
      <w:tr w:rsidR="00EA76E2">
        <w:trPr>
          <w:trHeight w:val="79"/>
          <w:jc w:val="center"/>
        </w:trPr>
        <w:tc>
          <w:tcPr>
            <w:tcW w:w="14741" w:type="dxa"/>
            <w:gridSpan w:val="6"/>
            <w:tcBorders>
              <w:top w:val="nil"/>
              <w:left w:val="nil"/>
              <w:bottom w:val="nil"/>
              <w:right w:val="nil"/>
            </w:tcBorders>
            <w:vAlign w:val="center"/>
          </w:tcPr>
          <w:p w:rsidR="002052DF" w:rsidRDefault="002052DF">
            <w:pPr>
              <w:spacing w:line="580" w:lineRule="exact"/>
              <w:jc w:val="center"/>
              <w:outlineLvl w:val="1"/>
              <w:rPr>
                <w:rFonts w:ascii="黑体" w:eastAsia="黑体" w:hAnsi="黑体" w:cs="黑体"/>
                <w:b/>
                <w:bCs/>
                <w:color w:val="000000"/>
                <w:kern w:val="0"/>
                <w:sz w:val="40"/>
                <w:szCs w:val="40"/>
              </w:rPr>
            </w:pPr>
          </w:p>
          <w:p w:rsidR="002052DF" w:rsidRDefault="002052DF">
            <w:pPr>
              <w:spacing w:line="580" w:lineRule="exact"/>
              <w:jc w:val="center"/>
              <w:outlineLvl w:val="1"/>
              <w:rPr>
                <w:rFonts w:ascii="黑体" w:eastAsia="黑体" w:hAnsi="黑体" w:cs="黑体"/>
                <w:b/>
                <w:bCs/>
                <w:color w:val="000000"/>
                <w:kern w:val="0"/>
                <w:sz w:val="40"/>
                <w:szCs w:val="40"/>
              </w:rPr>
            </w:pPr>
          </w:p>
          <w:p w:rsidR="002052DF" w:rsidRDefault="002052DF">
            <w:pPr>
              <w:spacing w:line="580" w:lineRule="exact"/>
              <w:jc w:val="center"/>
              <w:outlineLvl w:val="1"/>
              <w:rPr>
                <w:rFonts w:ascii="黑体" w:eastAsia="黑体" w:hAnsi="黑体" w:cs="黑体"/>
                <w:b/>
                <w:bCs/>
                <w:color w:val="000000"/>
                <w:kern w:val="0"/>
                <w:sz w:val="40"/>
                <w:szCs w:val="40"/>
              </w:rPr>
            </w:pPr>
          </w:p>
          <w:p w:rsidR="002052DF" w:rsidRDefault="002052DF">
            <w:pPr>
              <w:spacing w:line="580" w:lineRule="exact"/>
              <w:jc w:val="center"/>
              <w:outlineLvl w:val="1"/>
              <w:rPr>
                <w:rFonts w:ascii="黑体" w:eastAsia="黑体" w:hAnsi="黑体" w:cs="黑体"/>
                <w:b/>
                <w:bCs/>
                <w:color w:val="000000"/>
                <w:kern w:val="0"/>
                <w:sz w:val="40"/>
                <w:szCs w:val="40"/>
              </w:rPr>
            </w:pPr>
          </w:p>
          <w:p w:rsidR="002052DF" w:rsidRDefault="002052DF">
            <w:pPr>
              <w:spacing w:line="580" w:lineRule="exact"/>
              <w:jc w:val="center"/>
              <w:outlineLvl w:val="1"/>
              <w:rPr>
                <w:rFonts w:ascii="黑体" w:eastAsia="黑体" w:hAnsi="黑体" w:cs="黑体"/>
                <w:b/>
                <w:bCs/>
                <w:color w:val="000000"/>
                <w:kern w:val="0"/>
                <w:sz w:val="40"/>
                <w:szCs w:val="40"/>
              </w:rPr>
            </w:pPr>
          </w:p>
          <w:p w:rsidR="002052DF" w:rsidRDefault="002052DF">
            <w:pPr>
              <w:spacing w:line="580" w:lineRule="exact"/>
              <w:jc w:val="center"/>
              <w:outlineLvl w:val="1"/>
              <w:rPr>
                <w:rFonts w:ascii="黑体" w:eastAsia="黑体" w:hAnsi="黑体" w:cs="黑体"/>
                <w:b/>
                <w:bCs/>
                <w:color w:val="000000"/>
                <w:kern w:val="0"/>
                <w:sz w:val="40"/>
                <w:szCs w:val="40"/>
              </w:rPr>
            </w:pPr>
          </w:p>
          <w:p w:rsidR="00EA76E2" w:rsidRDefault="00F065C4">
            <w:pPr>
              <w:spacing w:line="580" w:lineRule="exact"/>
              <w:jc w:val="center"/>
              <w:outlineLvl w:val="1"/>
              <w:rPr>
                <w:rFonts w:ascii="黑体" w:eastAsia="黑体" w:hAnsi="黑体" w:cs="黑体"/>
                <w:b/>
                <w:bCs/>
                <w:color w:val="000000"/>
                <w:kern w:val="0"/>
                <w:sz w:val="40"/>
                <w:szCs w:val="40"/>
              </w:rPr>
            </w:pPr>
            <w:r>
              <w:rPr>
                <w:rFonts w:ascii="黑体" w:eastAsia="黑体" w:hAnsi="黑体" w:cs="黑体" w:hint="eastAsia"/>
                <w:b/>
                <w:bCs/>
                <w:color w:val="000000"/>
                <w:kern w:val="0"/>
                <w:sz w:val="40"/>
                <w:szCs w:val="40"/>
              </w:rPr>
              <w:lastRenderedPageBreak/>
              <w:t>第二部分  2018年度部门决算表</w:t>
            </w:r>
          </w:p>
          <w:p w:rsidR="00EA76E2" w:rsidRDefault="00F065C4">
            <w:pPr>
              <w:widowControl/>
              <w:jc w:val="center"/>
              <w:rPr>
                <w:rFonts w:ascii="宋体" w:hAnsi="宋体" w:cs="Arial"/>
                <w:b/>
                <w:bCs/>
                <w:color w:val="000000"/>
                <w:kern w:val="0"/>
                <w:sz w:val="40"/>
                <w:szCs w:val="40"/>
              </w:rPr>
            </w:pPr>
            <w:r>
              <w:rPr>
                <w:rFonts w:ascii="宋体" w:hAnsi="宋体" w:cs="Arial" w:hint="eastAsia"/>
                <w:b/>
                <w:bCs/>
                <w:color w:val="000000"/>
                <w:kern w:val="0"/>
                <w:sz w:val="32"/>
                <w:szCs w:val="32"/>
              </w:rPr>
              <w:t>收入支出决算总表</w:t>
            </w:r>
          </w:p>
        </w:tc>
      </w:tr>
      <w:tr w:rsidR="00EA76E2" w:rsidTr="00DC101C">
        <w:trPr>
          <w:trHeight w:hRule="exact" w:val="266"/>
          <w:jc w:val="center"/>
        </w:trPr>
        <w:tc>
          <w:tcPr>
            <w:tcW w:w="4928" w:type="dxa"/>
            <w:tcBorders>
              <w:top w:val="nil"/>
              <w:left w:val="nil"/>
              <w:bottom w:val="nil"/>
              <w:right w:val="nil"/>
            </w:tcBorders>
            <w:vAlign w:val="center"/>
          </w:tcPr>
          <w:p w:rsidR="00EA76E2" w:rsidRDefault="00EA76E2">
            <w:pPr>
              <w:widowControl/>
              <w:jc w:val="left"/>
              <w:rPr>
                <w:rFonts w:ascii="Arial" w:hAnsi="Arial" w:cs="Arial"/>
                <w:color w:val="000000"/>
                <w:kern w:val="0"/>
                <w:sz w:val="20"/>
                <w:szCs w:val="20"/>
              </w:rPr>
            </w:pPr>
          </w:p>
        </w:tc>
        <w:tc>
          <w:tcPr>
            <w:tcW w:w="709" w:type="dxa"/>
            <w:tcBorders>
              <w:top w:val="nil"/>
              <w:left w:val="nil"/>
              <w:bottom w:val="nil"/>
              <w:right w:val="nil"/>
            </w:tcBorders>
            <w:vAlign w:val="center"/>
          </w:tcPr>
          <w:p w:rsidR="00EA76E2" w:rsidRDefault="00EA76E2">
            <w:pPr>
              <w:widowControl/>
              <w:jc w:val="left"/>
              <w:rPr>
                <w:rFonts w:ascii="Arial" w:hAnsi="Arial" w:cs="Arial"/>
                <w:color w:val="000000"/>
                <w:kern w:val="0"/>
                <w:sz w:val="20"/>
                <w:szCs w:val="20"/>
              </w:rPr>
            </w:pPr>
          </w:p>
        </w:tc>
        <w:tc>
          <w:tcPr>
            <w:tcW w:w="1843" w:type="dxa"/>
            <w:tcBorders>
              <w:top w:val="nil"/>
              <w:left w:val="nil"/>
              <w:bottom w:val="nil"/>
              <w:right w:val="nil"/>
            </w:tcBorders>
            <w:vAlign w:val="center"/>
          </w:tcPr>
          <w:p w:rsidR="00EA76E2" w:rsidRDefault="00EA76E2">
            <w:pPr>
              <w:widowControl/>
              <w:jc w:val="left"/>
              <w:rPr>
                <w:rFonts w:ascii="Arial" w:hAnsi="Arial" w:cs="Arial"/>
                <w:color w:val="000000"/>
                <w:kern w:val="0"/>
                <w:sz w:val="20"/>
                <w:szCs w:val="20"/>
              </w:rPr>
            </w:pPr>
          </w:p>
        </w:tc>
        <w:tc>
          <w:tcPr>
            <w:tcW w:w="4048" w:type="dxa"/>
            <w:tcBorders>
              <w:top w:val="nil"/>
              <w:left w:val="nil"/>
              <w:bottom w:val="nil"/>
              <w:right w:val="nil"/>
            </w:tcBorders>
            <w:vAlign w:val="center"/>
          </w:tcPr>
          <w:p w:rsidR="00EA76E2" w:rsidRDefault="00EA76E2">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rsidR="00EA76E2" w:rsidRDefault="00EA76E2">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rsidR="00EA76E2" w:rsidRDefault="00F065C4">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EA76E2" w:rsidTr="00DC101C">
        <w:trPr>
          <w:trHeight w:hRule="exact" w:val="266"/>
          <w:jc w:val="center"/>
        </w:trPr>
        <w:tc>
          <w:tcPr>
            <w:tcW w:w="4928" w:type="dxa"/>
            <w:tcBorders>
              <w:top w:val="nil"/>
              <w:left w:val="nil"/>
              <w:bottom w:val="nil"/>
              <w:right w:val="nil"/>
            </w:tcBorders>
            <w:vAlign w:val="center"/>
          </w:tcPr>
          <w:p w:rsidR="00EA76E2" w:rsidRDefault="00F065C4">
            <w:pPr>
              <w:widowControl/>
              <w:jc w:val="left"/>
              <w:rPr>
                <w:rFonts w:ascii="宋体" w:hAnsi="宋体" w:cs="Arial"/>
                <w:color w:val="000000"/>
                <w:kern w:val="0"/>
                <w:sz w:val="24"/>
              </w:rPr>
            </w:pPr>
            <w:r>
              <w:rPr>
                <w:rFonts w:ascii="宋体" w:hAnsi="宋体" w:cs="Arial" w:hint="eastAsia"/>
                <w:color w:val="000000"/>
                <w:kern w:val="0"/>
                <w:sz w:val="24"/>
              </w:rPr>
              <w:t>公开部门：</w:t>
            </w:r>
            <w:r w:rsidR="00A6773E">
              <w:rPr>
                <w:rFonts w:ascii="宋体" w:hAnsi="宋体" w:cs="Arial" w:hint="eastAsia"/>
                <w:color w:val="000000"/>
                <w:kern w:val="0"/>
                <w:sz w:val="24"/>
              </w:rPr>
              <w:t>银川市金凤区第五小学</w:t>
            </w:r>
          </w:p>
        </w:tc>
        <w:tc>
          <w:tcPr>
            <w:tcW w:w="709" w:type="dxa"/>
            <w:tcBorders>
              <w:top w:val="nil"/>
              <w:left w:val="nil"/>
              <w:bottom w:val="nil"/>
              <w:right w:val="nil"/>
            </w:tcBorders>
            <w:vAlign w:val="center"/>
          </w:tcPr>
          <w:p w:rsidR="00EA76E2" w:rsidRDefault="00EA76E2">
            <w:pPr>
              <w:widowControl/>
              <w:jc w:val="left"/>
              <w:rPr>
                <w:rFonts w:ascii="Arial" w:hAnsi="Arial" w:cs="Arial"/>
                <w:color w:val="000000"/>
                <w:kern w:val="0"/>
                <w:sz w:val="20"/>
                <w:szCs w:val="20"/>
              </w:rPr>
            </w:pPr>
          </w:p>
        </w:tc>
        <w:tc>
          <w:tcPr>
            <w:tcW w:w="1843" w:type="dxa"/>
            <w:tcBorders>
              <w:top w:val="nil"/>
              <w:left w:val="nil"/>
              <w:bottom w:val="nil"/>
              <w:right w:val="nil"/>
            </w:tcBorders>
            <w:vAlign w:val="center"/>
          </w:tcPr>
          <w:p w:rsidR="00EA76E2" w:rsidRDefault="00EA76E2">
            <w:pPr>
              <w:widowControl/>
              <w:jc w:val="left"/>
              <w:rPr>
                <w:rFonts w:ascii="Arial" w:hAnsi="Arial" w:cs="Arial"/>
                <w:color w:val="000000"/>
                <w:kern w:val="0"/>
                <w:sz w:val="20"/>
                <w:szCs w:val="20"/>
              </w:rPr>
            </w:pPr>
          </w:p>
        </w:tc>
        <w:tc>
          <w:tcPr>
            <w:tcW w:w="4048" w:type="dxa"/>
            <w:tcBorders>
              <w:top w:val="nil"/>
              <w:left w:val="nil"/>
              <w:bottom w:val="nil"/>
              <w:right w:val="nil"/>
            </w:tcBorders>
            <w:vAlign w:val="center"/>
          </w:tcPr>
          <w:p w:rsidR="00EA76E2" w:rsidRDefault="00EA76E2">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rsidR="00EA76E2" w:rsidRDefault="00EA76E2">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rsidR="00EA76E2" w:rsidRDefault="00F065C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A76E2" w:rsidTr="00DC101C">
        <w:trPr>
          <w:trHeight w:hRule="exact" w:val="266"/>
          <w:jc w:val="center"/>
        </w:trPr>
        <w:tc>
          <w:tcPr>
            <w:tcW w:w="7480" w:type="dxa"/>
            <w:gridSpan w:val="3"/>
            <w:tcBorders>
              <w:top w:val="single" w:sz="8" w:space="0" w:color="000000"/>
              <w:left w:val="single" w:sz="8" w:space="0" w:color="000000"/>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261" w:type="dxa"/>
            <w:gridSpan w:val="3"/>
            <w:tcBorders>
              <w:top w:val="single" w:sz="8" w:space="0" w:color="000000"/>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843"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048"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048"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一、财政拨款收入</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843" w:type="dxa"/>
            <w:tcBorders>
              <w:top w:val="nil"/>
              <w:left w:val="nil"/>
              <w:bottom w:val="single" w:sz="4" w:space="0" w:color="000000"/>
              <w:right w:val="single" w:sz="4" w:space="0" w:color="000000"/>
            </w:tcBorders>
            <w:vAlign w:val="center"/>
          </w:tcPr>
          <w:p w:rsidR="00EA76E2" w:rsidRPr="00A14D64" w:rsidRDefault="00B30061" w:rsidP="00A14D64">
            <w:pPr>
              <w:jc w:val="right"/>
              <w:rPr>
                <w:color w:val="000000"/>
                <w:sz w:val="22"/>
                <w:szCs w:val="22"/>
              </w:rPr>
            </w:pPr>
            <w:r>
              <w:rPr>
                <w:rFonts w:hint="eastAsia"/>
                <w:color w:val="000000"/>
                <w:sz w:val="22"/>
                <w:szCs w:val="22"/>
              </w:rPr>
              <w:t>8861385.77</w:t>
            </w:r>
            <w:r w:rsidR="00F065C4" w:rsidRPr="00A14D64">
              <w:rPr>
                <w:rFonts w:hint="eastAsia"/>
                <w:color w:val="000000"/>
                <w:sz w:val="22"/>
                <w:szCs w:val="22"/>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其中：政府性基金预算财政拨款</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二、上级补助收入</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三、事业收入</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四、经营收入</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vAlign w:val="center"/>
          </w:tcPr>
          <w:p w:rsidR="00EA76E2" w:rsidRPr="00A14D64" w:rsidRDefault="00DC101C" w:rsidP="00A14D64">
            <w:pPr>
              <w:jc w:val="right"/>
              <w:rPr>
                <w:color w:val="000000"/>
                <w:sz w:val="22"/>
                <w:szCs w:val="22"/>
              </w:rPr>
            </w:pPr>
            <w:r w:rsidRPr="00A14D64">
              <w:rPr>
                <w:rFonts w:hint="eastAsia"/>
                <w:color w:val="000000"/>
                <w:sz w:val="22"/>
                <w:szCs w:val="22"/>
              </w:rPr>
              <w:t>6574038.19</w:t>
            </w:r>
            <w:r w:rsidR="00F065C4" w:rsidRPr="00A14D64">
              <w:rPr>
                <w:rFonts w:hint="eastAsia"/>
                <w:color w:val="000000"/>
                <w:sz w:val="22"/>
                <w:szCs w:val="22"/>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五、附属单位上缴收入</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vAlign w:val="center"/>
          </w:tcPr>
          <w:p w:rsidR="00EA76E2" w:rsidRPr="00A14D64" w:rsidRDefault="00F065C4" w:rsidP="00A14D64">
            <w:pPr>
              <w:jc w:val="right"/>
              <w:rPr>
                <w:color w:val="000000"/>
                <w:sz w:val="22"/>
                <w:szCs w:val="22"/>
              </w:rPr>
            </w:pPr>
            <w:r w:rsidRPr="00A14D64">
              <w:rPr>
                <w:rFonts w:hint="eastAsia"/>
                <w:color w:val="000000"/>
                <w:sz w:val="22"/>
                <w:szCs w:val="22"/>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六、其他收入</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vAlign w:val="center"/>
          </w:tcPr>
          <w:p w:rsidR="00EA76E2" w:rsidRPr="00A14D64" w:rsidRDefault="00F065C4" w:rsidP="00A14D64">
            <w:pPr>
              <w:jc w:val="right"/>
              <w:rPr>
                <w:color w:val="000000"/>
                <w:sz w:val="22"/>
                <w:szCs w:val="22"/>
              </w:rPr>
            </w:pPr>
            <w:r w:rsidRPr="00A14D64">
              <w:rPr>
                <w:rFonts w:hint="eastAsia"/>
                <w:color w:val="000000"/>
                <w:sz w:val="22"/>
                <w:szCs w:val="22"/>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vAlign w:val="center"/>
          </w:tcPr>
          <w:p w:rsidR="00EA76E2" w:rsidRPr="00A14D64" w:rsidRDefault="00DC101C" w:rsidP="00A14D64">
            <w:pPr>
              <w:jc w:val="right"/>
              <w:rPr>
                <w:color w:val="000000"/>
                <w:sz w:val="22"/>
                <w:szCs w:val="22"/>
              </w:rPr>
            </w:pPr>
            <w:r w:rsidRPr="00A14D64">
              <w:rPr>
                <w:rFonts w:hint="eastAsia"/>
                <w:color w:val="000000"/>
                <w:sz w:val="22"/>
                <w:szCs w:val="22"/>
              </w:rPr>
              <w:t>1276962.93</w:t>
            </w:r>
            <w:r w:rsidR="00F065C4" w:rsidRPr="00A14D64">
              <w:rPr>
                <w:rFonts w:hint="eastAsia"/>
                <w:color w:val="000000"/>
                <w:sz w:val="22"/>
                <w:szCs w:val="22"/>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vAlign w:val="center"/>
          </w:tcPr>
          <w:p w:rsidR="00EA76E2" w:rsidRPr="00A14D64" w:rsidRDefault="00DC101C" w:rsidP="00A14D64">
            <w:pPr>
              <w:jc w:val="right"/>
              <w:rPr>
                <w:color w:val="000000"/>
                <w:sz w:val="22"/>
                <w:szCs w:val="22"/>
              </w:rPr>
            </w:pPr>
            <w:r w:rsidRPr="00A14D64">
              <w:rPr>
                <w:rFonts w:hint="eastAsia"/>
                <w:color w:val="000000"/>
                <w:sz w:val="22"/>
                <w:szCs w:val="22"/>
              </w:rPr>
              <w:t>298585.76</w:t>
            </w:r>
            <w:r w:rsidR="00F065C4" w:rsidRPr="00A14D64">
              <w:rPr>
                <w:rFonts w:hint="eastAsia"/>
                <w:color w:val="000000"/>
                <w:sz w:val="22"/>
                <w:szCs w:val="22"/>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auto"/>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843" w:type="dxa"/>
            <w:tcBorders>
              <w:top w:val="nil"/>
              <w:left w:val="nil"/>
              <w:bottom w:val="single" w:sz="4" w:space="0" w:color="auto"/>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auto"/>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auto"/>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843"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843"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843"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vAlign w:val="center"/>
          </w:tcPr>
          <w:p w:rsidR="00EA76E2" w:rsidRPr="00A14D64" w:rsidRDefault="00DC101C" w:rsidP="00A14D64">
            <w:pPr>
              <w:jc w:val="right"/>
              <w:rPr>
                <w:color w:val="000000"/>
                <w:sz w:val="22"/>
                <w:szCs w:val="22"/>
              </w:rPr>
            </w:pPr>
            <w:r w:rsidRPr="00A14D64">
              <w:rPr>
                <w:rFonts w:hint="eastAsia"/>
                <w:color w:val="000000"/>
                <w:sz w:val="22"/>
                <w:szCs w:val="22"/>
              </w:rPr>
              <w:t>666851.48</w:t>
            </w:r>
            <w:r w:rsidR="00F065C4" w:rsidRPr="00A14D64">
              <w:rPr>
                <w:rFonts w:hint="eastAsia"/>
                <w:color w:val="000000"/>
                <w:sz w:val="22"/>
                <w:szCs w:val="22"/>
              </w:rPr>
              <w:t xml:space="preserve">　</w:t>
            </w:r>
          </w:p>
        </w:tc>
      </w:tr>
      <w:tr w:rsidR="00EA76E2" w:rsidTr="00DC101C">
        <w:trPr>
          <w:trHeight w:hRule="exact" w:val="266"/>
          <w:jc w:val="center"/>
        </w:trPr>
        <w:tc>
          <w:tcPr>
            <w:tcW w:w="4928" w:type="dxa"/>
            <w:tcBorders>
              <w:top w:val="single" w:sz="4" w:space="0" w:color="auto"/>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single" w:sz="4" w:space="0" w:color="auto"/>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843" w:type="dxa"/>
            <w:tcBorders>
              <w:top w:val="single" w:sz="4" w:space="0" w:color="auto"/>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single" w:sz="4" w:space="0" w:color="auto"/>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843" w:type="dxa"/>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nil"/>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nil"/>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843" w:type="dxa"/>
            <w:tcBorders>
              <w:top w:val="nil"/>
              <w:left w:val="nil"/>
              <w:bottom w:val="single" w:sz="4" w:space="0" w:color="000000"/>
              <w:right w:val="nil"/>
            </w:tcBorders>
            <w:vAlign w:val="center"/>
          </w:tcPr>
          <w:p w:rsidR="00DC101C" w:rsidRDefault="00DC101C" w:rsidP="00DC101C">
            <w:pPr>
              <w:jc w:val="right"/>
              <w:rPr>
                <w:rFonts w:ascii="宋体" w:hAnsi="宋体" w:cs="宋体"/>
                <w:color w:val="000000"/>
                <w:sz w:val="22"/>
                <w:szCs w:val="22"/>
              </w:rPr>
            </w:pPr>
            <w:r>
              <w:rPr>
                <w:rFonts w:hint="eastAsia"/>
                <w:color w:val="000000"/>
                <w:sz w:val="22"/>
                <w:szCs w:val="22"/>
              </w:rPr>
              <w:t>8,861,385.77</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vAlign w:val="center"/>
          </w:tcPr>
          <w:p w:rsidR="00EA76E2" w:rsidRPr="00174778" w:rsidRDefault="00F065C4" w:rsidP="00174778">
            <w:pPr>
              <w:jc w:val="right"/>
              <w:rPr>
                <w:color w:val="000000"/>
                <w:sz w:val="22"/>
                <w:szCs w:val="22"/>
              </w:rPr>
            </w:pPr>
            <w:r w:rsidRPr="00174778">
              <w:rPr>
                <w:rFonts w:hint="eastAsia"/>
                <w:color w:val="000000"/>
                <w:sz w:val="22"/>
                <w:szCs w:val="22"/>
              </w:rPr>
              <w:t xml:space="preserve">　</w:t>
            </w:r>
            <w:r w:rsidR="00DC101C" w:rsidRPr="00174778">
              <w:rPr>
                <w:rFonts w:hint="eastAsia"/>
                <w:color w:val="000000"/>
                <w:sz w:val="22"/>
                <w:szCs w:val="22"/>
              </w:rPr>
              <w:t>8816438.36</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843" w:type="dxa"/>
            <w:tcBorders>
              <w:top w:val="nil"/>
              <w:left w:val="nil"/>
              <w:bottom w:val="single" w:sz="4" w:space="0" w:color="000000"/>
              <w:right w:val="nil"/>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512" w:type="dxa"/>
            <w:tcBorders>
              <w:top w:val="nil"/>
              <w:left w:val="single" w:sz="4" w:space="0" w:color="auto"/>
              <w:bottom w:val="single" w:sz="4" w:space="0" w:color="auto"/>
              <w:right w:val="single" w:sz="4" w:space="0" w:color="auto"/>
            </w:tcBorders>
            <w:vAlign w:val="center"/>
          </w:tcPr>
          <w:p w:rsidR="00EA76E2" w:rsidRPr="00174778" w:rsidRDefault="00F065C4" w:rsidP="00174778">
            <w:pPr>
              <w:jc w:val="right"/>
              <w:rPr>
                <w:color w:val="000000"/>
                <w:sz w:val="22"/>
                <w:szCs w:val="22"/>
              </w:rPr>
            </w:pPr>
            <w:r w:rsidRPr="00174778">
              <w:rPr>
                <w:rFonts w:hint="eastAsia"/>
                <w:color w:val="000000"/>
                <w:sz w:val="22"/>
                <w:szCs w:val="22"/>
              </w:rPr>
              <w:t xml:space="preserve">　</w:t>
            </w:r>
          </w:p>
        </w:tc>
      </w:tr>
      <w:tr w:rsidR="00EA76E2" w:rsidTr="00DC101C">
        <w:trPr>
          <w:trHeight w:hRule="exact" w:val="266"/>
          <w:jc w:val="center"/>
        </w:trPr>
        <w:tc>
          <w:tcPr>
            <w:tcW w:w="4928"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843" w:type="dxa"/>
            <w:tcBorders>
              <w:top w:val="nil"/>
              <w:left w:val="nil"/>
              <w:bottom w:val="single" w:sz="4" w:space="0" w:color="000000"/>
              <w:right w:val="nil"/>
            </w:tcBorders>
            <w:vAlign w:val="center"/>
          </w:tcPr>
          <w:p w:rsidR="00DC101C" w:rsidRDefault="00DC101C" w:rsidP="00DC101C">
            <w:pPr>
              <w:jc w:val="right"/>
              <w:rPr>
                <w:rFonts w:ascii="宋体" w:hAnsi="宋体" w:cs="宋体"/>
                <w:color w:val="000000"/>
                <w:sz w:val="22"/>
                <w:szCs w:val="22"/>
              </w:rPr>
            </w:pPr>
            <w:r>
              <w:rPr>
                <w:rFonts w:hint="eastAsia"/>
                <w:color w:val="000000"/>
                <w:sz w:val="22"/>
                <w:szCs w:val="22"/>
              </w:rPr>
              <w:t>586,473.15</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nil"/>
              <w:left w:val="single" w:sz="4" w:space="0" w:color="auto"/>
              <w:bottom w:val="single" w:sz="4" w:space="0" w:color="auto"/>
              <w:right w:val="single" w:sz="4" w:space="0" w:color="auto"/>
            </w:tcBorders>
            <w:vAlign w:val="center"/>
          </w:tcPr>
          <w:p w:rsidR="00EA76E2" w:rsidRPr="00174778" w:rsidRDefault="00F065C4" w:rsidP="00174778">
            <w:pPr>
              <w:jc w:val="right"/>
              <w:rPr>
                <w:color w:val="000000"/>
                <w:sz w:val="22"/>
                <w:szCs w:val="22"/>
              </w:rPr>
            </w:pPr>
            <w:r w:rsidRPr="00174778">
              <w:rPr>
                <w:rFonts w:hint="eastAsia"/>
                <w:color w:val="000000"/>
                <w:sz w:val="22"/>
                <w:szCs w:val="22"/>
              </w:rPr>
              <w:t xml:space="preserve">　</w:t>
            </w:r>
            <w:r w:rsidR="00DC101C" w:rsidRPr="00174778">
              <w:rPr>
                <w:rFonts w:hint="eastAsia"/>
                <w:color w:val="000000"/>
                <w:sz w:val="22"/>
                <w:szCs w:val="22"/>
              </w:rPr>
              <w:t>631420.56</w:t>
            </w:r>
          </w:p>
        </w:tc>
      </w:tr>
      <w:tr w:rsidR="00EA76E2" w:rsidTr="00DC101C">
        <w:trPr>
          <w:trHeight w:hRule="exact" w:val="266"/>
          <w:jc w:val="center"/>
        </w:trPr>
        <w:tc>
          <w:tcPr>
            <w:tcW w:w="4928" w:type="dxa"/>
            <w:tcBorders>
              <w:top w:val="nil"/>
              <w:left w:val="single" w:sz="8" w:space="0" w:color="000000"/>
              <w:bottom w:val="single" w:sz="8" w:space="0" w:color="000000"/>
              <w:right w:val="single" w:sz="4" w:space="0" w:color="000000"/>
            </w:tcBorders>
            <w:vAlign w:val="center"/>
          </w:tcPr>
          <w:p w:rsidR="00EA76E2" w:rsidRDefault="00F065C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843" w:type="dxa"/>
            <w:tcBorders>
              <w:top w:val="nil"/>
              <w:left w:val="nil"/>
              <w:bottom w:val="single" w:sz="8" w:space="0" w:color="000000"/>
              <w:right w:val="nil"/>
            </w:tcBorders>
            <w:vAlign w:val="center"/>
          </w:tcPr>
          <w:p w:rsidR="00EA76E2" w:rsidRPr="00E25F3E" w:rsidRDefault="00E25F3E" w:rsidP="00E25F3E">
            <w:pPr>
              <w:jc w:val="right"/>
              <w:rPr>
                <w:color w:val="000000"/>
                <w:sz w:val="22"/>
                <w:szCs w:val="22"/>
              </w:rPr>
            </w:pPr>
            <w:r w:rsidRPr="00E25F3E">
              <w:rPr>
                <w:rFonts w:hint="eastAsia"/>
                <w:color w:val="000000"/>
                <w:sz w:val="22"/>
                <w:szCs w:val="22"/>
              </w:rPr>
              <w:t>9447858.92</w:t>
            </w:r>
            <w:r w:rsidR="00F065C4" w:rsidRPr="00E25F3E">
              <w:rPr>
                <w:rFonts w:hint="eastAsia"/>
                <w:color w:val="000000"/>
                <w:sz w:val="22"/>
                <w:szCs w:val="22"/>
              </w:rPr>
              <w:t xml:space="preserve">　</w:t>
            </w:r>
          </w:p>
        </w:tc>
        <w:tc>
          <w:tcPr>
            <w:tcW w:w="4048" w:type="dxa"/>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nil"/>
              <w:left w:val="single" w:sz="4" w:space="0" w:color="auto"/>
              <w:bottom w:val="single" w:sz="4" w:space="0" w:color="auto"/>
              <w:right w:val="single" w:sz="4" w:space="0" w:color="auto"/>
            </w:tcBorders>
            <w:vAlign w:val="center"/>
          </w:tcPr>
          <w:p w:rsidR="00EA76E2" w:rsidRPr="00174778" w:rsidRDefault="00F065C4" w:rsidP="00174778">
            <w:pPr>
              <w:jc w:val="right"/>
              <w:rPr>
                <w:color w:val="000000"/>
                <w:sz w:val="22"/>
                <w:szCs w:val="22"/>
              </w:rPr>
            </w:pPr>
            <w:r w:rsidRPr="00174778">
              <w:rPr>
                <w:rFonts w:hint="eastAsia"/>
                <w:color w:val="000000"/>
                <w:sz w:val="22"/>
                <w:szCs w:val="22"/>
              </w:rPr>
              <w:t xml:space="preserve">　</w:t>
            </w:r>
            <w:r w:rsidR="00E25F3E" w:rsidRPr="00174778">
              <w:rPr>
                <w:rFonts w:hint="eastAsia"/>
                <w:color w:val="000000"/>
                <w:sz w:val="22"/>
                <w:szCs w:val="22"/>
              </w:rPr>
              <w:t>9447858.92</w:t>
            </w:r>
          </w:p>
        </w:tc>
      </w:tr>
    </w:tbl>
    <w:p w:rsidR="00EA76E2" w:rsidRDefault="00F065C4">
      <w:pPr>
        <w:spacing w:line="240" w:lineRule="atLeast"/>
        <w:jc w:val="left"/>
      </w:pPr>
      <w:r>
        <w:rPr>
          <w:rFonts w:ascii="宋体" w:hAnsi="宋体" w:cs="Arial" w:hint="eastAsia"/>
          <w:color w:val="000000"/>
          <w:kern w:val="0"/>
          <w:sz w:val="18"/>
          <w:szCs w:val="18"/>
        </w:rPr>
        <w:t>注：本表反映部门本年度的总收支和年末结余结转情况，数据取自财决01表</w:t>
      </w:r>
    </w:p>
    <w:p w:rsidR="00EA76E2" w:rsidRDefault="00EA76E2">
      <w:pPr>
        <w:spacing w:line="580" w:lineRule="exact"/>
      </w:pPr>
    </w:p>
    <w:tbl>
      <w:tblPr>
        <w:tblW w:w="16774" w:type="dxa"/>
        <w:tblInd w:w="88" w:type="dxa"/>
        <w:tblLayout w:type="fixed"/>
        <w:tblLook w:val="04A0"/>
      </w:tblPr>
      <w:tblGrid>
        <w:gridCol w:w="440"/>
        <w:gridCol w:w="15"/>
        <w:gridCol w:w="425"/>
        <w:gridCol w:w="30"/>
        <w:gridCol w:w="410"/>
        <w:gridCol w:w="45"/>
        <w:gridCol w:w="3333"/>
        <w:gridCol w:w="709"/>
        <w:gridCol w:w="850"/>
        <w:gridCol w:w="993"/>
        <w:gridCol w:w="992"/>
        <w:gridCol w:w="425"/>
        <w:gridCol w:w="567"/>
        <w:gridCol w:w="851"/>
        <w:gridCol w:w="425"/>
        <w:gridCol w:w="850"/>
        <w:gridCol w:w="426"/>
        <w:gridCol w:w="850"/>
        <w:gridCol w:w="425"/>
        <w:gridCol w:w="1021"/>
        <w:gridCol w:w="180"/>
        <w:gridCol w:w="2512"/>
      </w:tblGrid>
      <w:tr w:rsidR="00EA76E2" w:rsidTr="00DF2EEB">
        <w:trPr>
          <w:gridAfter w:val="1"/>
          <w:wAfter w:w="2512" w:type="dxa"/>
          <w:trHeight w:val="1110"/>
        </w:trPr>
        <w:tc>
          <w:tcPr>
            <w:tcW w:w="14262" w:type="dxa"/>
            <w:gridSpan w:val="21"/>
            <w:tcBorders>
              <w:top w:val="nil"/>
              <w:left w:val="nil"/>
              <w:bottom w:val="nil"/>
              <w:right w:val="nil"/>
            </w:tcBorders>
            <w:vAlign w:val="bottom"/>
          </w:tcPr>
          <w:p w:rsidR="00EA76E2" w:rsidRDefault="00F065C4">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收入决算表</w:t>
            </w:r>
          </w:p>
        </w:tc>
      </w:tr>
      <w:tr w:rsidR="00DF2EEB" w:rsidTr="00A838D6">
        <w:trPr>
          <w:gridAfter w:val="1"/>
          <w:wAfter w:w="2512" w:type="dxa"/>
          <w:trHeight w:val="300"/>
        </w:trPr>
        <w:tc>
          <w:tcPr>
            <w:tcW w:w="440" w:type="dxa"/>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3378"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1985"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1276"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1276" w:type="dxa"/>
            <w:gridSpan w:val="2"/>
            <w:tcBorders>
              <w:top w:val="nil"/>
              <w:left w:val="nil"/>
              <w:bottom w:val="nil"/>
              <w:right w:val="nil"/>
            </w:tcBorders>
            <w:vAlign w:val="center"/>
          </w:tcPr>
          <w:p w:rsidR="00DF2EEB" w:rsidRDefault="00DF2EEB" w:rsidP="00A838D6">
            <w:pPr>
              <w:widowControl/>
              <w:jc w:val="right"/>
              <w:rPr>
                <w:rFonts w:ascii="宋体" w:hAnsi="宋体" w:cs="Arial"/>
                <w:color w:val="000000"/>
                <w:kern w:val="0"/>
                <w:sz w:val="24"/>
              </w:rPr>
            </w:pPr>
          </w:p>
        </w:tc>
        <w:tc>
          <w:tcPr>
            <w:tcW w:w="1275" w:type="dxa"/>
            <w:gridSpan w:val="2"/>
            <w:tcBorders>
              <w:top w:val="nil"/>
              <w:left w:val="nil"/>
              <w:bottom w:val="nil"/>
              <w:right w:val="nil"/>
            </w:tcBorders>
            <w:vAlign w:val="center"/>
          </w:tcPr>
          <w:p w:rsidR="00DF2EEB" w:rsidRDefault="00DF2EEB" w:rsidP="00A239EA">
            <w:pPr>
              <w:widowControl/>
              <w:jc w:val="right"/>
              <w:rPr>
                <w:rFonts w:ascii="宋体" w:hAnsi="宋体" w:cs="Arial"/>
                <w:color w:val="000000"/>
                <w:kern w:val="0"/>
                <w:sz w:val="24"/>
              </w:rPr>
            </w:pPr>
            <w:r>
              <w:rPr>
                <w:rFonts w:ascii="宋体" w:hAnsi="宋体" w:cs="Arial" w:hint="eastAsia"/>
                <w:color w:val="000000"/>
                <w:kern w:val="0"/>
                <w:sz w:val="24"/>
              </w:rPr>
              <w:t>公开0</w:t>
            </w:r>
            <w:r w:rsidR="00A239EA">
              <w:rPr>
                <w:rFonts w:ascii="宋体" w:hAnsi="宋体" w:cs="Arial" w:hint="eastAsia"/>
                <w:color w:val="000000"/>
                <w:kern w:val="0"/>
                <w:sz w:val="24"/>
              </w:rPr>
              <w:t>2</w:t>
            </w:r>
            <w:r>
              <w:rPr>
                <w:rFonts w:ascii="宋体" w:hAnsi="宋体" w:cs="Arial" w:hint="eastAsia"/>
                <w:color w:val="000000"/>
                <w:kern w:val="0"/>
                <w:sz w:val="24"/>
              </w:rPr>
              <w:t>表</w:t>
            </w:r>
          </w:p>
        </w:tc>
        <w:tc>
          <w:tcPr>
            <w:tcW w:w="1201" w:type="dxa"/>
            <w:gridSpan w:val="2"/>
            <w:tcBorders>
              <w:top w:val="nil"/>
              <w:left w:val="nil"/>
              <w:bottom w:val="nil"/>
              <w:right w:val="nil"/>
            </w:tcBorders>
            <w:vAlign w:val="bottom"/>
          </w:tcPr>
          <w:p w:rsidR="00DF2EEB" w:rsidRDefault="00DF2EEB" w:rsidP="00DF2EEB">
            <w:pPr>
              <w:widowControl/>
              <w:ind w:right="480"/>
              <w:rPr>
                <w:rFonts w:ascii="宋体" w:hAnsi="宋体" w:cs="Arial"/>
                <w:color w:val="000000"/>
                <w:kern w:val="0"/>
                <w:sz w:val="24"/>
              </w:rPr>
            </w:pPr>
          </w:p>
        </w:tc>
      </w:tr>
      <w:tr w:rsidR="00DF2EEB" w:rsidTr="00DF2EEB">
        <w:trPr>
          <w:trHeight w:val="315"/>
        </w:trPr>
        <w:tc>
          <w:tcPr>
            <w:tcW w:w="4698" w:type="dxa"/>
            <w:gridSpan w:val="7"/>
            <w:tcBorders>
              <w:top w:val="nil"/>
              <w:left w:val="nil"/>
              <w:bottom w:val="nil"/>
              <w:right w:val="nil"/>
            </w:tcBorders>
            <w:vAlign w:val="bottom"/>
          </w:tcPr>
          <w:p w:rsidR="00DF2EEB" w:rsidRDefault="00DF2EEB">
            <w:pPr>
              <w:widowControl/>
              <w:jc w:val="left"/>
              <w:rPr>
                <w:rFonts w:ascii="宋体" w:hAnsi="宋体" w:cs="Arial"/>
                <w:color w:val="000000"/>
                <w:kern w:val="0"/>
                <w:sz w:val="24"/>
              </w:rPr>
            </w:pPr>
            <w:r>
              <w:rPr>
                <w:rFonts w:ascii="宋体" w:hAnsi="宋体" w:cs="Arial" w:hint="eastAsia"/>
                <w:color w:val="000000"/>
                <w:kern w:val="0"/>
                <w:sz w:val="24"/>
              </w:rPr>
              <w:t>公开部门：银川市金凤区第五小学</w:t>
            </w:r>
          </w:p>
        </w:tc>
        <w:tc>
          <w:tcPr>
            <w:tcW w:w="1559"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1985"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rsidR="00DF2EEB" w:rsidRDefault="00DF2EEB">
            <w:pPr>
              <w:widowControl/>
              <w:jc w:val="center"/>
              <w:rPr>
                <w:rFonts w:ascii="宋体" w:hAnsi="宋体" w:cs="Arial"/>
                <w:color w:val="000000"/>
                <w:kern w:val="0"/>
                <w:sz w:val="24"/>
              </w:rPr>
            </w:pPr>
          </w:p>
        </w:tc>
        <w:tc>
          <w:tcPr>
            <w:tcW w:w="1276"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1276" w:type="dxa"/>
            <w:gridSpan w:val="2"/>
            <w:tcBorders>
              <w:top w:val="nil"/>
              <w:left w:val="nil"/>
              <w:bottom w:val="nil"/>
              <w:right w:val="nil"/>
            </w:tcBorders>
            <w:vAlign w:val="bottom"/>
          </w:tcPr>
          <w:p w:rsidR="00DF2EEB" w:rsidRDefault="00DF2EEB">
            <w:pPr>
              <w:widowControl/>
              <w:jc w:val="left"/>
              <w:rPr>
                <w:rFonts w:ascii="Arial" w:hAnsi="Arial" w:cs="Arial"/>
                <w:color w:val="000000"/>
                <w:kern w:val="0"/>
                <w:sz w:val="20"/>
                <w:szCs w:val="20"/>
              </w:rPr>
            </w:pPr>
          </w:p>
        </w:tc>
        <w:tc>
          <w:tcPr>
            <w:tcW w:w="1275" w:type="dxa"/>
            <w:gridSpan w:val="2"/>
            <w:tcBorders>
              <w:top w:val="nil"/>
              <w:left w:val="nil"/>
              <w:bottom w:val="nil"/>
              <w:right w:val="nil"/>
            </w:tcBorders>
            <w:vAlign w:val="bottom"/>
          </w:tcPr>
          <w:p w:rsidR="00DF2EEB" w:rsidRDefault="00DF2EEB" w:rsidP="00A239EA">
            <w:pPr>
              <w:widowControl/>
              <w:jc w:val="left"/>
              <w:rPr>
                <w:rFonts w:ascii="Arial" w:hAnsi="Arial" w:cs="Arial"/>
                <w:color w:val="000000"/>
                <w:kern w:val="0"/>
                <w:sz w:val="20"/>
                <w:szCs w:val="20"/>
              </w:rPr>
            </w:pPr>
            <w:r>
              <w:rPr>
                <w:rFonts w:ascii="宋体" w:hAnsi="宋体" w:cs="Arial" w:hint="eastAsia"/>
                <w:color w:val="000000"/>
                <w:kern w:val="0"/>
                <w:sz w:val="24"/>
              </w:rPr>
              <w:t>金额单</w:t>
            </w:r>
            <w:r w:rsidR="00A239EA">
              <w:rPr>
                <w:rFonts w:ascii="宋体" w:hAnsi="宋体" w:cs="Arial" w:hint="eastAsia"/>
                <w:color w:val="000000"/>
                <w:kern w:val="0"/>
                <w:sz w:val="24"/>
              </w:rPr>
              <w:t>：</w:t>
            </w:r>
          </w:p>
        </w:tc>
        <w:tc>
          <w:tcPr>
            <w:tcW w:w="1201" w:type="dxa"/>
            <w:gridSpan w:val="2"/>
            <w:tcBorders>
              <w:top w:val="nil"/>
              <w:left w:val="nil"/>
              <w:bottom w:val="nil"/>
              <w:right w:val="nil"/>
            </w:tcBorders>
            <w:vAlign w:val="bottom"/>
          </w:tcPr>
          <w:p w:rsidR="00DF2EEB" w:rsidRDefault="00A239EA" w:rsidP="00B95879">
            <w:pPr>
              <w:widowControl/>
              <w:ind w:right="240"/>
              <w:jc w:val="right"/>
              <w:rPr>
                <w:rFonts w:ascii="宋体" w:hAnsi="宋体" w:cs="Arial"/>
                <w:color w:val="000000"/>
                <w:kern w:val="0"/>
                <w:sz w:val="24"/>
              </w:rPr>
            </w:pPr>
            <w:r>
              <w:rPr>
                <w:rFonts w:ascii="宋体" w:hAnsi="宋体" w:cs="Arial" w:hint="eastAsia"/>
                <w:color w:val="000000"/>
                <w:kern w:val="0"/>
                <w:sz w:val="24"/>
              </w:rPr>
              <w:t>元</w:t>
            </w:r>
          </w:p>
        </w:tc>
        <w:tc>
          <w:tcPr>
            <w:tcW w:w="2512" w:type="dxa"/>
            <w:vAlign w:val="center"/>
          </w:tcPr>
          <w:p w:rsidR="00DF2EEB" w:rsidRDefault="00DF2EEB" w:rsidP="00A838D6">
            <w:pPr>
              <w:widowControl/>
              <w:jc w:val="right"/>
              <w:rPr>
                <w:rFonts w:ascii="宋体" w:hAnsi="宋体" w:cs="Arial"/>
                <w:color w:val="000000"/>
                <w:kern w:val="0"/>
                <w:sz w:val="24"/>
              </w:rPr>
            </w:pPr>
            <w:r>
              <w:rPr>
                <w:rFonts w:ascii="宋体" w:hAnsi="宋体" w:cs="Arial" w:hint="eastAsia"/>
                <w:color w:val="000000"/>
                <w:kern w:val="0"/>
                <w:sz w:val="24"/>
              </w:rPr>
              <w:t>额单位：元</w:t>
            </w:r>
          </w:p>
        </w:tc>
      </w:tr>
      <w:tr w:rsidR="00DF2EEB" w:rsidTr="00DF2EEB">
        <w:trPr>
          <w:gridAfter w:val="1"/>
          <w:wAfter w:w="2512" w:type="dxa"/>
          <w:trHeight w:val="308"/>
        </w:trPr>
        <w:tc>
          <w:tcPr>
            <w:tcW w:w="4698" w:type="dxa"/>
            <w:gridSpan w:val="7"/>
            <w:tcBorders>
              <w:top w:val="single" w:sz="8" w:space="0" w:color="000000"/>
              <w:left w:val="single" w:sz="8" w:space="0" w:color="000000"/>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59" w:type="dxa"/>
            <w:gridSpan w:val="2"/>
            <w:vMerge w:val="restart"/>
            <w:tcBorders>
              <w:top w:val="single" w:sz="8" w:space="0" w:color="000000"/>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985" w:type="dxa"/>
            <w:gridSpan w:val="2"/>
            <w:vMerge w:val="restart"/>
            <w:tcBorders>
              <w:top w:val="single" w:sz="8" w:space="0" w:color="000000"/>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992" w:type="dxa"/>
            <w:gridSpan w:val="2"/>
            <w:vMerge w:val="restart"/>
            <w:tcBorders>
              <w:top w:val="single" w:sz="8" w:space="0" w:color="000000"/>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276" w:type="dxa"/>
            <w:gridSpan w:val="2"/>
            <w:vMerge w:val="restart"/>
            <w:tcBorders>
              <w:top w:val="single" w:sz="8" w:space="0" w:color="000000"/>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276" w:type="dxa"/>
            <w:gridSpan w:val="2"/>
            <w:vMerge w:val="restart"/>
            <w:tcBorders>
              <w:top w:val="single" w:sz="8" w:space="0" w:color="000000"/>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275" w:type="dxa"/>
            <w:gridSpan w:val="2"/>
            <w:vMerge w:val="restart"/>
            <w:tcBorders>
              <w:top w:val="single" w:sz="8" w:space="0" w:color="000000"/>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201" w:type="dxa"/>
            <w:gridSpan w:val="2"/>
            <w:vMerge w:val="restart"/>
            <w:tcBorders>
              <w:top w:val="single" w:sz="8" w:space="0" w:color="000000"/>
              <w:left w:val="nil"/>
              <w:bottom w:val="single" w:sz="4" w:space="0" w:color="000000"/>
              <w:right w:val="single" w:sz="8"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DF2EEB" w:rsidTr="00DF2EEB">
        <w:trPr>
          <w:gridAfter w:val="1"/>
          <w:wAfter w:w="2512" w:type="dxa"/>
          <w:trHeight w:val="324"/>
        </w:trPr>
        <w:tc>
          <w:tcPr>
            <w:tcW w:w="1320" w:type="dxa"/>
            <w:gridSpan w:val="5"/>
            <w:vMerge w:val="restart"/>
            <w:tcBorders>
              <w:top w:val="single" w:sz="4" w:space="0" w:color="000000"/>
              <w:left w:val="single" w:sz="8" w:space="0" w:color="000000"/>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378" w:type="dxa"/>
            <w:gridSpan w:val="2"/>
            <w:vMerge w:val="restart"/>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59"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985"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992"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75"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01" w:type="dxa"/>
            <w:gridSpan w:val="2"/>
            <w:vMerge/>
            <w:tcBorders>
              <w:top w:val="single" w:sz="8" w:space="0" w:color="000000"/>
              <w:left w:val="nil"/>
              <w:bottom w:val="single" w:sz="4" w:space="0" w:color="000000"/>
              <w:right w:val="single" w:sz="8" w:space="0" w:color="000000"/>
            </w:tcBorders>
            <w:vAlign w:val="center"/>
          </w:tcPr>
          <w:p w:rsidR="00DF2EEB" w:rsidRDefault="00DF2EEB">
            <w:pPr>
              <w:widowControl/>
              <w:jc w:val="left"/>
              <w:rPr>
                <w:rFonts w:ascii="宋体" w:hAnsi="宋体" w:cs="Arial"/>
                <w:color w:val="000000"/>
                <w:kern w:val="0"/>
                <w:sz w:val="22"/>
                <w:szCs w:val="22"/>
              </w:rPr>
            </w:pPr>
          </w:p>
        </w:tc>
      </w:tr>
      <w:tr w:rsidR="00DF2EEB" w:rsidTr="00DF2EEB">
        <w:trPr>
          <w:gridAfter w:val="1"/>
          <w:wAfter w:w="2512" w:type="dxa"/>
          <w:trHeight w:val="324"/>
        </w:trPr>
        <w:tc>
          <w:tcPr>
            <w:tcW w:w="1320" w:type="dxa"/>
            <w:gridSpan w:val="5"/>
            <w:vMerge/>
            <w:tcBorders>
              <w:top w:val="single" w:sz="4" w:space="0" w:color="000000"/>
              <w:left w:val="single" w:sz="8" w:space="0" w:color="000000"/>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3378" w:type="dxa"/>
            <w:gridSpan w:val="2"/>
            <w:vMerge/>
            <w:tcBorders>
              <w:top w:val="nil"/>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985"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992"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75"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01" w:type="dxa"/>
            <w:gridSpan w:val="2"/>
            <w:vMerge/>
            <w:tcBorders>
              <w:top w:val="single" w:sz="8" w:space="0" w:color="000000"/>
              <w:left w:val="nil"/>
              <w:bottom w:val="single" w:sz="4" w:space="0" w:color="000000"/>
              <w:right w:val="single" w:sz="8" w:space="0" w:color="000000"/>
            </w:tcBorders>
            <w:vAlign w:val="center"/>
          </w:tcPr>
          <w:p w:rsidR="00DF2EEB" w:rsidRDefault="00DF2EEB">
            <w:pPr>
              <w:widowControl/>
              <w:jc w:val="left"/>
              <w:rPr>
                <w:rFonts w:ascii="宋体" w:hAnsi="宋体" w:cs="Arial"/>
                <w:color w:val="000000"/>
                <w:kern w:val="0"/>
                <w:sz w:val="22"/>
                <w:szCs w:val="22"/>
              </w:rPr>
            </w:pPr>
          </w:p>
        </w:tc>
      </w:tr>
      <w:tr w:rsidR="00DF2EEB" w:rsidTr="00DF2EEB">
        <w:trPr>
          <w:gridAfter w:val="1"/>
          <w:wAfter w:w="2512" w:type="dxa"/>
          <w:trHeight w:val="324"/>
        </w:trPr>
        <w:tc>
          <w:tcPr>
            <w:tcW w:w="1320" w:type="dxa"/>
            <w:gridSpan w:val="5"/>
            <w:vMerge/>
            <w:tcBorders>
              <w:top w:val="single" w:sz="4" w:space="0" w:color="000000"/>
              <w:left w:val="single" w:sz="8" w:space="0" w:color="000000"/>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3378" w:type="dxa"/>
            <w:gridSpan w:val="2"/>
            <w:vMerge/>
            <w:tcBorders>
              <w:top w:val="nil"/>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985"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992"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75" w:type="dxa"/>
            <w:gridSpan w:val="2"/>
            <w:vMerge/>
            <w:tcBorders>
              <w:top w:val="single" w:sz="8" w:space="0" w:color="000000"/>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1201" w:type="dxa"/>
            <w:gridSpan w:val="2"/>
            <w:vMerge/>
            <w:tcBorders>
              <w:top w:val="single" w:sz="8" w:space="0" w:color="000000"/>
              <w:left w:val="nil"/>
              <w:bottom w:val="single" w:sz="4" w:space="0" w:color="000000"/>
              <w:right w:val="single" w:sz="8" w:space="0" w:color="000000"/>
            </w:tcBorders>
            <w:vAlign w:val="center"/>
          </w:tcPr>
          <w:p w:rsidR="00DF2EEB" w:rsidRDefault="00DF2EEB">
            <w:pPr>
              <w:widowControl/>
              <w:jc w:val="left"/>
              <w:rPr>
                <w:rFonts w:ascii="宋体" w:hAnsi="宋体" w:cs="Arial"/>
                <w:color w:val="000000"/>
                <w:kern w:val="0"/>
                <w:sz w:val="22"/>
                <w:szCs w:val="22"/>
              </w:rPr>
            </w:pPr>
          </w:p>
        </w:tc>
      </w:tr>
      <w:tr w:rsidR="00DF2EEB" w:rsidTr="00DF2EEB">
        <w:trPr>
          <w:gridAfter w:val="1"/>
          <w:wAfter w:w="2512" w:type="dxa"/>
          <w:trHeight w:val="308"/>
        </w:trPr>
        <w:tc>
          <w:tcPr>
            <w:tcW w:w="440" w:type="dxa"/>
            <w:vMerge w:val="restart"/>
            <w:tcBorders>
              <w:top w:val="nil"/>
              <w:left w:val="single" w:sz="8" w:space="0" w:color="000000"/>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gridSpan w:val="2"/>
            <w:vMerge w:val="restart"/>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0" w:type="dxa"/>
            <w:gridSpan w:val="2"/>
            <w:vMerge w:val="restart"/>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378" w:type="dxa"/>
            <w:gridSpan w:val="2"/>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59" w:type="dxa"/>
            <w:gridSpan w:val="2"/>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DF2EEB" w:rsidTr="00DF2EEB">
        <w:trPr>
          <w:gridAfter w:val="1"/>
          <w:wAfter w:w="2512" w:type="dxa"/>
          <w:trHeight w:val="308"/>
        </w:trPr>
        <w:tc>
          <w:tcPr>
            <w:tcW w:w="440" w:type="dxa"/>
            <w:vMerge/>
            <w:tcBorders>
              <w:top w:val="nil"/>
              <w:left w:val="single" w:sz="8" w:space="0" w:color="000000"/>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440" w:type="dxa"/>
            <w:gridSpan w:val="2"/>
            <w:vMerge/>
            <w:tcBorders>
              <w:top w:val="nil"/>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440" w:type="dxa"/>
            <w:gridSpan w:val="2"/>
            <w:vMerge/>
            <w:tcBorders>
              <w:top w:val="nil"/>
              <w:left w:val="nil"/>
              <w:bottom w:val="single" w:sz="4" w:space="0" w:color="000000"/>
              <w:right w:val="single" w:sz="4" w:space="0" w:color="000000"/>
            </w:tcBorders>
            <w:vAlign w:val="center"/>
          </w:tcPr>
          <w:p w:rsidR="00DF2EEB" w:rsidRDefault="00DF2EEB">
            <w:pPr>
              <w:widowControl/>
              <w:jc w:val="left"/>
              <w:rPr>
                <w:rFonts w:ascii="宋体" w:hAnsi="宋体" w:cs="Arial"/>
                <w:color w:val="000000"/>
                <w:kern w:val="0"/>
                <w:sz w:val="22"/>
                <w:szCs w:val="22"/>
              </w:rPr>
            </w:pPr>
          </w:p>
        </w:tc>
        <w:tc>
          <w:tcPr>
            <w:tcW w:w="3378" w:type="dxa"/>
            <w:gridSpan w:val="2"/>
            <w:tcBorders>
              <w:top w:val="nil"/>
              <w:left w:val="nil"/>
              <w:bottom w:val="single" w:sz="4" w:space="0" w:color="000000"/>
              <w:right w:val="single" w:sz="4" w:space="0" w:color="000000"/>
            </w:tcBorders>
            <w:vAlign w:val="center"/>
          </w:tcPr>
          <w:p w:rsidR="00DF2EEB" w:rsidRDefault="00DF2EE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59" w:type="dxa"/>
            <w:gridSpan w:val="2"/>
            <w:tcBorders>
              <w:top w:val="nil"/>
              <w:left w:val="nil"/>
              <w:bottom w:val="single" w:sz="4" w:space="0" w:color="000000"/>
              <w:right w:val="single" w:sz="4" w:space="0" w:color="000000"/>
            </w:tcBorders>
            <w:vAlign w:val="center"/>
          </w:tcPr>
          <w:p w:rsidR="00DF2EEB" w:rsidRDefault="00DF2EEB" w:rsidP="00AA38C8">
            <w:pPr>
              <w:jc w:val="right"/>
              <w:rPr>
                <w:rFonts w:ascii="宋体" w:hAnsi="宋体" w:cs="Arial"/>
                <w:color w:val="000000"/>
                <w:kern w:val="0"/>
                <w:sz w:val="22"/>
                <w:szCs w:val="22"/>
              </w:rPr>
            </w:pPr>
            <w:r>
              <w:rPr>
                <w:rFonts w:hint="eastAsia"/>
                <w:color w:val="000000"/>
                <w:sz w:val="22"/>
                <w:szCs w:val="22"/>
              </w:rPr>
              <w:t>8,861,385.77</w:t>
            </w:r>
            <w:r>
              <w:rPr>
                <w:rFonts w:ascii="宋体" w:hAnsi="宋体" w:cs="Arial" w:hint="eastAsia"/>
                <w:color w:val="000000"/>
                <w:kern w:val="0"/>
                <w:sz w:val="22"/>
                <w:szCs w:val="22"/>
              </w:rPr>
              <w:t xml:space="preserve">　</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8,861,385.77</w:t>
            </w:r>
            <w:r>
              <w:rPr>
                <w:rFonts w:ascii="宋体" w:hAnsi="宋体" w:cs="Arial" w:hint="eastAsia"/>
                <w:color w:val="000000"/>
                <w:kern w:val="0"/>
                <w:sz w:val="22"/>
                <w:szCs w:val="22"/>
              </w:rPr>
              <w:t xml:space="preserve">　</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widowControl/>
              <w:jc w:val="left"/>
              <w:rPr>
                <w:rFonts w:ascii="宋体" w:hAnsi="宋体" w:cs="Arial"/>
                <w:color w:val="000000"/>
                <w:kern w:val="0"/>
                <w:sz w:val="22"/>
                <w:szCs w:val="22"/>
              </w:rPr>
            </w:pPr>
            <w:r>
              <w:rPr>
                <w:rFonts w:ascii="宋体" w:hAnsi="宋体" w:cs="Arial" w:hint="eastAsia"/>
                <w:color w:val="000000"/>
                <w:kern w:val="0"/>
                <w:sz w:val="22"/>
                <w:szCs w:val="22"/>
              </w:rPr>
              <w:t>205</w:t>
            </w:r>
          </w:p>
        </w:tc>
        <w:tc>
          <w:tcPr>
            <w:tcW w:w="3378" w:type="dxa"/>
            <w:gridSpan w:val="2"/>
            <w:tcBorders>
              <w:top w:val="nil"/>
              <w:left w:val="nil"/>
              <w:bottom w:val="single" w:sz="4" w:space="0" w:color="000000"/>
              <w:right w:val="single" w:sz="4" w:space="0" w:color="000000"/>
            </w:tcBorders>
          </w:tcPr>
          <w:p w:rsidR="00DF2EEB" w:rsidRPr="00AD4E36" w:rsidRDefault="00DF2EEB" w:rsidP="006B7AB1">
            <w:pPr>
              <w:jc w:val="left"/>
              <w:rPr>
                <w:rFonts w:ascii="宋体" w:hAnsi="宋体" w:cs="Arial"/>
                <w:color w:val="000000"/>
                <w:kern w:val="0"/>
                <w:sz w:val="18"/>
                <w:szCs w:val="18"/>
              </w:rPr>
            </w:pPr>
            <w:r>
              <w:rPr>
                <w:rFonts w:cs="Arial" w:hint="eastAsia"/>
                <w:color w:val="000000"/>
                <w:sz w:val="22"/>
                <w:szCs w:val="22"/>
              </w:rPr>
              <w:t>教育支出</w:t>
            </w:r>
          </w:p>
        </w:tc>
        <w:tc>
          <w:tcPr>
            <w:tcW w:w="1559" w:type="dxa"/>
            <w:gridSpan w:val="2"/>
            <w:tcBorders>
              <w:top w:val="nil"/>
              <w:left w:val="nil"/>
              <w:bottom w:val="single" w:sz="4" w:space="0" w:color="000000"/>
              <w:right w:val="single" w:sz="4" w:space="0" w:color="000000"/>
            </w:tcBorders>
            <w:vAlign w:val="center"/>
          </w:tcPr>
          <w:p w:rsidR="00DF2EEB" w:rsidRDefault="00DF2EEB" w:rsidP="00AA38C8">
            <w:pPr>
              <w:jc w:val="right"/>
              <w:rPr>
                <w:rFonts w:ascii="宋体" w:hAnsi="宋体" w:cs="Arial"/>
                <w:color w:val="000000"/>
                <w:kern w:val="0"/>
                <w:sz w:val="22"/>
                <w:szCs w:val="22"/>
              </w:rPr>
            </w:pPr>
            <w:r>
              <w:rPr>
                <w:rFonts w:hint="eastAsia"/>
                <w:color w:val="000000"/>
                <w:sz w:val="22"/>
                <w:szCs w:val="22"/>
              </w:rPr>
              <w:t>6,618,985.60</w:t>
            </w:r>
            <w:r>
              <w:rPr>
                <w:rFonts w:ascii="宋体" w:hAnsi="宋体" w:cs="Arial" w:hint="eastAsia"/>
                <w:color w:val="000000"/>
                <w:kern w:val="0"/>
                <w:sz w:val="22"/>
                <w:szCs w:val="22"/>
              </w:rPr>
              <w:t xml:space="preserve">　</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6,618,985.60</w:t>
            </w:r>
            <w:r>
              <w:rPr>
                <w:rFonts w:ascii="宋体" w:hAnsi="宋体" w:cs="Arial" w:hint="eastAsia"/>
                <w:color w:val="000000"/>
                <w:kern w:val="0"/>
                <w:sz w:val="22"/>
                <w:szCs w:val="22"/>
              </w:rPr>
              <w:t xml:space="preserve">　</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widowControl/>
              <w:jc w:val="left"/>
              <w:rPr>
                <w:rFonts w:ascii="宋体" w:hAnsi="宋体" w:cs="Arial"/>
                <w:color w:val="000000"/>
                <w:kern w:val="0"/>
                <w:sz w:val="22"/>
                <w:szCs w:val="22"/>
              </w:rPr>
            </w:pPr>
            <w:r>
              <w:rPr>
                <w:rFonts w:ascii="宋体" w:hAnsi="宋体" w:cs="Arial" w:hint="eastAsia"/>
                <w:color w:val="000000"/>
                <w:kern w:val="0"/>
                <w:sz w:val="22"/>
                <w:szCs w:val="22"/>
              </w:rPr>
              <w:t>20502</w:t>
            </w:r>
          </w:p>
        </w:tc>
        <w:tc>
          <w:tcPr>
            <w:tcW w:w="3378" w:type="dxa"/>
            <w:gridSpan w:val="2"/>
            <w:tcBorders>
              <w:top w:val="nil"/>
              <w:left w:val="nil"/>
              <w:bottom w:val="single" w:sz="4" w:space="0" w:color="000000"/>
              <w:right w:val="single" w:sz="4" w:space="0" w:color="000000"/>
            </w:tcBorders>
            <w:vAlign w:val="center"/>
          </w:tcPr>
          <w:p w:rsidR="00DF2EEB" w:rsidRDefault="00DF2EEB" w:rsidP="006B7AB1">
            <w:pPr>
              <w:jc w:val="left"/>
              <w:rPr>
                <w:rFonts w:ascii="宋体" w:hAnsi="宋体" w:cs="Arial"/>
                <w:color w:val="000000"/>
                <w:kern w:val="0"/>
                <w:sz w:val="22"/>
                <w:szCs w:val="22"/>
              </w:rPr>
            </w:pPr>
            <w:r>
              <w:rPr>
                <w:rFonts w:hint="eastAsia"/>
                <w:color w:val="000000"/>
                <w:sz w:val="22"/>
                <w:szCs w:val="22"/>
              </w:rPr>
              <w:t>普通教育</w:t>
            </w:r>
          </w:p>
        </w:tc>
        <w:tc>
          <w:tcPr>
            <w:tcW w:w="1559" w:type="dxa"/>
            <w:gridSpan w:val="2"/>
            <w:tcBorders>
              <w:top w:val="nil"/>
              <w:left w:val="nil"/>
              <w:bottom w:val="single" w:sz="4" w:space="0" w:color="000000"/>
              <w:right w:val="single" w:sz="4" w:space="0" w:color="000000"/>
            </w:tcBorders>
            <w:vAlign w:val="center"/>
          </w:tcPr>
          <w:p w:rsidR="00DF2EEB" w:rsidRDefault="00DF2EEB" w:rsidP="00AA38C8">
            <w:pPr>
              <w:jc w:val="right"/>
              <w:rPr>
                <w:rFonts w:ascii="宋体" w:hAnsi="宋体" w:cs="Arial"/>
                <w:color w:val="000000"/>
                <w:kern w:val="0"/>
                <w:sz w:val="22"/>
                <w:szCs w:val="22"/>
              </w:rPr>
            </w:pPr>
            <w:r>
              <w:rPr>
                <w:rFonts w:hint="eastAsia"/>
                <w:color w:val="000000"/>
                <w:sz w:val="22"/>
                <w:szCs w:val="22"/>
              </w:rPr>
              <w:t>6,618,985.60</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6,618,985.60</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widowControl/>
              <w:jc w:val="left"/>
              <w:rPr>
                <w:rFonts w:ascii="宋体" w:hAnsi="宋体" w:cs="Arial"/>
                <w:color w:val="000000"/>
                <w:kern w:val="0"/>
                <w:sz w:val="22"/>
                <w:szCs w:val="22"/>
              </w:rPr>
            </w:pPr>
            <w:r>
              <w:rPr>
                <w:rFonts w:ascii="宋体" w:hAnsi="宋体" w:cs="Arial" w:hint="eastAsia"/>
                <w:color w:val="000000"/>
                <w:kern w:val="0"/>
                <w:sz w:val="22"/>
                <w:szCs w:val="22"/>
              </w:rPr>
              <w:t>2050202</w:t>
            </w:r>
          </w:p>
        </w:tc>
        <w:tc>
          <w:tcPr>
            <w:tcW w:w="3378" w:type="dxa"/>
            <w:gridSpan w:val="2"/>
            <w:tcBorders>
              <w:top w:val="nil"/>
              <w:left w:val="nil"/>
              <w:bottom w:val="single" w:sz="4" w:space="0" w:color="000000"/>
              <w:right w:val="single" w:sz="4" w:space="0" w:color="000000"/>
            </w:tcBorders>
            <w:vAlign w:val="center"/>
          </w:tcPr>
          <w:p w:rsidR="00DF2EEB" w:rsidRDefault="00DF2EEB" w:rsidP="006B7AB1">
            <w:pPr>
              <w:jc w:val="left"/>
              <w:rPr>
                <w:rFonts w:ascii="宋体" w:hAnsi="宋体" w:cs="Arial"/>
                <w:color w:val="000000"/>
                <w:kern w:val="0"/>
                <w:sz w:val="22"/>
                <w:szCs w:val="22"/>
              </w:rPr>
            </w:pPr>
            <w:r>
              <w:rPr>
                <w:rFonts w:hint="eastAsia"/>
                <w:color w:val="000000"/>
                <w:sz w:val="22"/>
                <w:szCs w:val="22"/>
              </w:rPr>
              <w:t>小学教育</w:t>
            </w:r>
          </w:p>
        </w:tc>
        <w:tc>
          <w:tcPr>
            <w:tcW w:w="1559" w:type="dxa"/>
            <w:gridSpan w:val="2"/>
            <w:tcBorders>
              <w:top w:val="nil"/>
              <w:left w:val="nil"/>
              <w:bottom w:val="single" w:sz="4" w:space="0" w:color="000000"/>
              <w:right w:val="single" w:sz="4" w:space="0" w:color="000000"/>
            </w:tcBorders>
            <w:vAlign w:val="center"/>
          </w:tcPr>
          <w:p w:rsidR="00DF2EEB" w:rsidRDefault="00DF2EEB" w:rsidP="00AA38C8">
            <w:pPr>
              <w:jc w:val="right"/>
              <w:rPr>
                <w:rFonts w:ascii="宋体" w:hAnsi="宋体" w:cs="Arial"/>
                <w:color w:val="000000"/>
                <w:kern w:val="0"/>
                <w:sz w:val="22"/>
                <w:szCs w:val="22"/>
              </w:rPr>
            </w:pPr>
            <w:r>
              <w:rPr>
                <w:rFonts w:hint="eastAsia"/>
                <w:color w:val="000000"/>
                <w:sz w:val="22"/>
                <w:szCs w:val="22"/>
              </w:rPr>
              <w:t>6,618,985.60</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6,618,985.60</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宋体"/>
                <w:color w:val="000000"/>
                <w:sz w:val="22"/>
                <w:szCs w:val="22"/>
              </w:rPr>
            </w:pPr>
            <w:r>
              <w:rPr>
                <w:rFonts w:hint="eastAsia"/>
                <w:color w:val="000000"/>
                <w:sz w:val="22"/>
                <w:szCs w:val="22"/>
              </w:rPr>
              <w:t>208</w:t>
            </w:r>
          </w:p>
        </w:tc>
        <w:tc>
          <w:tcPr>
            <w:tcW w:w="3378" w:type="dxa"/>
            <w:gridSpan w:val="2"/>
            <w:tcBorders>
              <w:top w:val="nil"/>
              <w:left w:val="nil"/>
              <w:bottom w:val="single" w:sz="4" w:space="0" w:color="000000"/>
              <w:right w:val="single" w:sz="4" w:space="0" w:color="000000"/>
            </w:tcBorders>
            <w:vAlign w:val="center"/>
          </w:tcPr>
          <w:p w:rsidR="00DF2EEB" w:rsidRPr="00AA38C8" w:rsidRDefault="00DF2EEB" w:rsidP="006B7AB1">
            <w:pPr>
              <w:jc w:val="left"/>
              <w:rPr>
                <w:rFonts w:ascii="宋体" w:hAnsi="宋体" w:cs="Arial"/>
                <w:color w:val="000000"/>
                <w:kern w:val="0"/>
                <w:sz w:val="22"/>
                <w:szCs w:val="22"/>
              </w:rPr>
            </w:pPr>
            <w:r w:rsidRPr="00AA38C8">
              <w:rPr>
                <w:rFonts w:hint="eastAsia"/>
                <w:color w:val="000000"/>
                <w:sz w:val="22"/>
                <w:szCs w:val="22"/>
              </w:rPr>
              <w:t>社会保障和就业支出</w:t>
            </w:r>
          </w:p>
        </w:tc>
        <w:tc>
          <w:tcPr>
            <w:tcW w:w="1559" w:type="dxa"/>
            <w:gridSpan w:val="2"/>
            <w:tcBorders>
              <w:top w:val="nil"/>
              <w:left w:val="nil"/>
              <w:bottom w:val="single" w:sz="4" w:space="0" w:color="000000"/>
              <w:right w:val="single" w:sz="4" w:space="0" w:color="000000"/>
            </w:tcBorders>
            <w:vAlign w:val="center"/>
          </w:tcPr>
          <w:p w:rsidR="00DF2EEB" w:rsidRDefault="00DF2EEB" w:rsidP="00DF2EEB">
            <w:pPr>
              <w:jc w:val="right"/>
              <w:rPr>
                <w:rFonts w:ascii="宋体" w:hAnsi="宋体" w:cs="Arial"/>
                <w:color w:val="000000"/>
                <w:kern w:val="0"/>
                <w:sz w:val="22"/>
                <w:szCs w:val="22"/>
              </w:rPr>
            </w:pPr>
            <w:r>
              <w:rPr>
                <w:rFonts w:hint="eastAsia"/>
                <w:color w:val="000000"/>
                <w:sz w:val="22"/>
                <w:szCs w:val="22"/>
              </w:rPr>
              <w:t>1,276,962.93</w:t>
            </w:r>
          </w:p>
        </w:tc>
        <w:tc>
          <w:tcPr>
            <w:tcW w:w="1985" w:type="dxa"/>
            <w:gridSpan w:val="2"/>
            <w:tcBorders>
              <w:top w:val="nil"/>
              <w:left w:val="nil"/>
              <w:bottom w:val="single" w:sz="4" w:space="0" w:color="000000"/>
              <w:right w:val="single" w:sz="4" w:space="0" w:color="000000"/>
            </w:tcBorders>
            <w:vAlign w:val="center"/>
          </w:tcPr>
          <w:p w:rsidR="00DF2EEB" w:rsidRPr="00DF2EEB" w:rsidRDefault="00DF2EEB">
            <w:pPr>
              <w:widowControl/>
              <w:jc w:val="right"/>
              <w:rPr>
                <w:rFonts w:ascii="宋体" w:hAnsi="宋体" w:cs="Arial"/>
                <w:i/>
                <w:color w:val="000000"/>
                <w:kern w:val="0"/>
                <w:sz w:val="22"/>
                <w:szCs w:val="22"/>
              </w:rPr>
            </w:pPr>
            <w:r>
              <w:rPr>
                <w:rFonts w:hint="eastAsia"/>
                <w:color w:val="000000"/>
                <w:sz w:val="22"/>
                <w:szCs w:val="22"/>
              </w:rPr>
              <w:t>1,276,962.93</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宋体"/>
                <w:color w:val="000000"/>
                <w:sz w:val="22"/>
                <w:szCs w:val="22"/>
              </w:rPr>
            </w:pPr>
            <w:r>
              <w:rPr>
                <w:rFonts w:hint="eastAsia"/>
                <w:color w:val="000000"/>
                <w:sz w:val="22"/>
                <w:szCs w:val="22"/>
              </w:rPr>
              <w:t>20805</w:t>
            </w:r>
          </w:p>
        </w:tc>
        <w:tc>
          <w:tcPr>
            <w:tcW w:w="3378" w:type="dxa"/>
            <w:gridSpan w:val="2"/>
            <w:tcBorders>
              <w:top w:val="nil"/>
              <w:left w:val="nil"/>
              <w:bottom w:val="single" w:sz="4" w:space="0" w:color="000000"/>
              <w:right w:val="single" w:sz="4" w:space="0" w:color="000000"/>
            </w:tcBorders>
            <w:vAlign w:val="center"/>
          </w:tcPr>
          <w:p w:rsidR="00DF2EEB" w:rsidRPr="00AA38C8" w:rsidRDefault="00DF2EEB" w:rsidP="006B7AB1">
            <w:pPr>
              <w:jc w:val="left"/>
              <w:rPr>
                <w:rFonts w:ascii="宋体" w:hAnsi="宋体" w:cs="Arial"/>
                <w:color w:val="000000"/>
                <w:kern w:val="0"/>
                <w:sz w:val="22"/>
                <w:szCs w:val="22"/>
              </w:rPr>
            </w:pPr>
            <w:r w:rsidRPr="00AA38C8">
              <w:rPr>
                <w:rFonts w:hint="eastAsia"/>
                <w:color w:val="000000"/>
                <w:sz w:val="22"/>
                <w:szCs w:val="22"/>
              </w:rPr>
              <w:t>行政事业单位离退休</w:t>
            </w:r>
          </w:p>
        </w:tc>
        <w:tc>
          <w:tcPr>
            <w:tcW w:w="1559" w:type="dxa"/>
            <w:gridSpan w:val="2"/>
            <w:tcBorders>
              <w:top w:val="nil"/>
              <w:left w:val="nil"/>
              <w:bottom w:val="single" w:sz="4" w:space="0" w:color="000000"/>
              <w:right w:val="single" w:sz="4" w:space="0" w:color="000000"/>
            </w:tcBorders>
            <w:vAlign w:val="center"/>
          </w:tcPr>
          <w:p w:rsidR="00DF2EEB" w:rsidRDefault="00DF2EEB" w:rsidP="00DF2EEB">
            <w:pPr>
              <w:jc w:val="right"/>
              <w:rPr>
                <w:rFonts w:ascii="宋体" w:hAnsi="宋体" w:cs="Arial"/>
                <w:color w:val="000000"/>
                <w:kern w:val="0"/>
                <w:sz w:val="22"/>
                <w:szCs w:val="22"/>
              </w:rPr>
            </w:pPr>
            <w:r>
              <w:rPr>
                <w:rFonts w:hint="eastAsia"/>
                <w:color w:val="000000"/>
                <w:sz w:val="22"/>
                <w:szCs w:val="22"/>
              </w:rPr>
              <w:t>1,213,136.30</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1,213,136.30</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59"/>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宋体"/>
                <w:color w:val="000000"/>
                <w:sz w:val="22"/>
                <w:szCs w:val="22"/>
              </w:rPr>
            </w:pPr>
            <w:r>
              <w:rPr>
                <w:rFonts w:hint="eastAsia"/>
                <w:color w:val="000000"/>
                <w:sz w:val="22"/>
                <w:szCs w:val="22"/>
              </w:rPr>
              <w:t>2080505</w:t>
            </w:r>
          </w:p>
        </w:tc>
        <w:tc>
          <w:tcPr>
            <w:tcW w:w="3378" w:type="dxa"/>
            <w:gridSpan w:val="2"/>
            <w:tcBorders>
              <w:top w:val="nil"/>
              <w:left w:val="nil"/>
              <w:bottom w:val="single" w:sz="4" w:space="0" w:color="000000"/>
              <w:right w:val="single" w:sz="4" w:space="0" w:color="000000"/>
            </w:tcBorders>
            <w:vAlign w:val="center"/>
          </w:tcPr>
          <w:p w:rsidR="00DF2EEB" w:rsidRPr="00AA38C8" w:rsidRDefault="00DF2EEB" w:rsidP="006B7AB1">
            <w:pPr>
              <w:jc w:val="left"/>
              <w:rPr>
                <w:rFonts w:ascii="宋体" w:hAnsi="宋体" w:cs="Arial"/>
                <w:color w:val="000000"/>
                <w:kern w:val="0"/>
                <w:sz w:val="18"/>
                <w:szCs w:val="18"/>
              </w:rPr>
            </w:pPr>
            <w:r w:rsidRPr="00AA38C8">
              <w:rPr>
                <w:rFonts w:hint="eastAsia"/>
                <w:color w:val="000000"/>
                <w:sz w:val="18"/>
                <w:szCs w:val="18"/>
              </w:rPr>
              <w:t>机关事业单位基本养老保险缴费支出</w:t>
            </w:r>
          </w:p>
        </w:tc>
        <w:tc>
          <w:tcPr>
            <w:tcW w:w="1559" w:type="dxa"/>
            <w:gridSpan w:val="2"/>
            <w:tcBorders>
              <w:top w:val="nil"/>
              <w:left w:val="nil"/>
              <w:bottom w:val="single" w:sz="4" w:space="0" w:color="000000"/>
              <w:right w:val="single" w:sz="4" w:space="0" w:color="000000"/>
            </w:tcBorders>
            <w:vAlign w:val="center"/>
          </w:tcPr>
          <w:p w:rsidR="00DF2EEB" w:rsidRDefault="00DF2EEB" w:rsidP="00DF2EEB">
            <w:pPr>
              <w:jc w:val="right"/>
              <w:rPr>
                <w:rFonts w:ascii="宋体" w:hAnsi="宋体" w:cs="Arial"/>
                <w:color w:val="000000"/>
                <w:kern w:val="0"/>
                <w:sz w:val="22"/>
                <w:szCs w:val="22"/>
              </w:rPr>
            </w:pPr>
            <w:r>
              <w:rPr>
                <w:rFonts w:hint="eastAsia"/>
                <w:color w:val="000000"/>
                <w:sz w:val="22"/>
                <w:szCs w:val="22"/>
              </w:rPr>
              <w:t>936,024.40</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936,024.40</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Arial"/>
                <w:color w:val="000000"/>
                <w:kern w:val="0"/>
                <w:sz w:val="22"/>
                <w:szCs w:val="22"/>
              </w:rPr>
            </w:pPr>
            <w:r>
              <w:rPr>
                <w:rFonts w:hint="eastAsia"/>
                <w:color w:val="000000"/>
                <w:sz w:val="22"/>
                <w:szCs w:val="22"/>
              </w:rPr>
              <w:t>2080506</w:t>
            </w:r>
          </w:p>
        </w:tc>
        <w:tc>
          <w:tcPr>
            <w:tcW w:w="3378" w:type="dxa"/>
            <w:gridSpan w:val="2"/>
            <w:tcBorders>
              <w:top w:val="nil"/>
              <w:left w:val="nil"/>
              <w:bottom w:val="single" w:sz="4" w:space="0" w:color="000000"/>
              <w:right w:val="single" w:sz="4" w:space="0" w:color="000000"/>
            </w:tcBorders>
            <w:vAlign w:val="center"/>
          </w:tcPr>
          <w:p w:rsidR="00DF2EEB" w:rsidRPr="00AA38C8" w:rsidRDefault="00DF2EEB" w:rsidP="006B7AB1">
            <w:pPr>
              <w:jc w:val="left"/>
              <w:rPr>
                <w:rFonts w:ascii="宋体" w:hAnsi="宋体" w:cs="Arial"/>
                <w:color w:val="000000"/>
                <w:kern w:val="0"/>
                <w:sz w:val="18"/>
                <w:szCs w:val="18"/>
              </w:rPr>
            </w:pPr>
            <w:r w:rsidRPr="00AA38C8">
              <w:rPr>
                <w:rFonts w:hint="eastAsia"/>
                <w:color w:val="000000"/>
                <w:sz w:val="18"/>
                <w:szCs w:val="18"/>
              </w:rPr>
              <w:t>机关事业单位</w:t>
            </w:r>
            <w:r w:rsidR="00757827">
              <w:rPr>
                <w:rFonts w:hint="eastAsia"/>
                <w:color w:val="000000"/>
                <w:sz w:val="18"/>
                <w:szCs w:val="18"/>
              </w:rPr>
              <w:t>职业年金</w:t>
            </w:r>
            <w:r w:rsidRPr="00AA38C8">
              <w:rPr>
                <w:rFonts w:hint="eastAsia"/>
                <w:color w:val="000000"/>
                <w:sz w:val="18"/>
                <w:szCs w:val="18"/>
              </w:rPr>
              <w:t>支出</w:t>
            </w:r>
          </w:p>
        </w:tc>
        <w:tc>
          <w:tcPr>
            <w:tcW w:w="1559" w:type="dxa"/>
            <w:gridSpan w:val="2"/>
            <w:tcBorders>
              <w:top w:val="nil"/>
              <w:left w:val="nil"/>
              <w:bottom w:val="single" w:sz="4" w:space="0" w:color="000000"/>
              <w:right w:val="single" w:sz="4" w:space="0" w:color="000000"/>
            </w:tcBorders>
            <w:vAlign w:val="center"/>
          </w:tcPr>
          <w:p w:rsidR="00DF2EEB" w:rsidRDefault="00DF2EEB" w:rsidP="00DF2EEB">
            <w:pPr>
              <w:jc w:val="right"/>
              <w:rPr>
                <w:rFonts w:ascii="宋体" w:hAnsi="宋体" w:cs="Arial"/>
                <w:color w:val="000000"/>
                <w:kern w:val="0"/>
                <w:sz w:val="22"/>
                <w:szCs w:val="22"/>
              </w:rPr>
            </w:pPr>
            <w:r>
              <w:rPr>
                <w:rFonts w:hint="eastAsia"/>
                <w:color w:val="000000"/>
                <w:sz w:val="22"/>
                <w:szCs w:val="22"/>
              </w:rPr>
              <w:t>94,779.90</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94,779.90</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Arial"/>
                <w:color w:val="000000"/>
                <w:kern w:val="0"/>
                <w:sz w:val="22"/>
                <w:szCs w:val="22"/>
              </w:rPr>
            </w:pPr>
            <w:r>
              <w:rPr>
                <w:rFonts w:hint="eastAsia"/>
                <w:color w:val="000000"/>
                <w:sz w:val="22"/>
                <w:szCs w:val="22"/>
              </w:rPr>
              <w:t>2080599</w:t>
            </w:r>
          </w:p>
        </w:tc>
        <w:tc>
          <w:tcPr>
            <w:tcW w:w="3378" w:type="dxa"/>
            <w:gridSpan w:val="2"/>
            <w:tcBorders>
              <w:top w:val="nil"/>
              <w:left w:val="nil"/>
              <w:bottom w:val="single" w:sz="4" w:space="0" w:color="000000"/>
              <w:right w:val="single" w:sz="4" w:space="0" w:color="000000"/>
            </w:tcBorders>
            <w:vAlign w:val="center"/>
          </w:tcPr>
          <w:p w:rsidR="00DF2EEB" w:rsidRPr="00AA38C8" w:rsidRDefault="00DF2EEB" w:rsidP="006B7AB1">
            <w:pPr>
              <w:jc w:val="left"/>
              <w:rPr>
                <w:rFonts w:ascii="宋体" w:hAnsi="宋体" w:cs="Arial"/>
                <w:color w:val="000000"/>
                <w:kern w:val="0"/>
                <w:sz w:val="22"/>
                <w:szCs w:val="22"/>
              </w:rPr>
            </w:pPr>
            <w:r w:rsidRPr="00AA38C8">
              <w:rPr>
                <w:rFonts w:hint="eastAsia"/>
                <w:color w:val="000000"/>
                <w:sz w:val="22"/>
                <w:szCs w:val="22"/>
              </w:rPr>
              <w:t>其他行政事业单位离退休支出</w:t>
            </w:r>
          </w:p>
        </w:tc>
        <w:tc>
          <w:tcPr>
            <w:tcW w:w="1559" w:type="dxa"/>
            <w:gridSpan w:val="2"/>
            <w:tcBorders>
              <w:top w:val="nil"/>
              <w:left w:val="nil"/>
              <w:bottom w:val="single" w:sz="4" w:space="0" w:color="000000"/>
              <w:right w:val="single" w:sz="4" w:space="0" w:color="000000"/>
            </w:tcBorders>
            <w:vAlign w:val="center"/>
          </w:tcPr>
          <w:p w:rsidR="00DF2EEB" w:rsidRDefault="00DF2EEB" w:rsidP="00DF2EEB">
            <w:pPr>
              <w:jc w:val="right"/>
              <w:rPr>
                <w:rFonts w:ascii="宋体" w:hAnsi="宋体" w:cs="Arial"/>
                <w:color w:val="000000"/>
                <w:kern w:val="0"/>
                <w:sz w:val="22"/>
                <w:szCs w:val="22"/>
              </w:rPr>
            </w:pPr>
            <w:r>
              <w:rPr>
                <w:rFonts w:hint="eastAsia"/>
                <w:color w:val="000000"/>
                <w:sz w:val="22"/>
                <w:szCs w:val="22"/>
              </w:rPr>
              <w:t>182,332.00</w:t>
            </w:r>
            <w:r>
              <w:rPr>
                <w:rFonts w:ascii="宋体" w:hAnsi="宋体" w:cs="Arial" w:hint="eastAsia"/>
                <w:color w:val="000000"/>
                <w:kern w:val="0"/>
                <w:sz w:val="22"/>
                <w:szCs w:val="22"/>
              </w:rPr>
              <w:t xml:space="preserve">　</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182,332.00</w:t>
            </w:r>
            <w:r>
              <w:rPr>
                <w:rFonts w:ascii="宋体" w:hAnsi="宋体" w:cs="Arial" w:hint="eastAsia"/>
                <w:color w:val="000000"/>
                <w:kern w:val="0"/>
                <w:sz w:val="22"/>
                <w:szCs w:val="22"/>
              </w:rPr>
              <w:t xml:space="preserve">　</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widowControl/>
              <w:jc w:val="left"/>
              <w:rPr>
                <w:rFonts w:ascii="宋体" w:hAnsi="宋体" w:cs="Arial"/>
                <w:color w:val="000000"/>
                <w:kern w:val="0"/>
                <w:sz w:val="22"/>
                <w:szCs w:val="22"/>
              </w:rPr>
            </w:pPr>
            <w:r>
              <w:rPr>
                <w:rFonts w:hint="eastAsia"/>
                <w:color w:val="000000"/>
                <w:sz w:val="22"/>
                <w:szCs w:val="22"/>
              </w:rPr>
              <w:t>20899</w:t>
            </w:r>
          </w:p>
        </w:tc>
        <w:tc>
          <w:tcPr>
            <w:tcW w:w="3378" w:type="dxa"/>
            <w:gridSpan w:val="2"/>
            <w:tcBorders>
              <w:top w:val="nil"/>
              <w:left w:val="nil"/>
              <w:bottom w:val="single" w:sz="4" w:space="0" w:color="000000"/>
              <w:right w:val="single" w:sz="4" w:space="0" w:color="000000"/>
            </w:tcBorders>
            <w:vAlign w:val="center"/>
          </w:tcPr>
          <w:p w:rsidR="00DF2EEB" w:rsidRDefault="00DF2EEB" w:rsidP="00AA38C8">
            <w:pPr>
              <w:jc w:val="left"/>
              <w:rPr>
                <w:rFonts w:ascii="宋体" w:hAnsi="宋体" w:cs="Arial"/>
                <w:color w:val="000000"/>
                <w:kern w:val="0"/>
                <w:sz w:val="22"/>
                <w:szCs w:val="22"/>
              </w:rPr>
            </w:pPr>
            <w:r>
              <w:rPr>
                <w:rFonts w:hint="eastAsia"/>
                <w:color w:val="000000"/>
                <w:sz w:val="22"/>
                <w:szCs w:val="22"/>
              </w:rPr>
              <w:t>其他社会保障和就业支出</w:t>
            </w:r>
          </w:p>
        </w:tc>
        <w:tc>
          <w:tcPr>
            <w:tcW w:w="1559" w:type="dxa"/>
            <w:gridSpan w:val="2"/>
            <w:tcBorders>
              <w:top w:val="nil"/>
              <w:left w:val="nil"/>
              <w:bottom w:val="single" w:sz="4" w:space="0" w:color="000000"/>
              <w:right w:val="single" w:sz="4" w:space="0" w:color="000000"/>
            </w:tcBorders>
            <w:vAlign w:val="center"/>
          </w:tcPr>
          <w:p w:rsidR="00DF2EEB" w:rsidRDefault="00DF2EEB" w:rsidP="00DF2EEB">
            <w:pPr>
              <w:jc w:val="right"/>
              <w:rPr>
                <w:rFonts w:ascii="宋体" w:hAnsi="宋体" w:cs="Arial"/>
                <w:color w:val="000000"/>
                <w:kern w:val="0"/>
                <w:sz w:val="22"/>
                <w:szCs w:val="22"/>
              </w:rPr>
            </w:pPr>
            <w:r>
              <w:rPr>
                <w:rFonts w:hint="eastAsia"/>
                <w:color w:val="000000"/>
                <w:sz w:val="22"/>
                <w:szCs w:val="22"/>
              </w:rPr>
              <w:t>63,826.63</w:t>
            </w:r>
            <w:r>
              <w:rPr>
                <w:rFonts w:ascii="宋体" w:hAnsi="宋体" w:cs="Arial" w:hint="eastAsia"/>
                <w:color w:val="000000"/>
                <w:kern w:val="0"/>
                <w:sz w:val="22"/>
                <w:szCs w:val="22"/>
              </w:rPr>
              <w:t xml:space="preserve">　</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63,826.63</w:t>
            </w:r>
            <w:r>
              <w:rPr>
                <w:rFonts w:ascii="宋体" w:hAnsi="宋体" w:cs="Arial" w:hint="eastAsia"/>
                <w:color w:val="000000"/>
                <w:kern w:val="0"/>
                <w:sz w:val="22"/>
                <w:szCs w:val="22"/>
              </w:rPr>
              <w:t xml:space="preserve">　</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Arial"/>
                <w:color w:val="000000"/>
                <w:kern w:val="0"/>
                <w:sz w:val="22"/>
                <w:szCs w:val="22"/>
              </w:rPr>
            </w:pPr>
            <w:r>
              <w:rPr>
                <w:rFonts w:hint="eastAsia"/>
                <w:color w:val="000000"/>
                <w:sz w:val="22"/>
                <w:szCs w:val="22"/>
              </w:rPr>
              <w:t>2089901</w:t>
            </w:r>
          </w:p>
        </w:tc>
        <w:tc>
          <w:tcPr>
            <w:tcW w:w="3378" w:type="dxa"/>
            <w:gridSpan w:val="2"/>
            <w:tcBorders>
              <w:top w:val="nil"/>
              <w:left w:val="nil"/>
              <w:bottom w:val="single" w:sz="4" w:space="0" w:color="000000"/>
              <w:right w:val="single" w:sz="4" w:space="0" w:color="000000"/>
            </w:tcBorders>
            <w:vAlign w:val="center"/>
          </w:tcPr>
          <w:p w:rsidR="00DF2EEB" w:rsidRDefault="00DF2EEB" w:rsidP="00AA38C8">
            <w:pPr>
              <w:jc w:val="left"/>
              <w:rPr>
                <w:rFonts w:ascii="宋体" w:hAnsi="宋体" w:cs="Arial"/>
                <w:color w:val="000000"/>
                <w:kern w:val="0"/>
                <w:sz w:val="22"/>
                <w:szCs w:val="22"/>
              </w:rPr>
            </w:pPr>
            <w:r>
              <w:rPr>
                <w:rFonts w:hint="eastAsia"/>
                <w:color w:val="000000"/>
                <w:sz w:val="22"/>
                <w:szCs w:val="22"/>
              </w:rPr>
              <w:t>其他社会保障和就业支出</w:t>
            </w:r>
          </w:p>
        </w:tc>
        <w:tc>
          <w:tcPr>
            <w:tcW w:w="1559"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63,826.63</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63,826.63</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Arial"/>
                <w:color w:val="000000"/>
                <w:kern w:val="0"/>
                <w:sz w:val="22"/>
                <w:szCs w:val="22"/>
              </w:rPr>
            </w:pPr>
            <w:r>
              <w:rPr>
                <w:rFonts w:hint="eastAsia"/>
                <w:color w:val="000000"/>
                <w:sz w:val="22"/>
                <w:szCs w:val="22"/>
              </w:rPr>
              <w:t>210</w:t>
            </w:r>
          </w:p>
        </w:tc>
        <w:tc>
          <w:tcPr>
            <w:tcW w:w="3378" w:type="dxa"/>
            <w:gridSpan w:val="2"/>
            <w:tcBorders>
              <w:top w:val="nil"/>
              <w:left w:val="nil"/>
              <w:bottom w:val="single" w:sz="4" w:space="0" w:color="000000"/>
              <w:right w:val="single" w:sz="4" w:space="0" w:color="000000"/>
            </w:tcBorders>
            <w:vAlign w:val="center"/>
          </w:tcPr>
          <w:p w:rsidR="00DF2EEB" w:rsidRDefault="00DF2EEB" w:rsidP="00AA38C8">
            <w:pPr>
              <w:jc w:val="left"/>
              <w:rPr>
                <w:rFonts w:ascii="宋体" w:hAnsi="宋体" w:cs="Arial"/>
                <w:color w:val="000000"/>
                <w:kern w:val="0"/>
                <w:sz w:val="22"/>
                <w:szCs w:val="22"/>
              </w:rPr>
            </w:pPr>
            <w:r>
              <w:rPr>
                <w:rFonts w:hint="eastAsia"/>
                <w:color w:val="000000"/>
                <w:sz w:val="22"/>
                <w:szCs w:val="22"/>
              </w:rPr>
              <w:t>医疗卫生与计划生育支出</w:t>
            </w:r>
          </w:p>
        </w:tc>
        <w:tc>
          <w:tcPr>
            <w:tcW w:w="1559" w:type="dxa"/>
            <w:gridSpan w:val="2"/>
            <w:tcBorders>
              <w:top w:val="nil"/>
              <w:left w:val="nil"/>
              <w:bottom w:val="single" w:sz="4" w:space="0" w:color="000000"/>
              <w:right w:val="single" w:sz="4" w:space="0" w:color="000000"/>
            </w:tcBorders>
            <w:vAlign w:val="center"/>
          </w:tcPr>
          <w:p w:rsidR="00DF2EEB" w:rsidRDefault="00DF2EEB" w:rsidP="00DF2EEB">
            <w:pPr>
              <w:jc w:val="right"/>
              <w:rPr>
                <w:rFonts w:ascii="宋体" w:hAnsi="宋体" w:cs="Arial"/>
                <w:color w:val="000000"/>
                <w:kern w:val="0"/>
                <w:sz w:val="22"/>
                <w:szCs w:val="22"/>
              </w:rPr>
            </w:pPr>
            <w:r>
              <w:rPr>
                <w:rFonts w:hint="eastAsia"/>
                <w:color w:val="000000"/>
                <w:sz w:val="22"/>
                <w:szCs w:val="22"/>
              </w:rPr>
              <w:t>298,585.76</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298,585.76</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Arial"/>
                <w:color w:val="000000"/>
                <w:kern w:val="0"/>
                <w:sz w:val="22"/>
                <w:szCs w:val="22"/>
              </w:rPr>
            </w:pPr>
            <w:r>
              <w:rPr>
                <w:rFonts w:hint="eastAsia"/>
                <w:color w:val="000000"/>
                <w:sz w:val="22"/>
                <w:szCs w:val="22"/>
              </w:rPr>
              <w:t>21011</w:t>
            </w:r>
          </w:p>
        </w:tc>
        <w:tc>
          <w:tcPr>
            <w:tcW w:w="3378" w:type="dxa"/>
            <w:gridSpan w:val="2"/>
            <w:tcBorders>
              <w:top w:val="nil"/>
              <w:left w:val="nil"/>
              <w:bottom w:val="single" w:sz="4" w:space="0" w:color="000000"/>
              <w:right w:val="single" w:sz="4" w:space="0" w:color="000000"/>
            </w:tcBorders>
            <w:vAlign w:val="center"/>
          </w:tcPr>
          <w:p w:rsidR="00DF2EEB" w:rsidRDefault="00DF2EEB" w:rsidP="00AA38C8">
            <w:pPr>
              <w:jc w:val="left"/>
              <w:rPr>
                <w:rFonts w:ascii="宋体" w:hAnsi="宋体" w:cs="Arial"/>
                <w:color w:val="000000"/>
                <w:kern w:val="0"/>
                <w:sz w:val="22"/>
                <w:szCs w:val="22"/>
              </w:rPr>
            </w:pPr>
            <w:r>
              <w:rPr>
                <w:rFonts w:hint="eastAsia"/>
                <w:color w:val="000000"/>
                <w:sz w:val="22"/>
                <w:szCs w:val="22"/>
              </w:rPr>
              <w:t>行政事业单位医疗</w:t>
            </w:r>
          </w:p>
        </w:tc>
        <w:tc>
          <w:tcPr>
            <w:tcW w:w="1559"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298,585.76</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298,585.76</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widowControl/>
              <w:jc w:val="left"/>
              <w:rPr>
                <w:rFonts w:ascii="宋体" w:hAnsi="宋体" w:cs="Arial"/>
                <w:color w:val="000000"/>
                <w:kern w:val="0"/>
                <w:sz w:val="22"/>
                <w:szCs w:val="22"/>
              </w:rPr>
            </w:pPr>
            <w:r>
              <w:rPr>
                <w:rFonts w:hint="eastAsia"/>
                <w:color w:val="000000"/>
                <w:sz w:val="22"/>
                <w:szCs w:val="22"/>
              </w:rPr>
              <w:t>2101102</w:t>
            </w:r>
          </w:p>
        </w:tc>
        <w:tc>
          <w:tcPr>
            <w:tcW w:w="3378" w:type="dxa"/>
            <w:gridSpan w:val="2"/>
            <w:tcBorders>
              <w:top w:val="nil"/>
              <w:left w:val="nil"/>
              <w:bottom w:val="single" w:sz="4" w:space="0" w:color="000000"/>
              <w:right w:val="single" w:sz="4" w:space="0" w:color="000000"/>
            </w:tcBorders>
            <w:vAlign w:val="center"/>
          </w:tcPr>
          <w:p w:rsidR="00DF2EEB" w:rsidRDefault="00DF2EEB" w:rsidP="00AA38C8">
            <w:pPr>
              <w:jc w:val="left"/>
              <w:rPr>
                <w:rFonts w:ascii="宋体" w:hAnsi="宋体" w:cs="Arial"/>
                <w:color w:val="000000"/>
                <w:kern w:val="0"/>
                <w:sz w:val="22"/>
                <w:szCs w:val="22"/>
              </w:rPr>
            </w:pPr>
            <w:r>
              <w:rPr>
                <w:rFonts w:hint="eastAsia"/>
                <w:color w:val="000000"/>
                <w:sz w:val="22"/>
                <w:szCs w:val="22"/>
              </w:rPr>
              <w:t>事业单位医疗</w:t>
            </w:r>
          </w:p>
        </w:tc>
        <w:tc>
          <w:tcPr>
            <w:tcW w:w="1559"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298,585.76</w:t>
            </w:r>
            <w:r>
              <w:rPr>
                <w:rFonts w:ascii="宋体" w:hAnsi="宋体" w:cs="Arial" w:hint="eastAsia"/>
                <w:color w:val="000000"/>
                <w:kern w:val="0"/>
                <w:sz w:val="22"/>
                <w:szCs w:val="22"/>
              </w:rPr>
              <w:t xml:space="preserve">　</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298,585.76</w:t>
            </w:r>
            <w:r>
              <w:rPr>
                <w:rFonts w:ascii="宋体" w:hAnsi="宋体" w:cs="Arial" w:hint="eastAsia"/>
                <w:color w:val="000000"/>
                <w:kern w:val="0"/>
                <w:sz w:val="22"/>
                <w:szCs w:val="22"/>
              </w:rPr>
              <w:t xml:space="preserve">　</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Arial"/>
                <w:color w:val="000000"/>
                <w:kern w:val="0"/>
                <w:sz w:val="22"/>
                <w:szCs w:val="22"/>
              </w:rPr>
            </w:pPr>
            <w:r>
              <w:rPr>
                <w:rFonts w:hint="eastAsia"/>
                <w:color w:val="000000"/>
                <w:sz w:val="22"/>
                <w:szCs w:val="22"/>
              </w:rPr>
              <w:t>221</w:t>
            </w:r>
          </w:p>
        </w:tc>
        <w:tc>
          <w:tcPr>
            <w:tcW w:w="3378" w:type="dxa"/>
            <w:gridSpan w:val="2"/>
            <w:tcBorders>
              <w:top w:val="nil"/>
              <w:left w:val="nil"/>
              <w:bottom w:val="single" w:sz="4" w:space="0" w:color="000000"/>
              <w:right w:val="single" w:sz="4" w:space="0" w:color="000000"/>
            </w:tcBorders>
            <w:vAlign w:val="center"/>
          </w:tcPr>
          <w:p w:rsidR="00DF2EEB" w:rsidRDefault="00DF2EEB" w:rsidP="00AA38C8">
            <w:pPr>
              <w:jc w:val="left"/>
              <w:rPr>
                <w:rFonts w:ascii="宋体" w:hAnsi="宋体" w:cs="Arial"/>
                <w:color w:val="000000"/>
                <w:kern w:val="0"/>
                <w:sz w:val="22"/>
                <w:szCs w:val="22"/>
              </w:rPr>
            </w:pPr>
            <w:r>
              <w:rPr>
                <w:rFonts w:hint="eastAsia"/>
                <w:color w:val="000000"/>
                <w:sz w:val="22"/>
                <w:szCs w:val="22"/>
              </w:rPr>
              <w:t>住房保障支出</w:t>
            </w:r>
          </w:p>
        </w:tc>
        <w:tc>
          <w:tcPr>
            <w:tcW w:w="1559" w:type="dxa"/>
            <w:gridSpan w:val="2"/>
            <w:tcBorders>
              <w:top w:val="nil"/>
              <w:left w:val="nil"/>
              <w:bottom w:val="single" w:sz="4" w:space="0" w:color="000000"/>
              <w:right w:val="single" w:sz="4" w:space="0" w:color="000000"/>
            </w:tcBorders>
            <w:vAlign w:val="center"/>
          </w:tcPr>
          <w:p w:rsidR="00DF2EEB" w:rsidRDefault="00DF2EEB" w:rsidP="00DF2EEB">
            <w:pPr>
              <w:jc w:val="right"/>
              <w:rPr>
                <w:rFonts w:ascii="宋体" w:hAnsi="宋体" w:cs="Arial"/>
                <w:color w:val="000000"/>
                <w:kern w:val="0"/>
                <w:sz w:val="22"/>
                <w:szCs w:val="22"/>
              </w:rPr>
            </w:pPr>
            <w:r>
              <w:rPr>
                <w:rFonts w:hint="eastAsia"/>
                <w:color w:val="000000"/>
                <w:sz w:val="22"/>
                <w:szCs w:val="22"/>
              </w:rPr>
              <w:t>666,851.48</w:t>
            </w:r>
            <w:r>
              <w:rPr>
                <w:rFonts w:ascii="宋体" w:hAnsi="宋体" w:cs="Arial" w:hint="eastAsia"/>
                <w:color w:val="000000"/>
                <w:kern w:val="0"/>
                <w:sz w:val="22"/>
                <w:szCs w:val="22"/>
              </w:rPr>
              <w:t xml:space="preserve">　</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666,851.48</w:t>
            </w:r>
            <w:r>
              <w:rPr>
                <w:rFonts w:ascii="宋体" w:hAnsi="宋体" w:cs="Arial" w:hint="eastAsia"/>
                <w:color w:val="000000"/>
                <w:kern w:val="0"/>
                <w:sz w:val="22"/>
                <w:szCs w:val="22"/>
              </w:rPr>
              <w:t xml:space="preserve">　</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Arial"/>
                <w:color w:val="000000"/>
                <w:kern w:val="0"/>
                <w:sz w:val="22"/>
                <w:szCs w:val="22"/>
              </w:rPr>
            </w:pPr>
            <w:r>
              <w:rPr>
                <w:rFonts w:hint="eastAsia"/>
                <w:color w:val="000000"/>
                <w:sz w:val="22"/>
                <w:szCs w:val="22"/>
              </w:rPr>
              <w:t>22102</w:t>
            </w:r>
          </w:p>
        </w:tc>
        <w:tc>
          <w:tcPr>
            <w:tcW w:w="3378" w:type="dxa"/>
            <w:gridSpan w:val="2"/>
            <w:tcBorders>
              <w:top w:val="nil"/>
              <w:left w:val="nil"/>
              <w:bottom w:val="single" w:sz="4" w:space="0" w:color="000000"/>
              <w:right w:val="single" w:sz="4" w:space="0" w:color="000000"/>
            </w:tcBorders>
            <w:vAlign w:val="center"/>
          </w:tcPr>
          <w:p w:rsidR="00DF2EEB" w:rsidRDefault="00DF2EEB" w:rsidP="00AA38C8">
            <w:pPr>
              <w:jc w:val="left"/>
              <w:rPr>
                <w:rFonts w:ascii="宋体" w:hAnsi="宋体" w:cs="Arial"/>
                <w:color w:val="000000"/>
                <w:kern w:val="0"/>
                <w:sz w:val="22"/>
                <w:szCs w:val="22"/>
              </w:rPr>
            </w:pPr>
            <w:r>
              <w:rPr>
                <w:rFonts w:hint="eastAsia"/>
                <w:color w:val="000000"/>
                <w:sz w:val="22"/>
                <w:szCs w:val="22"/>
              </w:rPr>
              <w:t>住房改革支出</w:t>
            </w:r>
          </w:p>
        </w:tc>
        <w:tc>
          <w:tcPr>
            <w:tcW w:w="1559" w:type="dxa"/>
            <w:gridSpan w:val="2"/>
            <w:tcBorders>
              <w:top w:val="nil"/>
              <w:left w:val="nil"/>
              <w:bottom w:val="single" w:sz="4" w:space="0" w:color="000000"/>
              <w:right w:val="single" w:sz="4" w:space="0" w:color="000000"/>
            </w:tcBorders>
            <w:vAlign w:val="center"/>
          </w:tcPr>
          <w:p w:rsidR="00DF2EEB" w:rsidRDefault="00DF2EEB" w:rsidP="00A838D6">
            <w:pPr>
              <w:jc w:val="right"/>
              <w:rPr>
                <w:rFonts w:ascii="宋体" w:hAnsi="宋体" w:cs="Arial"/>
                <w:color w:val="000000"/>
                <w:kern w:val="0"/>
                <w:sz w:val="22"/>
                <w:szCs w:val="22"/>
              </w:rPr>
            </w:pPr>
            <w:r>
              <w:rPr>
                <w:rFonts w:hint="eastAsia"/>
                <w:color w:val="000000"/>
                <w:sz w:val="22"/>
                <w:szCs w:val="22"/>
              </w:rPr>
              <w:t>666,851.48</w:t>
            </w:r>
            <w:r>
              <w:rPr>
                <w:rFonts w:ascii="宋体" w:hAnsi="宋体" w:cs="Arial" w:hint="eastAsia"/>
                <w:color w:val="000000"/>
                <w:kern w:val="0"/>
                <w:sz w:val="22"/>
                <w:szCs w:val="22"/>
              </w:rPr>
              <w:t xml:space="preserve">　</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666,851.48</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4" w:space="0" w:color="000000"/>
              <w:right w:val="single" w:sz="4" w:space="0" w:color="000000"/>
            </w:tcBorders>
            <w:vAlign w:val="center"/>
          </w:tcPr>
          <w:p w:rsidR="00DF2EEB" w:rsidRDefault="00DF2EEB" w:rsidP="00A6773E">
            <w:pPr>
              <w:jc w:val="left"/>
              <w:rPr>
                <w:rFonts w:ascii="宋体" w:hAnsi="宋体" w:cs="Arial"/>
                <w:color w:val="000000"/>
                <w:kern w:val="0"/>
                <w:sz w:val="22"/>
                <w:szCs w:val="22"/>
              </w:rPr>
            </w:pPr>
            <w:r>
              <w:rPr>
                <w:rFonts w:hint="eastAsia"/>
                <w:color w:val="000000"/>
                <w:sz w:val="22"/>
                <w:szCs w:val="22"/>
              </w:rPr>
              <w:t>2210201</w:t>
            </w:r>
          </w:p>
        </w:tc>
        <w:tc>
          <w:tcPr>
            <w:tcW w:w="3378" w:type="dxa"/>
            <w:gridSpan w:val="2"/>
            <w:tcBorders>
              <w:top w:val="nil"/>
              <w:left w:val="nil"/>
              <w:bottom w:val="single" w:sz="4" w:space="0" w:color="000000"/>
              <w:right w:val="single" w:sz="4" w:space="0" w:color="000000"/>
            </w:tcBorders>
            <w:vAlign w:val="center"/>
          </w:tcPr>
          <w:p w:rsidR="00DF2EEB" w:rsidRDefault="00DF2EEB" w:rsidP="00AA38C8">
            <w:pPr>
              <w:jc w:val="left"/>
              <w:rPr>
                <w:rFonts w:ascii="宋体" w:hAnsi="宋体" w:cs="Arial"/>
                <w:color w:val="000000"/>
                <w:kern w:val="0"/>
                <w:sz w:val="22"/>
                <w:szCs w:val="22"/>
              </w:rPr>
            </w:pPr>
            <w:r>
              <w:rPr>
                <w:rFonts w:hint="eastAsia"/>
                <w:color w:val="000000"/>
                <w:sz w:val="22"/>
                <w:szCs w:val="22"/>
              </w:rPr>
              <w:t>住房公积金</w:t>
            </w:r>
          </w:p>
        </w:tc>
        <w:tc>
          <w:tcPr>
            <w:tcW w:w="1559" w:type="dxa"/>
            <w:gridSpan w:val="2"/>
            <w:tcBorders>
              <w:top w:val="nil"/>
              <w:left w:val="nil"/>
              <w:bottom w:val="single" w:sz="4" w:space="0" w:color="000000"/>
              <w:right w:val="single" w:sz="4" w:space="0" w:color="000000"/>
            </w:tcBorders>
            <w:vAlign w:val="center"/>
          </w:tcPr>
          <w:p w:rsidR="00DF2EEB" w:rsidRDefault="00DF2EEB" w:rsidP="00DF2EEB">
            <w:pPr>
              <w:jc w:val="right"/>
              <w:rPr>
                <w:rFonts w:ascii="宋体" w:hAnsi="宋体" w:cs="Arial"/>
                <w:color w:val="000000"/>
                <w:kern w:val="0"/>
                <w:sz w:val="22"/>
                <w:szCs w:val="22"/>
              </w:rPr>
            </w:pPr>
            <w:r>
              <w:rPr>
                <w:rFonts w:hint="eastAsia"/>
                <w:color w:val="000000"/>
                <w:sz w:val="22"/>
                <w:szCs w:val="22"/>
              </w:rPr>
              <w:t>462,731.00</w:t>
            </w:r>
          </w:p>
        </w:tc>
        <w:tc>
          <w:tcPr>
            <w:tcW w:w="198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462,731.00</w:t>
            </w:r>
          </w:p>
        </w:tc>
        <w:tc>
          <w:tcPr>
            <w:tcW w:w="992"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p>
        </w:tc>
        <w:tc>
          <w:tcPr>
            <w:tcW w:w="1201" w:type="dxa"/>
            <w:gridSpan w:val="2"/>
            <w:tcBorders>
              <w:top w:val="nil"/>
              <w:left w:val="nil"/>
              <w:bottom w:val="single" w:sz="4"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p>
        </w:tc>
      </w:tr>
      <w:tr w:rsidR="00DF2EEB" w:rsidTr="00DF2EEB">
        <w:trPr>
          <w:gridAfter w:val="1"/>
          <w:wAfter w:w="2512" w:type="dxa"/>
          <w:trHeight w:val="308"/>
        </w:trPr>
        <w:tc>
          <w:tcPr>
            <w:tcW w:w="1320" w:type="dxa"/>
            <w:gridSpan w:val="5"/>
            <w:tcBorders>
              <w:top w:val="single" w:sz="4" w:space="0" w:color="000000"/>
              <w:left w:val="single" w:sz="8" w:space="0" w:color="000000"/>
              <w:bottom w:val="single" w:sz="8" w:space="0" w:color="000000"/>
              <w:right w:val="single" w:sz="4" w:space="0" w:color="000000"/>
            </w:tcBorders>
            <w:vAlign w:val="center"/>
          </w:tcPr>
          <w:p w:rsidR="00DF2EEB" w:rsidRDefault="00DF2EEB" w:rsidP="00A6773E">
            <w:pPr>
              <w:jc w:val="left"/>
              <w:rPr>
                <w:rFonts w:ascii="宋体" w:hAnsi="宋体" w:cs="Arial"/>
                <w:color w:val="000000"/>
                <w:kern w:val="0"/>
                <w:sz w:val="22"/>
                <w:szCs w:val="22"/>
              </w:rPr>
            </w:pPr>
            <w:r>
              <w:rPr>
                <w:rFonts w:hint="eastAsia"/>
                <w:color w:val="000000"/>
                <w:sz w:val="22"/>
                <w:szCs w:val="22"/>
              </w:rPr>
              <w:t>2210203</w:t>
            </w:r>
          </w:p>
        </w:tc>
        <w:tc>
          <w:tcPr>
            <w:tcW w:w="3378" w:type="dxa"/>
            <w:gridSpan w:val="2"/>
            <w:tcBorders>
              <w:top w:val="nil"/>
              <w:left w:val="nil"/>
              <w:bottom w:val="single" w:sz="8" w:space="0" w:color="000000"/>
              <w:right w:val="single" w:sz="4" w:space="0" w:color="000000"/>
            </w:tcBorders>
            <w:vAlign w:val="center"/>
          </w:tcPr>
          <w:p w:rsidR="00DF2EEB" w:rsidRDefault="00DF2EEB" w:rsidP="00AA38C8">
            <w:pPr>
              <w:jc w:val="left"/>
              <w:rPr>
                <w:rFonts w:ascii="宋体" w:hAnsi="宋体" w:cs="Arial"/>
                <w:color w:val="000000"/>
                <w:kern w:val="0"/>
                <w:sz w:val="22"/>
                <w:szCs w:val="22"/>
              </w:rPr>
            </w:pPr>
            <w:r>
              <w:rPr>
                <w:rFonts w:hint="eastAsia"/>
                <w:color w:val="000000"/>
                <w:sz w:val="22"/>
                <w:szCs w:val="22"/>
              </w:rPr>
              <w:t>购房补贴</w:t>
            </w:r>
          </w:p>
        </w:tc>
        <w:tc>
          <w:tcPr>
            <w:tcW w:w="1559" w:type="dxa"/>
            <w:gridSpan w:val="2"/>
            <w:tcBorders>
              <w:top w:val="nil"/>
              <w:left w:val="nil"/>
              <w:bottom w:val="single" w:sz="8" w:space="0" w:color="000000"/>
              <w:right w:val="single" w:sz="4" w:space="0" w:color="000000"/>
            </w:tcBorders>
            <w:vAlign w:val="center"/>
          </w:tcPr>
          <w:p w:rsidR="00DF2EEB" w:rsidRDefault="00DF2EEB" w:rsidP="00DF2EEB">
            <w:pPr>
              <w:jc w:val="right"/>
              <w:rPr>
                <w:rFonts w:ascii="宋体" w:hAnsi="宋体" w:cs="Arial"/>
                <w:color w:val="000000"/>
                <w:kern w:val="0"/>
                <w:sz w:val="22"/>
                <w:szCs w:val="22"/>
              </w:rPr>
            </w:pPr>
            <w:r>
              <w:rPr>
                <w:rFonts w:hint="eastAsia"/>
                <w:color w:val="000000"/>
                <w:sz w:val="22"/>
                <w:szCs w:val="22"/>
              </w:rPr>
              <w:t>204,120.48</w:t>
            </w:r>
            <w:r>
              <w:rPr>
                <w:rFonts w:ascii="宋体" w:hAnsi="宋体" w:cs="Arial" w:hint="eastAsia"/>
                <w:color w:val="000000"/>
                <w:kern w:val="0"/>
                <w:sz w:val="22"/>
                <w:szCs w:val="22"/>
              </w:rPr>
              <w:t xml:space="preserve">　</w:t>
            </w:r>
          </w:p>
        </w:tc>
        <w:tc>
          <w:tcPr>
            <w:tcW w:w="1985" w:type="dxa"/>
            <w:gridSpan w:val="2"/>
            <w:tcBorders>
              <w:top w:val="nil"/>
              <w:left w:val="nil"/>
              <w:bottom w:val="single" w:sz="8"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hint="eastAsia"/>
                <w:color w:val="000000"/>
                <w:sz w:val="22"/>
                <w:szCs w:val="22"/>
              </w:rPr>
              <w:t>204,120.48</w:t>
            </w:r>
            <w:r>
              <w:rPr>
                <w:rFonts w:ascii="宋体" w:hAnsi="宋体" w:cs="Arial" w:hint="eastAsia"/>
                <w:color w:val="000000"/>
                <w:kern w:val="0"/>
                <w:sz w:val="22"/>
                <w:szCs w:val="22"/>
              </w:rPr>
              <w:t xml:space="preserve">　</w:t>
            </w:r>
          </w:p>
        </w:tc>
        <w:tc>
          <w:tcPr>
            <w:tcW w:w="992" w:type="dxa"/>
            <w:gridSpan w:val="2"/>
            <w:tcBorders>
              <w:top w:val="nil"/>
              <w:left w:val="nil"/>
              <w:bottom w:val="single" w:sz="8"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8"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8"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8" w:space="0" w:color="000000"/>
              <w:right w:val="single" w:sz="4"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01" w:type="dxa"/>
            <w:gridSpan w:val="2"/>
            <w:tcBorders>
              <w:top w:val="nil"/>
              <w:left w:val="nil"/>
              <w:bottom w:val="single" w:sz="8" w:space="0" w:color="000000"/>
              <w:right w:val="single" w:sz="8" w:space="0" w:color="000000"/>
            </w:tcBorders>
            <w:vAlign w:val="center"/>
          </w:tcPr>
          <w:p w:rsidR="00DF2EEB" w:rsidRDefault="00DF2EE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F2EEB" w:rsidTr="00DF2EEB">
        <w:trPr>
          <w:gridAfter w:val="1"/>
          <w:wAfter w:w="2512" w:type="dxa"/>
          <w:trHeight w:val="435"/>
        </w:trPr>
        <w:tc>
          <w:tcPr>
            <w:tcW w:w="14262" w:type="dxa"/>
            <w:gridSpan w:val="21"/>
            <w:tcBorders>
              <w:top w:val="single" w:sz="8" w:space="0" w:color="000000"/>
              <w:left w:val="nil"/>
              <w:bottom w:val="nil"/>
              <w:right w:val="nil"/>
            </w:tcBorders>
            <w:vAlign w:val="bottom"/>
          </w:tcPr>
          <w:p w:rsidR="00DF2EEB" w:rsidRDefault="00DF2EE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注：本表反映部门本年度取得的各项收入情况，数据取自财决03表</w:t>
            </w:r>
          </w:p>
        </w:tc>
      </w:tr>
      <w:tr w:rsidR="00DF2EEB" w:rsidTr="00DF2EEB">
        <w:trPr>
          <w:gridAfter w:val="2"/>
          <w:wAfter w:w="2692" w:type="dxa"/>
          <w:trHeight w:val="1215"/>
        </w:trPr>
        <w:tc>
          <w:tcPr>
            <w:tcW w:w="14082" w:type="dxa"/>
            <w:gridSpan w:val="20"/>
            <w:tcBorders>
              <w:top w:val="nil"/>
              <w:left w:val="nil"/>
              <w:bottom w:val="nil"/>
              <w:right w:val="nil"/>
            </w:tcBorders>
            <w:vAlign w:val="bottom"/>
          </w:tcPr>
          <w:p w:rsidR="00DF2EEB" w:rsidRDefault="00DF2EEB">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支出决算表</w:t>
            </w:r>
          </w:p>
        </w:tc>
      </w:tr>
      <w:tr w:rsidR="00C81DD4" w:rsidTr="00A838D6">
        <w:trPr>
          <w:gridAfter w:val="2"/>
          <w:wAfter w:w="2692" w:type="dxa"/>
          <w:trHeight w:val="300"/>
        </w:trPr>
        <w:tc>
          <w:tcPr>
            <w:tcW w:w="455"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4042"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1843"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1417"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1418"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1275"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1276" w:type="dxa"/>
            <w:gridSpan w:val="2"/>
            <w:tcBorders>
              <w:top w:val="nil"/>
              <w:left w:val="nil"/>
              <w:bottom w:val="nil"/>
              <w:right w:val="nil"/>
            </w:tcBorders>
            <w:vAlign w:val="center"/>
          </w:tcPr>
          <w:p w:rsidR="00C81DD4" w:rsidRDefault="00C81DD4" w:rsidP="00A838D6">
            <w:pPr>
              <w:widowControl/>
              <w:jc w:val="right"/>
              <w:rPr>
                <w:rFonts w:ascii="宋体" w:hAnsi="宋体" w:cs="Arial"/>
                <w:color w:val="000000"/>
                <w:kern w:val="0"/>
                <w:sz w:val="24"/>
              </w:rPr>
            </w:pPr>
            <w:r>
              <w:rPr>
                <w:rFonts w:ascii="宋体" w:hAnsi="宋体" w:cs="Arial" w:hint="eastAsia"/>
                <w:color w:val="000000"/>
                <w:kern w:val="0"/>
                <w:sz w:val="24"/>
              </w:rPr>
              <w:t>公开0</w:t>
            </w:r>
            <w:r w:rsidR="00A838D6">
              <w:rPr>
                <w:rFonts w:ascii="宋体" w:hAnsi="宋体" w:cs="Arial" w:hint="eastAsia"/>
                <w:color w:val="000000"/>
                <w:kern w:val="0"/>
                <w:sz w:val="24"/>
              </w:rPr>
              <w:t>3</w:t>
            </w:r>
            <w:r>
              <w:rPr>
                <w:rFonts w:ascii="宋体" w:hAnsi="宋体" w:cs="Arial" w:hint="eastAsia"/>
                <w:color w:val="000000"/>
                <w:kern w:val="0"/>
                <w:sz w:val="24"/>
              </w:rPr>
              <w:t>表</w:t>
            </w:r>
          </w:p>
        </w:tc>
        <w:tc>
          <w:tcPr>
            <w:tcW w:w="1446" w:type="dxa"/>
            <w:gridSpan w:val="2"/>
            <w:tcBorders>
              <w:top w:val="nil"/>
              <w:left w:val="nil"/>
              <w:bottom w:val="nil"/>
              <w:right w:val="nil"/>
            </w:tcBorders>
            <w:vAlign w:val="bottom"/>
          </w:tcPr>
          <w:p w:rsidR="00C81DD4" w:rsidRDefault="00C81DD4" w:rsidP="00C81DD4">
            <w:pPr>
              <w:widowControl/>
              <w:ind w:right="1320"/>
              <w:jc w:val="center"/>
              <w:rPr>
                <w:rFonts w:ascii="宋体" w:hAnsi="宋体" w:cs="Arial"/>
                <w:color w:val="000000"/>
                <w:kern w:val="0"/>
                <w:sz w:val="24"/>
              </w:rPr>
            </w:pPr>
          </w:p>
        </w:tc>
      </w:tr>
      <w:tr w:rsidR="00C81DD4" w:rsidTr="003E1FC3">
        <w:trPr>
          <w:gridAfter w:val="2"/>
          <w:wAfter w:w="2692" w:type="dxa"/>
          <w:trHeight w:val="315"/>
        </w:trPr>
        <w:tc>
          <w:tcPr>
            <w:tcW w:w="5407" w:type="dxa"/>
            <w:gridSpan w:val="8"/>
            <w:tcBorders>
              <w:top w:val="nil"/>
              <w:left w:val="nil"/>
              <w:bottom w:val="nil"/>
              <w:right w:val="nil"/>
            </w:tcBorders>
            <w:vAlign w:val="bottom"/>
          </w:tcPr>
          <w:p w:rsidR="00C81DD4" w:rsidRDefault="00C81DD4" w:rsidP="00B9535F">
            <w:pPr>
              <w:widowControl/>
              <w:jc w:val="left"/>
              <w:rPr>
                <w:rFonts w:ascii="宋体" w:hAnsi="宋体" w:cs="Arial"/>
                <w:color w:val="000000"/>
                <w:kern w:val="0"/>
                <w:sz w:val="24"/>
              </w:rPr>
            </w:pPr>
            <w:r>
              <w:rPr>
                <w:rFonts w:ascii="宋体" w:hAnsi="宋体" w:cs="Arial" w:hint="eastAsia"/>
                <w:color w:val="000000"/>
                <w:kern w:val="0"/>
                <w:sz w:val="24"/>
              </w:rPr>
              <w:t>公开部门：银川市金凤</w:t>
            </w:r>
            <w:r w:rsidR="00B9535F">
              <w:rPr>
                <w:rFonts w:ascii="宋体" w:hAnsi="宋体" w:cs="Arial" w:hint="eastAsia"/>
                <w:color w:val="000000"/>
                <w:kern w:val="0"/>
                <w:sz w:val="24"/>
              </w:rPr>
              <w:t>第五小学</w:t>
            </w:r>
          </w:p>
        </w:tc>
        <w:tc>
          <w:tcPr>
            <w:tcW w:w="1843"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1417" w:type="dxa"/>
            <w:gridSpan w:val="2"/>
            <w:tcBorders>
              <w:top w:val="nil"/>
              <w:left w:val="nil"/>
              <w:bottom w:val="nil"/>
              <w:right w:val="nil"/>
            </w:tcBorders>
            <w:vAlign w:val="bottom"/>
          </w:tcPr>
          <w:p w:rsidR="00C81DD4" w:rsidRDefault="00C81DD4">
            <w:pPr>
              <w:widowControl/>
              <w:jc w:val="center"/>
              <w:rPr>
                <w:rFonts w:ascii="宋体" w:hAnsi="宋体" w:cs="Arial"/>
                <w:color w:val="000000"/>
                <w:kern w:val="0"/>
                <w:sz w:val="24"/>
              </w:rPr>
            </w:pPr>
          </w:p>
        </w:tc>
        <w:tc>
          <w:tcPr>
            <w:tcW w:w="1418"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1275" w:type="dxa"/>
            <w:gridSpan w:val="2"/>
            <w:tcBorders>
              <w:top w:val="nil"/>
              <w:left w:val="nil"/>
              <w:bottom w:val="nil"/>
              <w:right w:val="nil"/>
            </w:tcBorders>
            <w:vAlign w:val="bottom"/>
          </w:tcPr>
          <w:p w:rsidR="00C81DD4" w:rsidRDefault="00C81DD4">
            <w:pPr>
              <w:widowControl/>
              <w:jc w:val="left"/>
              <w:rPr>
                <w:rFonts w:ascii="Arial" w:hAnsi="Arial" w:cs="Arial"/>
                <w:color w:val="000000"/>
                <w:kern w:val="0"/>
                <w:sz w:val="20"/>
                <w:szCs w:val="20"/>
              </w:rPr>
            </w:pPr>
          </w:p>
        </w:tc>
        <w:tc>
          <w:tcPr>
            <w:tcW w:w="1276" w:type="dxa"/>
            <w:gridSpan w:val="2"/>
            <w:tcBorders>
              <w:top w:val="nil"/>
              <w:left w:val="nil"/>
              <w:bottom w:val="nil"/>
              <w:right w:val="nil"/>
            </w:tcBorders>
            <w:vAlign w:val="bottom"/>
          </w:tcPr>
          <w:p w:rsidR="00C81DD4" w:rsidRDefault="00C81DD4" w:rsidP="00A838D6">
            <w:pPr>
              <w:widowControl/>
              <w:jc w:val="left"/>
              <w:rPr>
                <w:rFonts w:ascii="Arial" w:hAnsi="Arial" w:cs="Arial"/>
                <w:color w:val="000000"/>
                <w:kern w:val="0"/>
                <w:sz w:val="20"/>
                <w:szCs w:val="20"/>
              </w:rPr>
            </w:pPr>
            <w:r>
              <w:rPr>
                <w:rFonts w:ascii="宋体" w:hAnsi="宋体" w:cs="Arial" w:hint="eastAsia"/>
                <w:color w:val="000000"/>
                <w:kern w:val="0"/>
                <w:sz w:val="24"/>
              </w:rPr>
              <w:t>金额单：</w:t>
            </w:r>
          </w:p>
        </w:tc>
        <w:tc>
          <w:tcPr>
            <w:tcW w:w="1446" w:type="dxa"/>
            <w:gridSpan w:val="2"/>
            <w:tcBorders>
              <w:top w:val="nil"/>
              <w:left w:val="nil"/>
              <w:bottom w:val="nil"/>
              <w:right w:val="nil"/>
            </w:tcBorders>
            <w:vAlign w:val="bottom"/>
          </w:tcPr>
          <w:p w:rsidR="00C81DD4" w:rsidRDefault="00C81DD4" w:rsidP="00A838D6">
            <w:pPr>
              <w:widowControl/>
              <w:ind w:right="240"/>
              <w:jc w:val="right"/>
              <w:rPr>
                <w:rFonts w:ascii="宋体" w:hAnsi="宋体" w:cs="Arial"/>
                <w:color w:val="000000"/>
                <w:kern w:val="0"/>
                <w:sz w:val="24"/>
              </w:rPr>
            </w:pPr>
            <w:r>
              <w:rPr>
                <w:rFonts w:ascii="宋体" w:hAnsi="宋体" w:cs="Arial" w:hint="eastAsia"/>
                <w:color w:val="000000"/>
                <w:kern w:val="0"/>
                <w:sz w:val="24"/>
              </w:rPr>
              <w:t>元</w:t>
            </w:r>
          </w:p>
        </w:tc>
      </w:tr>
      <w:tr w:rsidR="00C81DD4" w:rsidTr="003E1FC3">
        <w:trPr>
          <w:gridAfter w:val="2"/>
          <w:wAfter w:w="2692" w:type="dxa"/>
          <w:trHeight w:val="308"/>
        </w:trPr>
        <w:tc>
          <w:tcPr>
            <w:tcW w:w="5407" w:type="dxa"/>
            <w:gridSpan w:val="8"/>
            <w:tcBorders>
              <w:top w:val="single" w:sz="8" w:space="0" w:color="000000"/>
              <w:left w:val="single" w:sz="8" w:space="0" w:color="000000"/>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843" w:type="dxa"/>
            <w:gridSpan w:val="2"/>
            <w:vMerge w:val="restart"/>
            <w:tcBorders>
              <w:top w:val="single" w:sz="8" w:space="0" w:color="000000"/>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417" w:type="dxa"/>
            <w:gridSpan w:val="2"/>
            <w:vMerge w:val="restart"/>
            <w:tcBorders>
              <w:top w:val="single" w:sz="8" w:space="0" w:color="000000"/>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418" w:type="dxa"/>
            <w:gridSpan w:val="2"/>
            <w:vMerge w:val="restart"/>
            <w:tcBorders>
              <w:top w:val="single" w:sz="8" w:space="0" w:color="000000"/>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275" w:type="dxa"/>
            <w:gridSpan w:val="2"/>
            <w:vMerge w:val="restart"/>
            <w:tcBorders>
              <w:top w:val="single" w:sz="8" w:space="0" w:color="000000"/>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276" w:type="dxa"/>
            <w:gridSpan w:val="2"/>
            <w:vMerge w:val="restart"/>
            <w:tcBorders>
              <w:top w:val="single" w:sz="8" w:space="0" w:color="000000"/>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1446" w:type="dxa"/>
            <w:gridSpan w:val="2"/>
            <w:vMerge w:val="restart"/>
            <w:tcBorders>
              <w:top w:val="single" w:sz="8" w:space="0" w:color="000000"/>
              <w:left w:val="nil"/>
              <w:bottom w:val="single" w:sz="4" w:space="0" w:color="000000"/>
              <w:right w:val="single" w:sz="8"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C81DD4" w:rsidTr="003E1FC3">
        <w:trPr>
          <w:gridAfter w:val="2"/>
          <w:wAfter w:w="2692" w:type="dxa"/>
          <w:trHeight w:val="324"/>
        </w:trPr>
        <w:tc>
          <w:tcPr>
            <w:tcW w:w="1365" w:type="dxa"/>
            <w:gridSpan w:val="6"/>
            <w:vMerge w:val="restart"/>
            <w:tcBorders>
              <w:top w:val="single" w:sz="4" w:space="0" w:color="000000"/>
              <w:left w:val="single" w:sz="8" w:space="0" w:color="000000"/>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4042" w:type="dxa"/>
            <w:gridSpan w:val="2"/>
            <w:vMerge w:val="restart"/>
            <w:tcBorders>
              <w:top w:val="nil"/>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843"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417"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418"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275"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446" w:type="dxa"/>
            <w:gridSpan w:val="2"/>
            <w:vMerge/>
            <w:tcBorders>
              <w:top w:val="single" w:sz="8" w:space="0" w:color="000000"/>
              <w:left w:val="nil"/>
              <w:bottom w:val="single" w:sz="4" w:space="0" w:color="000000"/>
              <w:right w:val="single" w:sz="8" w:space="0" w:color="000000"/>
            </w:tcBorders>
            <w:vAlign w:val="center"/>
          </w:tcPr>
          <w:p w:rsidR="00C81DD4" w:rsidRDefault="00C81DD4">
            <w:pPr>
              <w:widowControl/>
              <w:jc w:val="left"/>
              <w:rPr>
                <w:rFonts w:ascii="宋体" w:hAnsi="宋体" w:cs="Arial"/>
                <w:color w:val="000000"/>
                <w:kern w:val="0"/>
                <w:sz w:val="22"/>
                <w:szCs w:val="22"/>
              </w:rPr>
            </w:pPr>
          </w:p>
        </w:tc>
      </w:tr>
      <w:tr w:rsidR="00C81DD4" w:rsidTr="003E1FC3">
        <w:trPr>
          <w:gridAfter w:val="2"/>
          <w:wAfter w:w="2692" w:type="dxa"/>
          <w:trHeight w:val="324"/>
        </w:trPr>
        <w:tc>
          <w:tcPr>
            <w:tcW w:w="1365" w:type="dxa"/>
            <w:gridSpan w:val="6"/>
            <w:vMerge/>
            <w:tcBorders>
              <w:top w:val="single" w:sz="4" w:space="0" w:color="000000"/>
              <w:left w:val="single" w:sz="8" w:space="0" w:color="000000"/>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4042" w:type="dxa"/>
            <w:gridSpan w:val="2"/>
            <w:vMerge/>
            <w:tcBorders>
              <w:top w:val="nil"/>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843"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417"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418"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275"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446" w:type="dxa"/>
            <w:gridSpan w:val="2"/>
            <w:vMerge/>
            <w:tcBorders>
              <w:top w:val="single" w:sz="8" w:space="0" w:color="000000"/>
              <w:left w:val="nil"/>
              <w:bottom w:val="single" w:sz="4" w:space="0" w:color="000000"/>
              <w:right w:val="single" w:sz="8" w:space="0" w:color="000000"/>
            </w:tcBorders>
            <w:vAlign w:val="center"/>
          </w:tcPr>
          <w:p w:rsidR="00C81DD4" w:rsidRDefault="00C81DD4">
            <w:pPr>
              <w:widowControl/>
              <w:jc w:val="left"/>
              <w:rPr>
                <w:rFonts w:ascii="宋体" w:hAnsi="宋体" w:cs="Arial"/>
                <w:color w:val="000000"/>
                <w:kern w:val="0"/>
                <w:sz w:val="22"/>
                <w:szCs w:val="22"/>
              </w:rPr>
            </w:pPr>
          </w:p>
        </w:tc>
      </w:tr>
      <w:tr w:rsidR="00C81DD4" w:rsidTr="003E1FC3">
        <w:trPr>
          <w:gridAfter w:val="2"/>
          <w:wAfter w:w="2692" w:type="dxa"/>
          <w:trHeight w:val="324"/>
        </w:trPr>
        <w:tc>
          <w:tcPr>
            <w:tcW w:w="1365" w:type="dxa"/>
            <w:gridSpan w:val="6"/>
            <w:vMerge/>
            <w:tcBorders>
              <w:top w:val="single" w:sz="4" w:space="0" w:color="000000"/>
              <w:left w:val="single" w:sz="8" w:space="0" w:color="000000"/>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4042" w:type="dxa"/>
            <w:gridSpan w:val="2"/>
            <w:vMerge/>
            <w:tcBorders>
              <w:top w:val="nil"/>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843"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417"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418"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275"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1446" w:type="dxa"/>
            <w:gridSpan w:val="2"/>
            <w:vMerge/>
            <w:tcBorders>
              <w:top w:val="single" w:sz="8" w:space="0" w:color="000000"/>
              <w:left w:val="nil"/>
              <w:bottom w:val="single" w:sz="4" w:space="0" w:color="000000"/>
              <w:right w:val="single" w:sz="8" w:space="0" w:color="000000"/>
            </w:tcBorders>
            <w:vAlign w:val="center"/>
          </w:tcPr>
          <w:p w:rsidR="00C81DD4" w:rsidRDefault="00C81DD4">
            <w:pPr>
              <w:widowControl/>
              <w:jc w:val="left"/>
              <w:rPr>
                <w:rFonts w:ascii="宋体" w:hAnsi="宋体" w:cs="Arial"/>
                <w:color w:val="000000"/>
                <w:kern w:val="0"/>
                <w:sz w:val="22"/>
                <w:szCs w:val="22"/>
              </w:rPr>
            </w:pPr>
          </w:p>
        </w:tc>
      </w:tr>
      <w:tr w:rsidR="00C81DD4" w:rsidTr="003E1FC3">
        <w:trPr>
          <w:gridAfter w:val="2"/>
          <w:wAfter w:w="2692" w:type="dxa"/>
          <w:trHeight w:val="308"/>
        </w:trPr>
        <w:tc>
          <w:tcPr>
            <w:tcW w:w="455" w:type="dxa"/>
            <w:gridSpan w:val="2"/>
            <w:vMerge w:val="restart"/>
            <w:tcBorders>
              <w:top w:val="nil"/>
              <w:left w:val="single" w:sz="8" w:space="0" w:color="000000"/>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gridSpan w:val="2"/>
            <w:vMerge w:val="restart"/>
            <w:tcBorders>
              <w:top w:val="nil"/>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gridSpan w:val="2"/>
            <w:vMerge w:val="restart"/>
            <w:tcBorders>
              <w:top w:val="nil"/>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4042" w:type="dxa"/>
            <w:gridSpan w:val="2"/>
            <w:tcBorders>
              <w:top w:val="nil"/>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843" w:type="dxa"/>
            <w:gridSpan w:val="2"/>
            <w:tcBorders>
              <w:top w:val="nil"/>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17" w:type="dxa"/>
            <w:gridSpan w:val="2"/>
            <w:tcBorders>
              <w:top w:val="nil"/>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C81DD4" w:rsidTr="003E1FC3">
        <w:trPr>
          <w:gridAfter w:val="2"/>
          <w:wAfter w:w="2692" w:type="dxa"/>
          <w:trHeight w:val="308"/>
        </w:trPr>
        <w:tc>
          <w:tcPr>
            <w:tcW w:w="455" w:type="dxa"/>
            <w:gridSpan w:val="2"/>
            <w:vMerge/>
            <w:tcBorders>
              <w:top w:val="nil"/>
              <w:left w:val="single" w:sz="8" w:space="0" w:color="000000"/>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455" w:type="dxa"/>
            <w:gridSpan w:val="2"/>
            <w:vMerge/>
            <w:tcBorders>
              <w:top w:val="nil"/>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455" w:type="dxa"/>
            <w:gridSpan w:val="2"/>
            <w:vMerge/>
            <w:tcBorders>
              <w:top w:val="nil"/>
              <w:left w:val="nil"/>
              <w:bottom w:val="single" w:sz="4" w:space="0" w:color="000000"/>
              <w:right w:val="single" w:sz="4" w:space="0" w:color="000000"/>
            </w:tcBorders>
            <w:vAlign w:val="center"/>
          </w:tcPr>
          <w:p w:rsidR="00C81DD4" w:rsidRDefault="00C81DD4">
            <w:pPr>
              <w:widowControl/>
              <w:jc w:val="left"/>
              <w:rPr>
                <w:rFonts w:ascii="宋体" w:hAnsi="宋体" w:cs="Arial"/>
                <w:color w:val="000000"/>
                <w:kern w:val="0"/>
                <w:sz w:val="22"/>
                <w:szCs w:val="22"/>
              </w:rPr>
            </w:pPr>
          </w:p>
        </w:tc>
        <w:tc>
          <w:tcPr>
            <w:tcW w:w="4042" w:type="dxa"/>
            <w:gridSpan w:val="2"/>
            <w:tcBorders>
              <w:top w:val="nil"/>
              <w:left w:val="nil"/>
              <w:bottom w:val="single" w:sz="4" w:space="0" w:color="000000"/>
              <w:right w:val="single" w:sz="4" w:space="0" w:color="000000"/>
            </w:tcBorders>
            <w:vAlign w:val="center"/>
          </w:tcPr>
          <w:p w:rsidR="00C81DD4" w:rsidRDefault="00C81DD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8,816,438.36</w:t>
            </w:r>
          </w:p>
        </w:tc>
        <w:tc>
          <w:tcPr>
            <w:tcW w:w="1417" w:type="dxa"/>
            <w:gridSpan w:val="2"/>
            <w:tcBorders>
              <w:top w:val="nil"/>
              <w:left w:val="nil"/>
              <w:bottom w:val="single" w:sz="4" w:space="0" w:color="000000"/>
              <w:right w:val="single" w:sz="4" w:space="0" w:color="000000"/>
            </w:tcBorders>
            <w:vAlign w:val="center"/>
          </w:tcPr>
          <w:p w:rsidR="00C81DD4" w:rsidRDefault="00C81DD4" w:rsidP="00C81DD4">
            <w:pPr>
              <w:jc w:val="right"/>
              <w:rPr>
                <w:rFonts w:ascii="宋体" w:hAnsi="宋体" w:cs="Arial"/>
                <w:color w:val="000000"/>
                <w:kern w:val="0"/>
                <w:sz w:val="22"/>
                <w:szCs w:val="22"/>
              </w:rPr>
            </w:pPr>
            <w:r>
              <w:rPr>
                <w:rFonts w:hint="eastAsia"/>
                <w:color w:val="000000"/>
                <w:sz w:val="22"/>
                <w:szCs w:val="22"/>
              </w:rPr>
              <w:t>8,800,244.76</w:t>
            </w: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C81DD4" w:rsidRDefault="00C81DD4" w:rsidP="00C81DD4">
            <w:pPr>
              <w:jc w:val="right"/>
              <w:rPr>
                <w:rFonts w:ascii="宋体" w:hAnsi="宋体" w:cs="Arial"/>
                <w:color w:val="000000"/>
                <w:kern w:val="0"/>
                <w:sz w:val="22"/>
                <w:szCs w:val="22"/>
              </w:rPr>
            </w:pPr>
            <w:r>
              <w:rPr>
                <w:rFonts w:hint="eastAsia"/>
                <w:color w:val="000000"/>
                <w:sz w:val="22"/>
                <w:szCs w:val="22"/>
              </w:rPr>
              <w:t>16,193.60</w:t>
            </w: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widowControl/>
              <w:jc w:val="left"/>
              <w:rPr>
                <w:rFonts w:ascii="宋体" w:hAnsi="宋体" w:cs="Arial"/>
                <w:color w:val="000000"/>
                <w:kern w:val="0"/>
                <w:sz w:val="22"/>
                <w:szCs w:val="22"/>
              </w:rPr>
            </w:pPr>
            <w:r>
              <w:rPr>
                <w:rFonts w:hint="eastAsia"/>
                <w:color w:val="000000"/>
                <w:sz w:val="22"/>
                <w:szCs w:val="22"/>
              </w:rPr>
              <w:t>205</w:t>
            </w:r>
          </w:p>
        </w:tc>
        <w:tc>
          <w:tcPr>
            <w:tcW w:w="4042" w:type="dxa"/>
            <w:gridSpan w:val="2"/>
            <w:tcBorders>
              <w:top w:val="nil"/>
              <w:left w:val="nil"/>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教育支出</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6,574,038.19</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81DD4" w:rsidRDefault="00C81DD4" w:rsidP="00C81DD4">
            <w:pPr>
              <w:jc w:val="right"/>
              <w:rPr>
                <w:rFonts w:ascii="宋体" w:hAnsi="宋体" w:cs="Arial"/>
                <w:color w:val="000000"/>
                <w:kern w:val="0"/>
                <w:sz w:val="22"/>
                <w:szCs w:val="22"/>
              </w:rPr>
            </w:pPr>
            <w:r>
              <w:rPr>
                <w:rFonts w:hint="eastAsia"/>
                <w:color w:val="000000"/>
                <w:sz w:val="22"/>
                <w:szCs w:val="22"/>
              </w:rPr>
              <w:t>6,557,844.59</w:t>
            </w: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hint="eastAsia"/>
                <w:color w:val="000000"/>
                <w:sz w:val="22"/>
                <w:szCs w:val="22"/>
              </w:rPr>
              <w:t>16,193.60</w:t>
            </w: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20502</w:t>
            </w:r>
          </w:p>
        </w:tc>
        <w:tc>
          <w:tcPr>
            <w:tcW w:w="4042" w:type="dxa"/>
            <w:gridSpan w:val="2"/>
            <w:tcBorders>
              <w:top w:val="nil"/>
              <w:left w:val="nil"/>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普通教育</w:t>
            </w:r>
          </w:p>
        </w:tc>
        <w:tc>
          <w:tcPr>
            <w:tcW w:w="1843"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hint="eastAsia"/>
                <w:color w:val="000000"/>
                <w:sz w:val="22"/>
                <w:szCs w:val="22"/>
              </w:rPr>
              <w:t>6,574,038.19</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6,557,844.59</w:t>
            </w: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hint="eastAsia"/>
                <w:color w:val="000000"/>
                <w:sz w:val="22"/>
                <w:szCs w:val="22"/>
              </w:rPr>
              <w:t>16,193.60</w:t>
            </w: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2050202</w:t>
            </w:r>
          </w:p>
        </w:tc>
        <w:tc>
          <w:tcPr>
            <w:tcW w:w="4042" w:type="dxa"/>
            <w:gridSpan w:val="2"/>
            <w:tcBorders>
              <w:top w:val="nil"/>
              <w:left w:val="nil"/>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小学教育</w:t>
            </w:r>
          </w:p>
        </w:tc>
        <w:tc>
          <w:tcPr>
            <w:tcW w:w="1843"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hint="eastAsia"/>
                <w:color w:val="000000"/>
                <w:sz w:val="22"/>
                <w:szCs w:val="22"/>
              </w:rPr>
              <w:t>6,574,038.19</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6,557,844.59</w:t>
            </w: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hint="eastAsia"/>
                <w:color w:val="000000"/>
                <w:sz w:val="22"/>
                <w:szCs w:val="22"/>
              </w:rPr>
              <w:t>16,193.60</w:t>
            </w: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208</w:t>
            </w:r>
          </w:p>
        </w:tc>
        <w:tc>
          <w:tcPr>
            <w:tcW w:w="4042" w:type="dxa"/>
            <w:gridSpan w:val="2"/>
            <w:tcBorders>
              <w:top w:val="nil"/>
              <w:left w:val="nil"/>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社会保障和就业支出</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1,276,962.93</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1,276,962.93</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20805</w:t>
            </w:r>
          </w:p>
        </w:tc>
        <w:tc>
          <w:tcPr>
            <w:tcW w:w="4042" w:type="dxa"/>
            <w:gridSpan w:val="2"/>
            <w:tcBorders>
              <w:top w:val="nil"/>
              <w:left w:val="nil"/>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行政事业单位离退休</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1,213,136.30</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1,213,136.30</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2080505</w:t>
            </w:r>
          </w:p>
        </w:tc>
        <w:tc>
          <w:tcPr>
            <w:tcW w:w="4042" w:type="dxa"/>
            <w:gridSpan w:val="2"/>
            <w:tcBorders>
              <w:top w:val="nil"/>
              <w:left w:val="nil"/>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机关事业单位基本养老保险缴费支出</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936,024.40</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936,024.40</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2080506</w:t>
            </w:r>
          </w:p>
        </w:tc>
        <w:tc>
          <w:tcPr>
            <w:tcW w:w="4042" w:type="dxa"/>
            <w:gridSpan w:val="2"/>
            <w:tcBorders>
              <w:top w:val="nil"/>
              <w:left w:val="nil"/>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机关事业单位职业年金缴费支出</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94,779.90</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94,779.90</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2080599</w:t>
            </w:r>
          </w:p>
        </w:tc>
        <w:tc>
          <w:tcPr>
            <w:tcW w:w="4042" w:type="dxa"/>
            <w:gridSpan w:val="2"/>
            <w:tcBorders>
              <w:top w:val="nil"/>
              <w:left w:val="nil"/>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其他行政事业单位离退休支出</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182,332.00</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182,332.00</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20899</w:t>
            </w:r>
          </w:p>
        </w:tc>
        <w:tc>
          <w:tcPr>
            <w:tcW w:w="4042" w:type="dxa"/>
            <w:gridSpan w:val="2"/>
            <w:tcBorders>
              <w:top w:val="nil"/>
              <w:left w:val="nil"/>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其他社会保障和就业支出</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63,826.63</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63,826.63</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2089901</w:t>
            </w:r>
          </w:p>
        </w:tc>
        <w:tc>
          <w:tcPr>
            <w:tcW w:w="4042" w:type="dxa"/>
            <w:gridSpan w:val="2"/>
            <w:tcBorders>
              <w:top w:val="nil"/>
              <w:left w:val="nil"/>
              <w:bottom w:val="single" w:sz="4" w:space="0" w:color="000000"/>
              <w:right w:val="single" w:sz="4" w:space="0" w:color="000000"/>
            </w:tcBorders>
            <w:vAlign w:val="center"/>
          </w:tcPr>
          <w:p w:rsidR="00C81DD4" w:rsidRDefault="00C81DD4" w:rsidP="008019E5">
            <w:pPr>
              <w:jc w:val="left"/>
              <w:rPr>
                <w:rFonts w:ascii="宋体" w:hAnsi="宋体" w:cs="Arial"/>
                <w:color w:val="000000"/>
                <w:kern w:val="0"/>
                <w:sz w:val="22"/>
                <w:szCs w:val="22"/>
              </w:rPr>
            </w:pPr>
            <w:r>
              <w:rPr>
                <w:rFonts w:hint="eastAsia"/>
                <w:color w:val="000000"/>
                <w:sz w:val="22"/>
                <w:szCs w:val="22"/>
              </w:rPr>
              <w:t>其他社会保障和就业支出</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63,826.63</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63,826.63</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210</w:t>
            </w:r>
          </w:p>
        </w:tc>
        <w:tc>
          <w:tcPr>
            <w:tcW w:w="4042" w:type="dxa"/>
            <w:gridSpan w:val="2"/>
            <w:tcBorders>
              <w:top w:val="nil"/>
              <w:left w:val="nil"/>
              <w:bottom w:val="single" w:sz="4" w:space="0" w:color="000000"/>
              <w:right w:val="single" w:sz="4" w:space="0" w:color="000000"/>
            </w:tcBorders>
            <w:vAlign w:val="center"/>
          </w:tcPr>
          <w:p w:rsidR="00C81DD4" w:rsidRDefault="00C81DD4" w:rsidP="00C67FF8">
            <w:pPr>
              <w:jc w:val="left"/>
              <w:rPr>
                <w:rFonts w:ascii="宋体" w:hAnsi="宋体" w:cs="Arial"/>
                <w:color w:val="000000"/>
                <w:kern w:val="0"/>
                <w:sz w:val="22"/>
                <w:szCs w:val="22"/>
              </w:rPr>
            </w:pPr>
            <w:r>
              <w:rPr>
                <w:rFonts w:hint="eastAsia"/>
                <w:color w:val="000000"/>
                <w:sz w:val="22"/>
                <w:szCs w:val="22"/>
              </w:rPr>
              <w:t>医疗卫生与计划生育支出</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298,585.76</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298,585.76</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21011</w:t>
            </w:r>
          </w:p>
        </w:tc>
        <w:tc>
          <w:tcPr>
            <w:tcW w:w="4042" w:type="dxa"/>
            <w:gridSpan w:val="2"/>
            <w:tcBorders>
              <w:top w:val="nil"/>
              <w:left w:val="nil"/>
              <w:bottom w:val="single" w:sz="4" w:space="0" w:color="000000"/>
              <w:right w:val="single" w:sz="4" w:space="0" w:color="000000"/>
            </w:tcBorders>
            <w:vAlign w:val="center"/>
          </w:tcPr>
          <w:p w:rsidR="00C81DD4" w:rsidRDefault="00C81DD4" w:rsidP="00C67FF8">
            <w:pPr>
              <w:jc w:val="left"/>
              <w:rPr>
                <w:rFonts w:ascii="宋体" w:hAnsi="宋体" w:cs="Arial"/>
                <w:color w:val="000000"/>
                <w:kern w:val="0"/>
                <w:sz w:val="22"/>
                <w:szCs w:val="22"/>
              </w:rPr>
            </w:pPr>
            <w:r>
              <w:rPr>
                <w:rFonts w:hint="eastAsia"/>
                <w:color w:val="000000"/>
                <w:sz w:val="22"/>
                <w:szCs w:val="22"/>
              </w:rPr>
              <w:t>行政事业单位医疗</w:t>
            </w:r>
          </w:p>
        </w:tc>
        <w:tc>
          <w:tcPr>
            <w:tcW w:w="1843"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hint="eastAsia"/>
                <w:color w:val="000000"/>
                <w:sz w:val="22"/>
                <w:szCs w:val="22"/>
              </w:rPr>
              <w:t>298,585.76</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widowControl/>
              <w:jc w:val="right"/>
              <w:rPr>
                <w:rFonts w:ascii="宋体" w:hAnsi="宋体" w:cs="Arial"/>
                <w:color w:val="000000"/>
                <w:kern w:val="0"/>
                <w:sz w:val="22"/>
                <w:szCs w:val="22"/>
              </w:rPr>
            </w:pPr>
            <w:r>
              <w:rPr>
                <w:rFonts w:hint="eastAsia"/>
                <w:color w:val="000000"/>
                <w:sz w:val="22"/>
                <w:szCs w:val="22"/>
              </w:rPr>
              <w:t>298,585.76</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2101102</w:t>
            </w:r>
          </w:p>
        </w:tc>
        <w:tc>
          <w:tcPr>
            <w:tcW w:w="4042" w:type="dxa"/>
            <w:gridSpan w:val="2"/>
            <w:tcBorders>
              <w:top w:val="nil"/>
              <w:left w:val="nil"/>
              <w:bottom w:val="single" w:sz="4" w:space="0" w:color="000000"/>
              <w:right w:val="single" w:sz="4" w:space="0" w:color="000000"/>
            </w:tcBorders>
            <w:vAlign w:val="center"/>
          </w:tcPr>
          <w:p w:rsidR="00C81DD4" w:rsidRDefault="00C81DD4" w:rsidP="00C67FF8">
            <w:pPr>
              <w:jc w:val="left"/>
              <w:rPr>
                <w:rFonts w:ascii="宋体" w:hAnsi="宋体" w:cs="Arial"/>
                <w:color w:val="000000"/>
                <w:kern w:val="0"/>
                <w:sz w:val="22"/>
                <w:szCs w:val="22"/>
              </w:rPr>
            </w:pPr>
            <w:r>
              <w:rPr>
                <w:rFonts w:hint="eastAsia"/>
                <w:color w:val="000000"/>
                <w:sz w:val="22"/>
                <w:szCs w:val="22"/>
              </w:rPr>
              <w:t>事业单位医疗</w:t>
            </w:r>
          </w:p>
        </w:tc>
        <w:tc>
          <w:tcPr>
            <w:tcW w:w="1843"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hint="eastAsia"/>
                <w:color w:val="000000"/>
                <w:sz w:val="22"/>
                <w:szCs w:val="22"/>
              </w:rPr>
              <w:t>298,585.76</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widowControl/>
              <w:jc w:val="right"/>
              <w:rPr>
                <w:rFonts w:ascii="宋体" w:hAnsi="宋体" w:cs="Arial"/>
                <w:color w:val="000000"/>
                <w:kern w:val="0"/>
                <w:sz w:val="22"/>
                <w:szCs w:val="22"/>
              </w:rPr>
            </w:pPr>
            <w:r>
              <w:rPr>
                <w:rFonts w:hint="eastAsia"/>
                <w:color w:val="000000"/>
                <w:sz w:val="22"/>
                <w:szCs w:val="22"/>
              </w:rPr>
              <w:t>298,585.76</w:t>
            </w: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221</w:t>
            </w:r>
          </w:p>
        </w:tc>
        <w:tc>
          <w:tcPr>
            <w:tcW w:w="4042" w:type="dxa"/>
            <w:gridSpan w:val="2"/>
            <w:tcBorders>
              <w:top w:val="nil"/>
              <w:left w:val="nil"/>
              <w:bottom w:val="single" w:sz="4" w:space="0" w:color="000000"/>
              <w:right w:val="single" w:sz="4" w:space="0" w:color="000000"/>
            </w:tcBorders>
            <w:vAlign w:val="center"/>
          </w:tcPr>
          <w:p w:rsidR="00C81DD4" w:rsidRDefault="00C81DD4" w:rsidP="00C67FF8">
            <w:pPr>
              <w:jc w:val="left"/>
              <w:rPr>
                <w:rFonts w:ascii="宋体" w:hAnsi="宋体" w:cs="Arial"/>
                <w:color w:val="000000"/>
                <w:kern w:val="0"/>
                <w:sz w:val="22"/>
                <w:szCs w:val="22"/>
              </w:rPr>
            </w:pPr>
            <w:r>
              <w:rPr>
                <w:rFonts w:hint="eastAsia"/>
                <w:color w:val="000000"/>
                <w:sz w:val="22"/>
                <w:szCs w:val="22"/>
              </w:rPr>
              <w:t>住房保障支出</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666,851.48</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666,851.48</w:t>
            </w: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22102</w:t>
            </w:r>
          </w:p>
        </w:tc>
        <w:tc>
          <w:tcPr>
            <w:tcW w:w="4042" w:type="dxa"/>
            <w:gridSpan w:val="2"/>
            <w:tcBorders>
              <w:top w:val="nil"/>
              <w:left w:val="nil"/>
              <w:bottom w:val="single" w:sz="4" w:space="0" w:color="000000"/>
              <w:right w:val="single" w:sz="4" w:space="0" w:color="000000"/>
            </w:tcBorders>
            <w:vAlign w:val="center"/>
          </w:tcPr>
          <w:p w:rsidR="00C81DD4" w:rsidRDefault="00C81DD4" w:rsidP="00C67FF8">
            <w:pPr>
              <w:jc w:val="left"/>
              <w:rPr>
                <w:rFonts w:ascii="宋体" w:hAnsi="宋体" w:cs="Arial"/>
                <w:color w:val="000000"/>
                <w:kern w:val="0"/>
                <w:sz w:val="22"/>
                <w:szCs w:val="22"/>
              </w:rPr>
            </w:pPr>
            <w:r>
              <w:rPr>
                <w:rFonts w:hint="eastAsia"/>
                <w:color w:val="000000"/>
                <w:sz w:val="22"/>
                <w:szCs w:val="22"/>
              </w:rPr>
              <w:t>住房改革支出</w:t>
            </w:r>
          </w:p>
        </w:tc>
        <w:tc>
          <w:tcPr>
            <w:tcW w:w="1843"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hint="eastAsia"/>
                <w:color w:val="000000"/>
                <w:sz w:val="22"/>
                <w:szCs w:val="22"/>
              </w:rPr>
              <w:t>666,851.48</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widowControl/>
              <w:jc w:val="right"/>
              <w:rPr>
                <w:rFonts w:ascii="宋体" w:hAnsi="宋体" w:cs="Arial"/>
                <w:color w:val="000000"/>
                <w:kern w:val="0"/>
                <w:sz w:val="22"/>
                <w:szCs w:val="22"/>
              </w:rPr>
            </w:pPr>
            <w:r>
              <w:rPr>
                <w:rFonts w:hint="eastAsia"/>
                <w:color w:val="000000"/>
                <w:sz w:val="22"/>
                <w:szCs w:val="22"/>
              </w:rPr>
              <w:t>666,851.48</w:t>
            </w: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4" w:space="0" w:color="000000"/>
              <w:right w:val="single" w:sz="4" w:space="0" w:color="000000"/>
            </w:tcBorders>
            <w:vAlign w:val="center"/>
          </w:tcPr>
          <w:p w:rsidR="00C81DD4" w:rsidRDefault="00C81DD4" w:rsidP="003E1FC3">
            <w:pPr>
              <w:jc w:val="left"/>
              <w:rPr>
                <w:rFonts w:ascii="宋体" w:hAnsi="宋体" w:cs="Arial"/>
                <w:color w:val="000000"/>
                <w:kern w:val="0"/>
                <w:sz w:val="22"/>
                <w:szCs w:val="22"/>
              </w:rPr>
            </w:pPr>
            <w:r>
              <w:rPr>
                <w:rFonts w:hint="eastAsia"/>
                <w:color w:val="000000"/>
                <w:sz w:val="22"/>
                <w:szCs w:val="22"/>
              </w:rPr>
              <w:t>2210201</w:t>
            </w:r>
          </w:p>
        </w:tc>
        <w:tc>
          <w:tcPr>
            <w:tcW w:w="4042" w:type="dxa"/>
            <w:gridSpan w:val="2"/>
            <w:tcBorders>
              <w:top w:val="nil"/>
              <w:left w:val="nil"/>
              <w:bottom w:val="single" w:sz="4" w:space="0" w:color="000000"/>
              <w:right w:val="single" w:sz="4" w:space="0" w:color="000000"/>
            </w:tcBorders>
            <w:vAlign w:val="center"/>
          </w:tcPr>
          <w:p w:rsidR="00C81DD4" w:rsidRDefault="00C81DD4" w:rsidP="00C67FF8">
            <w:pPr>
              <w:jc w:val="left"/>
              <w:rPr>
                <w:rFonts w:ascii="宋体" w:hAnsi="宋体" w:cs="Arial"/>
                <w:color w:val="000000"/>
                <w:kern w:val="0"/>
                <w:sz w:val="22"/>
                <w:szCs w:val="22"/>
              </w:rPr>
            </w:pPr>
            <w:r>
              <w:rPr>
                <w:rFonts w:hint="eastAsia"/>
                <w:color w:val="000000"/>
                <w:sz w:val="22"/>
                <w:szCs w:val="22"/>
              </w:rPr>
              <w:t>住房公积金</w:t>
            </w:r>
          </w:p>
        </w:tc>
        <w:tc>
          <w:tcPr>
            <w:tcW w:w="1843" w:type="dxa"/>
            <w:gridSpan w:val="2"/>
            <w:tcBorders>
              <w:top w:val="nil"/>
              <w:left w:val="nil"/>
              <w:bottom w:val="single" w:sz="4"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462,731.00</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462,731.00</w:t>
            </w: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6" w:type="dxa"/>
            <w:gridSpan w:val="2"/>
            <w:tcBorders>
              <w:top w:val="nil"/>
              <w:left w:val="nil"/>
              <w:bottom w:val="single" w:sz="4"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1DD4" w:rsidTr="003E1FC3">
        <w:trPr>
          <w:gridAfter w:val="2"/>
          <w:wAfter w:w="2692" w:type="dxa"/>
          <w:trHeight w:val="308"/>
        </w:trPr>
        <w:tc>
          <w:tcPr>
            <w:tcW w:w="1365" w:type="dxa"/>
            <w:gridSpan w:val="6"/>
            <w:tcBorders>
              <w:top w:val="single" w:sz="4" w:space="0" w:color="000000"/>
              <w:left w:val="single" w:sz="8" w:space="0" w:color="000000"/>
              <w:bottom w:val="single" w:sz="8" w:space="0" w:color="000000"/>
              <w:right w:val="single" w:sz="4" w:space="0" w:color="000000"/>
            </w:tcBorders>
            <w:vAlign w:val="center"/>
          </w:tcPr>
          <w:p w:rsidR="00C81DD4" w:rsidRDefault="00C81DD4" w:rsidP="008019E5">
            <w:pPr>
              <w:jc w:val="left"/>
              <w:rPr>
                <w:rFonts w:ascii="宋体" w:hAnsi="宋体" w:cs="Arial"/>
                <w:color w:val="000000"/>
                <w:kern w:val="0"/>
                <w:sz w:val="22"/>
                <w:szCs w:val="22"/>
              </w:rPr>
            </w:pPr>
            <w:r>
              <w:rPr>
                <w:rFonts w:hint="eastAsia"/>
                <w:color w:val="000000"/>
                <w:sz w:val="22"/>
                <w:szCs w:val="22"/>
              </w:rPr>
              <w:t>2210203</w:t>
            </w:r>
          </w:p>
        </w:tc>
        <w:tc>
          <w:tcPr>
            <w:tcW w:w="4042" w:type="dxa"/>
            <w:gridSpan w:val="2"/>
            <w:tcBorders>
              <w:top w:val="nil"/>
              <w:left w:val="nil"/>
              <w:bottom w:val="single" w:sz="8" w:space="0" w:color="000000"/>
              <w:right w:val="single" w:sz="4" w:space="0" w:color="000000"/>
            </w:tcBorders>
            <w:vAlign w:val="center"/>
          </w:tcPr>
          <w:p w:rsidR="00C81DD4" w:rsidRPr="00C67FF8" w:rsidRDefault="00C81DD4" w:rsidP="00C67FF8">
            <w:pPr>
              <w:jc w:val="left"/>
              <w:rPr>
                <w:rFonts w:ascii="宋体" w:hAnsi="宋体" w:cs="Arial"/>
                <w:b/>
                <w:color w:val="000000"/>
                <w:kern w:val="0"/>
                <w:sz w:val="22"/>
                <w:szCs w:val="22"/>
              </w:rPr>
            </w:pPr>
            <w:r>
              <w:rPr>
                <w:rFonts w:hint="eastAsia"/>
                <w:color w:val="000000"/>
                <w:sz w:val="22"/>
                <w:szCs w:val="22"/>
              </w:rPr>
              <w:t>购房补贴</w:t>
            </w:r>
          </w:p>
        </w:tc>
        <w:tc>
          <w:tcPr>
            <w:tcW w:w="1843" w:type="dxa"/>
            <w:gridSpan w:val="2"/>
            <w:tcBorders>
              <w:top w:val="nil"/>
              <w:left w:val="nil"/>
              <w:bottom w:val="single" w:sz="8" w:space="0" w:color="000000"/>
              <w:right w:val="single" w:sz="4" w:space="0" w:color="000000"/>
            </w:tcBorders>
            <w:vAlign w:val="center"/>
          </w:tcPr>
          <w:p w:rsidR="00C81DD4" w:rsidRDefault="00C81DD4" w:rsidP="00C67FF8">
            <w:pPr>
              <w:jc w:val="right"/>
              <w:rPr>
                <w:rFonts w:ascii="宋体" w:hAnsi="宋体" w:cs="Arial"/>
                <w:color w:val="000000"/>
                <w:kern w:val="0"/>
                <w:sz w:val="22"/>
                <w:szCs w:val="22"/>
              </w:rPr>
            </w:pPr>
            <w:r>
              <w:rPr>
                <w:rFonts w:hint="eastAsia"/>
                <w:color w:val="000000"/>
                <w:sz w:val="22"/>
                <w:szCs w:val="22"/>
              </w:rPr>
              <w:t>204,120.48</w:t>
            </w:r>
            <w:r>
              <w:rPr>
                <w:rFonts w:ascii="宋体" w:hAnsi="宋体" w:cs="Arial" w:hint="eastAsia"/>
                <w:color w:val="000000"/>
                <w:kern w:val="0"/>
                <w:sz w:val="22"/>
                <w:szCs w:val="22"/>
              </w:rPr>
              <w:t xml:space="preserve">　</w:t>
            </w:r>
          </w:p>
        </w:tc>
        <w:tc>
          <w:tcPr>
            <w:tcW w:w="1417" w:type="dxa"/>
            <w:gridSpan w:val="2"/>
            <w:tcBorders>
              <w:top w:val="nil"/>
              <w:left w:val="nil"/>
              <w:bottom w:val="single" w:sz="8" w:space="0" w:color="000000"/>
              <w:right w:val="single" w:sz="4" w:space="0" w:color="000000"/>
            </w:tcBorders>
            <w:vAlign w:val="center"/>
          </w:tcPr>
          <w:p w:rsidR="00C81DD4" w:rsidRDefault="00C81DD4" w:rsidP="00A838D6">
            <w:pPr>
              <w:jc w:val="right"/>
              <w:rPr>
                <w:rFonts w:ascii="宋体" w:hAnsi="宋体" w:cs="Arial"/>
                <w:color w:val="000000"/>
                <w:kern w:val="0"/>
                <w:sz w:val="22"/>
                <w:szCs w:val="22"/>
              </w:rPr>
            </w:pPr>
            <w:r>
              <w:rPr>
                <w:rFonts w:hint="eastAsia"/>
                <w:color w:val="000000"/>
                <w:sz w:val="22"/>
                <w:szCs w:val="22"/>
              </w:rPr>
              <w:t>204,120.48</w:t>
            </w:r>
            <w:r>
              <w:rPr>
                <w:rFonts w:ascii="宋体" w:hAnsi="宋体" w:cs="Arial" w:hint="eastAsia"/>
                <w:color w:val="000000"/>
                <w:kern w:val="0"/>
                <w:sz w:val="22"/>
                <w:szCs w:val="22"/>
              </w:rPr>
              <w:t xml:space="preserve">　</w:t>
            </w:r>
          </w:p>
        </w:tc>
        <w:tc>
          <w:tcPr>
            <w:tcW w:w="1418" w:type="dxa"/>
            <w:gridSpan w:val="2"/>
            <w:tcBorders>
              <w:top w:val="nil"/>
              <w:left w:val="nil"/>
              <w:bottom w:val="single" w:sz="8"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gridSpan w:val="2"/>
            <w:tcBorders>
              <w:top w:val="nil"/>
              <w:left w:val="nil"/>
              <w:bottom w:val="single" w:sz="8"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8" w:space="0" w:color="000000"/>
              <w:right w:val="single" w:sz="4"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6" w:type="dxa"/>
            <w:gridSpan w:val="2"/>
            <w:tcBorders>
              <w:top w:val="nil"/>
              <w:left w:val="nil"/>
              <w:bottom w:val="single" w:sz="8" w:space="0" w:color="000000"/>
              <w:right w:val="single" w:sz="8" w:space="0" w:color="000000"/>
            </w:tcBorders>
            <w:vAlign w:val="center"/>
          </w:tcPr>
          <w:p w:rsidR="00C81DD4" w:rsidRDefault="00C81DD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1DD4" w:rsidTr="00DF2EEB">
        <w:trPr>
          <w:gridAfter w:val="2"/>
          <w:wAfter w:w="2692" w:type="dxa"/>
          <w:trHeight w:val="510"/>
        </w:trPr>
        <w:tc>
          <w:tcPr>
            <w:tcW w:w="14082" w:type="dxa"/>
            <w:gridSpan w:val="20"/>
            <w:tcBorders>
              <w:top w:val="single" w:sz="8" w:space="0" w:color="000000"/>
              <w:left w:val="nil"/>
              <w:bottom w:val="nil"/>
              <w:right w:val="nil"/>
            </w:tcBorders>
            <w:vAlign w:val="bottom"/>
          </w:tcPr>
          <w:p w:rsidR="00C81DD4" w:rsidRDefault="00C81DD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注：本表反映部门本年度各项支出情况，数据取自财决04表</w:t>
            </w:r>
          </w:p>
        </w:tc>
      </w:tr>
    </w:tbl>
    <w:p w:rsidR="00EA76E2" w:rsidRDefault="00EA76E2">
      <w:pPr>
        <w:spacing w:line="580" w:lineRule="exact"/>
      </w:pPr>
    </w:p>
    <w:tbl>
      <w:tblPr>
        <w:tblW w:w="14820" w:type="dxa"/>
        <w:jc w:val="center"/>
        <w:tblLayout w:type="fixed"/>
        <w:tblLook w:val="04A0"/>
      </w:tblPr>
      <w:tblGrid>
        <w:gridCol w:w="3163"/>
        <w:gridCol w:w="661"/>
        <w:gridCol w:w="540"/>
        <w:gridCol w:w="518"/>
        <w:gridCol w:w="241"/>
        <w:gridCol w:w="3075"/>
        <w:gridCol w:w="709"/>
        <w:gridCol w:w="744"/>
        <w:gridCol w:w="703"/>
        <w:gridCol w:w="845"/>
        <w:gridCol w:w="694"/>
        <w:gridCol w:w="729"/>
        <w:gridCol w:w="280"/>
        <w:gridCol w:w="1918"/>
      </w:tblGrid>
      <w:tr w:rsidR="00EA76E2">
        <w:trPr>
          <w:trHeight w:val="597"/>
          <w:jc w:val="center"/>
        </w:trPr>
        <w:tc>
          <w:tcPr>
            <w:tcW w:w="14820" w:type="dxa"/>
            <w:gridSpan w:val="14"/>
            <w:tcBorders>
              <w:top w:val="nil"/>
              <w:left w:val="nil"/>
              <w:bottom w:val="nil"/>
              <w:right w:val="nil"/>
            </w:tcBorders>
            <w:vAlign w:val="bottom"/>
          </w:tcPr>
          <w:p w:rsidR="00EA76E2" w:rsidRDefault="00F065C4">
            <w:pPr>
              <w:widowControl/>
              <w:jc w:val="center"/>
              <w:rPr>
                <w:rFonts w:ascii="宋体" w:hAnsi="宋体" w:cs="Arial"/>
                <w:color w:val="000000"/>
                <w:kern w:val="0"/>
                <w:sz w:val="40"/>
                <w:szCs w:val="40"/>
              </w:rPr>
            </w:pPr>
            <w:r>
              <w:rPr>
                <w:rFonts w:ascii="宋体" w:hAnsi="宋体" w:cs="Arial" w:hint="eastAsia"/>
                <w:b/>
                <w:bCs/>
                <w:color w:val="000000"/>
                <w:kern w:val="0"/>
                <w:sz w:val="36"/>
                <w:szCs w:val="36"/>
              </w:rPr>
              <w:lastRenderedPageBreak/>
              <w:t>财政拨款收入支出决算总表</w:t>
            </w:r>
          </w:p>
        </w:tc>
      </w:tr>
      <w:tr w:rsidR="00EA76E2">
        <w:trPr>
          <w:trHeight w:hRule="exact" w:val="272"/>
          <w:jc w:val="center"/>
        </w:trPr>
        <w:tc>
          <w:tcPr>
            <w:tcW w:w="4364" w:type="dxa"/>
            <w:gridSpan w:val="3"/>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EA76E2" w:rsidRDefault="00F065C4">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EA76E2">
        <w:trPr>
          <w:trHeight w:hRule="exact" w:val="272"/>
          <w:jc w:val="center"/>
        </w:trPr>
        <w:tc>
          <w:tcPr>
            <w:tcW w:w="4364" w:type="dxa"/>
            <w:gridSpan w:val="3"/>
            <w:tcBorders>
              <w:top w:val="nil"/>
              <w:left w:val="nil"/>
              <w:bottom w:val="nil"/>
              <w:right w:val="nil"/>
            </w:tcBorders>
            <w:vAlign w:val="bottom"/>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r w:rsidR="00312488">
              <w:rPr>
                <w:rFonts w:ascii="宋体" w:hAnsi="宋体" w:cs="Arial" w:hint="eastAsia"/>
                <w:color w:val="000000"/>
                <w:kern w:val="0"/>
                <w:sz w:val="18"/>
                <w:szCs w:val="18"/>
              </w:rPr>
              <w:t>银川市金凤区第五小学</w:t>
            </w:r>
          </w:p>
        </w:tc>
        <w:tc>
          <w:tcPr>
            <w:tcW w:w="518" w:type="dxa"/>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EA76E2" w:rsidRDefault="00EA76E2">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EA76E2" w:rsidRDefault="00F065C4">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EA76E2">
        <w:trPr>
          <w:trHeight w:hRule="exact" w:val="272"/>
          <w:jc w:val="center"/>
        </w:trPr>
        <w:tc>
          <w:tcPr>
            <w:tcW w:w="5123" w:type="dxa"/>
            <w:gridSpan w:val="5"/>
            <w:tcBorders>
              <w:top w:val="single" w:sz="8" w:space="0" w:color="000000"/>
              <w:left w:val="single" w:sz="8" w:space="0" w:color="000000"/>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697" w:type="dxa"/>
            <w:gridSpan w:val="9"/>
            <w:tcBorders>
              <w:top w:val="single" w:sz="8" w:space="0" w:color="000000"/>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EA76E2">
        <w:trPr>
          <w:trHeight w:hRule="exact" w:val="272"/>
          <w:jc w:val="center"/>
        </w:trPr>
        <w:tc>
          <w:tcPr>
            <w:tcW w:w="3163" w:type="dxa"/>
            <w:vMerge w:val="restart"/>
            <w:tcBorders>
              <w:top w:val="nil"/>
              <w:left w:val="single" w:sz="8" w:space="0" w:color="000000"/>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1" w:type="dxa"/>
            <w:vMerge w:val="restart"/>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299" w:type="dxa"/>
            <w:gridSpan w:val="3"/>
            <w:vMerge w:val="restart"/>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075" w:type="dxa"/>
            <w:vMerge w:val="restart"/>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目(按功能分类)</w:t>
            </w:r>
          </w:p>
        </w:tc>
        <w:tc>
          <w:tcPr>
            <w:tcW w:w="709" w:type="dxa"/>
            <w:vMerge w:val="restart"/>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EA76E2" w:rsidTr="00D15995">
        <w:trPr>
          <w:trHeight w:hRule="exact" w:val="272"/>
          <w:jc w:val="center"/>
        </w:trPr>
        <w:tc>
          <w:tcPr>
            <w:tcW w:w="3163" w:type="dxa"/>
            <w:vMerge/>
            <w:tcBorders>
              <w:top w:val="nil"/>
              <w:left w:val="single" w:sz="8" w:space="0" w:color="000000"/>
              <w:bottom w:val="single" w:sz="4" w:space="0" w:color="000000"/>
              <w:right w:val="single" w:sz="4" w:space="0" w:color="000000"/>
            </w:tcBorders>
            <w:vAlign w:val="center"/>
          </w:tcPr>
          <w:p w:rsidR="00EA76E2" w:rsidRDefault="00EA76E2">
            <w:pPr>
              <w:widowControl/>
              <w:jc w:val="left"/>
              <w:rPr>
                <w:rFonts w:ascii="宋体" w:hAnsi="宋体" w:cs="Arial"/>
                <w:color w:val="000000"/>
                <w:kern w:val="0"/>
                <w:sz w:val="18"/>
                <w:szCs w:val="18"/>
              </w:rPr>
            </w:pPr>
          </w:p>
        </w:tc>
        <w:tc>
          <w:tcPr>
            <w:tcW w:w="661" w:type="dxa"/>
            <w:vMerge/>
            <w:tcBorders>
              <w:top w:val="nil"/>
              <w:left w:val="nil"/>
              <w:bottom w:val="single" w:sz="4" w:space="0" w:color="000000"/>
              <w:right w:val="single" w:sz="4" w:space="0" w:color="000000"/>
            </w:tcBorders>
            <w:vAlign w:val="center"/>
          </w:tcPr>
          <w:p w:rsidR="00EA76E2" w:rsidRDefault="00EA76E2">
            <w:pPr>
              <w:widowControl/>
              <w:jc w:val="left"/>
              <w:rPr>
                <w:rFonts w:ascii="宋体" w:hAnsi="宋体" w:cs="Arial"/>
                <w:color w:val="000000"/>
                <w:kern w:val="0"/>
                <w:sz w:val="18"/>
                <w:szCs w:val="18"/>
              </w:rPr>
            </w:pPr>
          </w:p>
        </w:tc>
        <w:tc>
          <w:tcPr>
            <w:tcW w:w="1299" w:type="dxa"/>
            <w:gridSpan w:val="3"/>
            <w:vMerge/>
            <w:tcBorders>
              <w:top w:val="nil"/>
              <w:left w:val="nil"/>
              <w:bottom w:val="single" w:sz="4" w:space="0" w:color="000000"/>
              <w:right w:val="single" w:sz="4" w:space="0" w:color="000000"/>
            </w:tcBorders>
            <w:vAlign w:val="center"/>
          </w:tcPr>
          <w:p w:rsidR="00EA76E2" w:rsidRDefault="00EA76E2">
            <w:pPr>
              <w:widowControl/>
              <w:jc w:val="left"/>
              <w:rPr>
                <w:rFonts w:ascii="宋体" w:hAnsi="宋体" w:cs="Arial"/>
                <w:color w:val="000000"/>
                <w:kern w:val="0"/>
                <w:sz w:val="18"/>
                <w:szCs w:val="18"/>
              </w:rPr>
            </w:pPr>
          </w:p>
        </w:tc>
        <w:tc>
          <w:tcPr>
            <w:tcW w:w="3075" w:type="dxa"/>
            <w:vMerge/>
            <w:tcBorders>
              <w:top w:val="nil"/>
              <w:left w:val="nil"/>
              <w:bottom w:val="single" w:sz="4" w:space="0" w:color="000000"/>
              <w:right w:val="single" w:sz="4" w:space="0" w:color="000000"/>
            </w:tcBorders>
            <w:vAlign w:val="center"/>
          </w:tcPr>
          <w:p w:rsidR="00EA76E2" w:rsidRDefault="00EA76E2">
            <w:pPr>
              <w:widowControl/>
              <w:jc w:val="left"/>
              <w:rPr>
                <w:rFonts w:ascii="宋体" w:hAnsi="宋体" w:cs="Arial"/>
                <w:color w:val="000000"/>
                <w:kern w:val="0"/>
                <w:sz w:val="18"/>
                <w:szCs w:val="18"/>
              </w:rPr>
            </w:pPr>
          </w:p>
        </w:tc>
        <w:tc>
          <w:tcPr>
            <w:tcW w:w="709" w:type="dxa"/>
            <w:vMerge/>
            <w:tcBorders>
              <w:top w:val="nil"/>
              <w:left w:val="nil"/>
              <w:bottom w:val="single" w:sz="4" w:space="0" w:color="000000"/>
              <w:right w:val="single" w:sz="4" w:space="0" w:color="000000"/>
            </w:tcBorders>
            <w:vAlign w:val="center"/>
          </w:tcPr>
          <w:p w:rsidR="00EA76E2" w:rsidRDefault="00EA76E2">
            <w:pPr>
              <w:widowControl/>
              <w:jc w:val="left"/>
              <w:rPr>
                <w:rFonts w:ascii="宋体" w:hAnsi="宋体" w:cs="Arial"/>
                <w:color w:val="000000"/>
                <w:kern w:val="0"/>
                <w:sz w:val="18"/>
                <w:szCs w:val="18"/>
              </w:rPr>
            </w:pP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075"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299" w:type="dxa"/>
            <w:gridSpan w:val="3"/>
            <w:tcBorders>
              <w:top w:val="nil"/>
              <w:left w:val="nil"/>
              <w:bottom w:val="single" w:sz="4" w:space="0" w:color="000000"/>
              <w:right w:val="single" w:sz="4" w:space="0" w:color="000000"/>
            </w:tcBorders>
            <w:vAlign w:val="center"/>
          </w:tcPr>
          <w:p w:rsidR="000F53E9" w:rsidRDefault="000F53E9" w:rsidP="000F53E9">
            <w:pPr>
              <w:jc w:val="right"/>
              <w:rPr>
                <w:rFonts w:ascii="宋体" w:hAnsi="宋体" w:cs="宋体"/>
                <w:color w:val="000000"/>
                <w:sz w:val="22"/>
                <w:szCs w:val="22"/>
              </w:rPr>
            </w:pPr>
            <w:r>
              <w:rPr>
                <w:rFonts w:hint="eastAsia"/>
                <w:color w:val="000000"/>
                <w:sz w:val="22"/>
                <w:szCs w:val="22"/>
              </w:rPr>
              <w:t>8,861,385.77</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1447" w:type="dxa"/>
            <w:gridSpan w:val="2"/>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6,574,038.19</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6,574,038.19</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1447" w:type="dxa"/>
            <w:gridSpan w:val="2"/>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1,276,962.93</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1,276,962.93</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1447" w:type="dxa"/>
            <w:gridSpan w:val="2"/>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298,585.76</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298,585.76</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auto"/>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auto"/>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299" w:type="dxa"/>
            <w:gridSpan w:val="3"/>
            <w:tcBorders>
              <w:top w:val="nil"/>
              <w:left w:val="nil"/>
              <w:bottom w:val="single" w:sz="4" w:space="0" w:color="auto"/>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9" w:type="dxa"/>
            <w:tcBorders>
              <w:top w:val="nil"/>
              <w:left w:val="nil"/>
              <w:bottom w:val="single" w:sz="4" w:space="0" w:color="auto"/>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1447" w:type="dxa"/>
            <w:gridSpan w:val="2"/>
            <w:tcBorders>
              <w:top w:val="nil"/>
              <w:left w:val="nil"/>
              <w:bottom w:val="single" w:sz="4" w:space="0" w:color="auto"/>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auto"/>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auto"/>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single" w:sz="4" w:space="0" w:color="auto"/>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299" w:type="dxa"/>
            <w:gridSpan w:val="3"/>
            <w:tcBorders>
              <w:top w:val="single" w:sz="4" w:space="0" w:color="auto"/>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1447" w:type="dxa"/>
            <w:gridSpan w:val="2"/>
            <w:tcBorders>
              <w:top w:val="single" w:sz="4" w:space="0" w:color="auto"/>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single" w:sz="4" w:space="0" w:color="auto"/>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single" w:sz="4" w:space="0" w:color="auto"/>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1447" w:type="dxa"/>
            <w:gridSpan w:val="2"/>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666,851.48</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666,851.48</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299"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299" w:type="dxa"/>
            <w:gridSpan w:val="3"/>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8,861,385.77</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1447" w:type="dxa"/>
            <w:gridSpan w:val="2"/>
            <w:tcBorders>
              <w:top w:val="nil"/>
              <w:left w:val="nil"/>
              <w:bottom w:val="single" w:sz="4" w:space="0" w:color="000000"/>
              <w:right w:val="single" w:sz="4" w:space="0" w:color="000000"/>
            </w:tcBorders>
            <w:vAlign w:val="center"/>
          </w:tcPr>
          <w:p w:rsidR="00F56845" w:rsidRDefault="00F56845" w:rsidP="00F56845">
            <w:pPr>
              <w:jc w:val="right"/>
              <w:rPr>
                <w:rFonts w:ascii="宋体" w:hAnsi="宋体" w:cs="宋体"/>
                <w:color w:val="000000"/>
                <w:sz w:val="22"/>
                <w:szCs w:val="22"/>
              </w:rPr>
            </w:pPr>
            <w:r>
              <w:rPr>
                <w:rFonts w:hint="eastAsia"/>
                <w:color w:val="000000"/>
                <w:sz w:val="22"/>
                <w:szCs w:val="22"/>
              </w:rPr>
              <w:t>8,816,438.36</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F56845" w:rsidRDefault="00F56845" w:rsidP="00F56845">
            <w:pPr>
              <w:jc w:val="right"/>
              <w:rPr>
                <w:rFonts w:ascii="宋体" w:hAnsi="宋体" w:cs="宋体"/>
                <w:color w:val="000000"/>
                <w:sz w:val="22"/>
                <w:szCs w:val="22"/>
              </w:rPr>
            </w:pPr>
            <w:r>
              <w:rPr>
                <w:rFonts w:hint="eastAsia"/>
                <w:color w:val="000000"/>
                <w:sz w:val="22"/>
                <w:szCs w:val="22"/>
              </w:rPr>
              <w:t>8,816,438.36</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299" w:type="dxa"/>
            <w:gridSpan w:val="3"/>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586,473.15</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1447" w:type="dxa"/>
            <w:gridSpan w:val="2"/>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631,420.56</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631,420.56</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299" w:type="dxa"/>
            <w:gridSpan w:val="3"/>
            <w:tcBorders>
              <w:top w:val="nil"/>
              <w:left w:val="nil"/>
              <w:bottom w:val="single" w:sz="4" w:space="0" w:color="000000"/>
              <w:right w:val="single" w:sz="4" w:space="0" w:color="000000"/>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586,473.15</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1447"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nil"/>
              <w:left w:val="single" w:sz="8" w:space="0" w:color="000000"/>
              <w:bottom w:val="single" w:sz="4" w:space="0" w:color="auto"/>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auto"/>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299" w:type="dxa"/>
            <w:gridSpan w:val="3"/>
            <w:tcBorders>
              <w:top w:val="nil"/>
              <w:left w:val="nil"/>
              <w:bottom w:val="single" w:sz="4" w:space="0" w:color="auto"/>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1447" w:type="dxa"/>
            <w:gridSpan w:val="2"/>
            <w:tcBorders>
              <w:top w:val="nil"/>
              <w:left w:val="nil"/>
              <w:bottom w:val="single" w:sz="4" w:space="0" w:color="auto"/>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nil"/>
              <w:left w:val="nil"/>
              <w:bottom w:val="single" w:sz="4" w:space="0" w:color="auto"/>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auto"/>
              <w:right w:val="single" w:sz="4" w:space="0" w:color="000000"/>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rsidTr="00D15995">
        <w:trPr>
          <w:trHeight w:hRule="exact" w:val="272"/>
          <w:jc w:val="center"/>
        </w:trPr>
        <w:tc>
          <w:tcPr>
            <w:tcW w:w="3163"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661"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9,447,858.92</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9" w:type="dxa"/>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9,447,858.92</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5995" w:rsidRDefault="00D15995" w:rsidP="00D15995">
            <w:pPr>
              <w:jc w:val="right"/>
              <w:rPr>
                <w:rFonts w:ascii="宋体" w:hAnsi="宋体" w:cs="宋体"/>
                <w:color w:val="000000"/>
                <w:sz w:val="22"/>
                <w:szCs w:val="22"/>
              </w:rPr>
            </w:pPr>
            <w:r>
              <w:rPr>
                <w:rFonts w:hint="eastAsia"/>
                <w:color w:val="000000"/>
                <w:sz w:val="22"/>
                <w:szCs w:val="22"/>
              </w:rPr>
              <w:t>9,447,858.92</w:t>
            </w:r>
          </w:p>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A76E2">
        <w:trPr>
          <w:trHeight w:hRule="exact" w:val="398"/>
          <w:jc w:val="center"/>
        </w:trPr>
        <w:tc>
          <w:tcPr>
            <w:tcW w:w="14820" w:type="dxa"/>
            <w:gridSpan w:val="14"/>
            <w:tcBorders>
              <w:top w:val="single" w:sz="4" w:space="0" w:color="auto"/>
              <w:left w:val="nil"/>
              <w:bottom w:val="nil"/>
              <w:right w:val="nil"/>
            </w:tcBorders>
            <w:vAlign w:val="center"/>
          </w:tcPr>
          <w:p w:rsidR="00EA76E2" w:rsidRDefault="00F065C4">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注：本表反映部门本年度一般公共预算财政拨款和政府性基金预算财政拨款的总收支和年末结余结转情况，数据取自财决01-1表</w:t>
            </w:r>
          </w:p>
        </w:tc>
      </w:tr>
    </w:tbl>
    <w:p w:rsidR="00EA76E2" w:rsidRDefault="00EA76E2">
      <w:pPr>
        <w:spacing w:line="580" w:lineRule="exact"/>
      </w:pPr>
    </w:p>
    <w:tbl>
      <w:tblPr>
        <w:tblW w:w="15171" w:type="dxa"/>
        <w:jc w:val="center"/>
        <w:tblLayout w:type="fixed"/>
        <w:tblLook w:val="04A0"/>
      </w:tblPr>
      <w:tblGrid>
        <w:gridCol w:w="889"/>
        <w:gridCol w:w="708"/>
        <w:gridCol w:w="308"/>
        <w:gridCol w:w="259"/>
        <w:gridCol w:w="954"/>
        <w:gridCol w:w="850"/>
        <w:gridCol w:w="1034"/>
        <w:gridCol w:w="1723"/>
        <w:gridCol w:w="1072"/>
        <w:gridCol w:w="761"/>
        <w:gridCol w:w="1649"/>
        <w:gridCol w:w="1558"/>
        <w:gridCol w:w="1135"/>
        <w:gridCol w:w="2271"/>
      </w:tblGrid>
      <w:tr w:rsidR="00EA76E2" w:rsidTr="00375CCD">
        <w:trPr>
          <w:gridAfter w:val="2"/>
          <w:wAfter w:w="3406" w:type="dxa"/>
          <w:trHeight w:val="1215"/>
          <w:jc w:val="center"/>
        </w:trPr>
        <w:tc>
          <w:tcPr>
            <w:tcW w:w="11765" w:type="dxa"/>
            <w:gridSpan w:val="12"/>
            <w:tcBorders>
              <w:top w:val="nil"/>
              <w:left w:val="nil"/>
              <w:bottom w:val="nil"/>
              <w:right w:val="nil"/>
            </w:tcBorders>
            <w:vAlign w:val="bottom"/>
          </w:tcPr>
          <w:p w:rsidR="00EA76E2" w:rsidRDefault="00F065C4">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EA76E2" w:rsidTr="007B0574">
        <w:trPr>
          <w:gridAfter w:val="2"/>
          <w:wAfter w:w="3406" w:type="dxa"/>
          <w:trHeight w:val="300"/>
          <w:jc w:val="center"/>
        </w:trPr>
        <w:tc>
          <w:tcPr>
            <w:tcW w:w="889" w:type="dxa"/>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708" w:type="dxa"/>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567"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2838" w:type="dxa"/>
            <w:gridSpan w:val="3"/>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723" w:type="dxa"/>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833"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3207" w:type="dxa"/>
            <w:gridSpan w:val="2"/>
            <w:tcBorders>
              <w:top w:val="nil"/>
              <w:left w:val="nil"/>
              <w:bottom w:val="nil"/>
              <w:right w:val="nil"/>
            </w:tcBorders>
            <w:vAlign w:val="bottom"/>
          </w:tcPr>
          <w:p w:rsidR="00EA76E2" w:rsidRDefault="00F065C4" w:rsidP="00627760">
            <w:pPr>
              <w:widowControl/>
              <w:wordWrap w:val="0"/>
              <w:jc w:val="right"/>
              <w:rPr>
                <w:rFonts w:ascii="宋体" w:hAnsi="宋体" w:cs="Arial"/>
                <w:color w:val="000000"/>
                <w:kern w:val="0"/>
                <w:sz w:val="24"/>
              </w:rPr>
            </w:pPr>
            <w:r>
              <w:rPr>
                <w:rFonts w:ascii="宋体" w:hAnsi="宋体" w:cs="Arial" w:hint="eastAsia"/>
                <w:color w:val="000000"/>
                <w:kern w:val="0"/>
                <w:sz w:val="24"/>
              </w:rPr>
              <w:t>公开05表</w:t>
            </w:r>
          </w:p>
        </w:tc>
      </w:tr>
      <w:tr w:rsidR="00EA76E2" w:rsidTr="007B0574">
        <w:trPr>
          <w:gridAfter w:val="2"/>
          <w:wAfter w:w="3406" w:type="dxa"/>
          <w:trHeight w:val="315"/>
          <w:jc w:val="center"/>
        </w:trPr>
        <w:tc>
          <w:tcPr>
            <w:tcW w:w="5002" w:type="dxa"/>
            <w:gridSpan w:val="7"/>
            <w:tcBorders>
              <w:top w:val="nil"/>
              <w:left w:val="nil"/>
              <w:bottom w:val="nil"/>
              <w:right w:val="nil"/>
            </w:tcBorders>
            <w:vAlign w:val="bottom"/>
          </w:tcPr>
          <w:p w:rsidR="00EA76E2" w:rsidRDefault="00F065C4" w:rsidP="007B0574">
            <w:pPr>
              <w:widowControl/>
              <w:ind w:firstLineChars="750" w:firstLine="1800"/>
              <w:jc w:val="left"/>
              <w:rPr>
                <w:rFonts w:ascii="宋体" w:hAnsi="宋体" w:cs="Arial"/>
                <w:color w:val="000000"/>
                <w:kern w:val="0"/>
                <w:sz w:val="24"/>
              </w:rPr>
            </w:pPr>
            <w:r>
              <w:rPr>
                <w:rFonts w:ascii="宋体" w:hAnsi="宋体" w:cs="Arial" w:hint="eastAsia"/>
                <w:color w:val="000000"/>
                <w:kern w:val="0"/>
                <w:sz w:val="24"/>
              </w:rPr>
              <w:t>公开部门：</w:t>
            </w:r>
            <w:r w:rsidR="00A838D6">
              <w:rPr>
                <w:rFonts w:ascii="宋体" w:hAnsi="宋体" w:cs="Arial" w:hint="eastAsia"/>
                <w:color w:val="000000"/>
                <w:kern w:val="0"/>
                <w:sz w:val="24"/>
              </w:rPr>
              <w:t>金凤区</w:t>
            </w:r>
            <w:r w:rsidR="007B0574">
              <w:rPr>
                <w:rFonts w:ascii="宋体" w:hAnsi="宋体" w:cs="Arial" w:hint="eastAsia"/>
                <w:color w:val="000000"/>
                <w:kern w:val="0"/>
                <w:sz w:val="24"/>
              </w:rPr>
              <w:t>第五小学</w:t>
            </w:r>
          </w:p>
        </w:tc>
        <w:tc>
          <w:tcPr>
            <w:tcW w:w="1723" w:type="dxa"/>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833" w:type="dxa"/>
            <w:gridSpan w:val="2"/>
            <w:tcBorders>
              <w:top w:val="nil"/>
              <w:left w:val="nil"/>
              <w:bottom w:val="nil"/>
              <w:right w:val="nil"/>
            </w:tcBorders>
            <w:vAlign w:val="bottom"/>
          </w:tcPr>
          <w:p w:rsidR="00EA76E2" w:rsidRDefault="00EA76E2">
            <w:pPr>
              <w:widowControl/>
              <w:jc w:val="center"/>
              <w:rPr>
                <w:rFonts w:ascii="宋体" w:hAnsi="宋体" w:cs="Arial"/>
                <w:color w:val="000000"/>
                <w:kern w:val="0"/>
                <w:sz w:val="24"/>
              </w:rPr>
            </w:pPr>
          </w:p>
        </w:tc>
        <w:tc>
          <w:tcPr>
            <w:tcW w:w="3207" w:type="dxa"/>
            <w:gridSpan w:val="2"/>
            <w:tcBorders>
              <w:top w:val="nil"/>
              <w:left w:val="nil"/>
              <w:bottom w:val="nil"/>
              <w:right w:val="nil"/>
            </w:tcBorders>
            <w:vAlign w:val="bottom"/>
          </w:tcPr>
          <w:p w:rsidR="00EA76E2" w:rsidRDefault="00F065C4" w:rsidP="00627760">
            <w:pPr>
              <w:widowControl/>
              <w:wordWrap w:val="0"/>
              <w:jc w:val="right"/>
              <w:rPr>
                <w:rFonts w:ascii="宋体" w:hAnsi="宋体" w:cs="Arial"/>
                <w:color w:val="000000"/>
                <w:kern w:val="0"/>
                <w:sz w:val="24"/>
              </w:rPr>
            </w:pPr>
            <w:r>
              <w:rPr>
                <w:rFonts w:ascii="宋体" w:hAnsi="宋体" w:cs="Arial" w:hint="eastAsia"/>
                <w:color w:val="000000"/>
                <w:kern w:val="0"/>
                <w:sz w:val="24"/>
              </w:rPr>
              <w:t>金额单位：元</w:t>
            </w:r>
          </w:p>
        </w:tc>
      </w:tr>
      <w:tr w:rsidR="00375CCD" w:rsidTr="00375CCD">
        <w:tblPrEx>
          <w:tblLook w:val="0000"/>
        </w:tblPrEx>
        <w:trPr>
          <w:gridBefore w:val="3"/>
          <w:wBefore w:w="1905" w:type="dxa"/>
          <w:trHeight w:val="308"/>
          <w:jc w:val="center"/>
        </w:trPr>
        <w:tc>
          <w:tcPr>
            <w:tcW w:w="5892" w:type="dxa"/>
            <w:gridSpan w:val="6"/>
            <w:tcBorders>
              <w:top w:val="single" w:sz="8" w:space="0" w:color="000000"/>
              <w:left w:val="single" w:sz="8" w:space="0" w:color="000000"/>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410" w:type="dxa"/>
            <w:gridSpan w:val="2"/>
            <w:vMerge w:val="restart"/>
            <w:tcBorders>
              <w:top w:val="single" w:sz="8" w:space="0" w:color="000000"/>
              <w:left w:val="nil"/>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2693" w:type="dxa"/>
            <w:gridSpan w:val="2"/>
            <w:vMerge w:val="restart"/>
            <w:tcBorders>
              <w:top w:val="single" w:sz="8" w:space="0" w:color="000000"/>
              <w:left w:val="nil"/>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271" w:type="dxa"/>
            <w:vMerge w:val="restart"/>
            <w:tcBorders>
              <w:top w:val="single" w:sz="8" w:space="0" w:color="000000"/>
              <w:left w:val="nil"/>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375CCD" w:rsidTr="007B0574">
        <w:tblPrEx>
          <w:tblLook w:val="0000"/>
        </w:tblPrEx>
        <w:trPr>
          <w:gridBefore w:val="3"/>
          <w:wBefore w:w="1905" w:type="dxa"/>
          <w:trHeight w:val="324"/>
          <w:jc w:val="center"/>
        </w:trPr>
        <w:tc>
          <w:tcPr>
            <w:tcW w:w="3097" w:type="dxa"/>
            <w:gridSpan w:val="4"/>
            <w:vMerge w:val="restart"/>
            <w:tcBorders>
              <w:top w:val="single" w:sz="4" w:space="0" w:color="000000"/>
              <w:left w:val="single" w:sz="8" w:space="0" w:color="000000"/>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795" w:type="dxa"/>
            <w:gridSpan w:val="2"/>
            <w:vMerge w:val="restart"/>
            <w:tcBorders>
              <w:top w:val="nil"/>
              <w:left w:val="nil"/>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410" w:type="dxa"/>
            <w:gridSpan w:val="2"/>
            <w:vMerge/>
            <w:tcBorders>
              <w:top w:val="single" w:sz="8" w:space="0" w:color="000000"/>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c>
          <w:tcPr>
            <w:tcW w:w="2693" w:type="dxa"/>
            <w:gridSpan w:val="2"/>
            <w:vMerge/>
            <w:tcBorders>
              <w:top w:val="single" w:sz="8" w:space="0" w:color="000000"/>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c>
          <w:tcPr>
            <w:tcW w:w="2271" w:type="dxa"/>
            <w:vMerge/>
            <w:tcBorders>
              <w:top w:val="single" w:sz="8" w:space="0" w:color="000000"/>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r>
      <w:tr w:rsidR="00375CCD" w:rsidTr="007B0574">
        <w:tblPrEx>
          <w:tblLook w:val="0000"/>
        </w:tblPrEx>
        <w:trPr>
          <w:gridBefore w:val="3"/>
          <w:wBefore w:w="1905" w:type="dxa"/>
          <w:trHeight w:val="324"/>
          <w:jc w:val="center"/>
        </w:trPr>
        <w:tc>
          <w:tcPr>
            <w:tcW w:w="3097" w:type="dxa"/>
            <w:gridSpan w:val="4"/>
            <w:vMerge/>
            <w:tcBorders>
              <w:top w:val="single" w:sz="4" w:space="0" w:color="000000"/>
              <w:left w:val="single" w:sz="8" w:space="0" w:color="000000"/>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c>
          <w:tcPr>
            <w:tcW w:w="2795" w:type="dxa"/>
            <w:gridSpan w:val="2"/>
            <w:vMerge/>
            <w:tcBorders>
              <w:top w:val="nil"/>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c>
          <w:tcPr>
            <w:tcW w:w="2410" w:type="dxa"/>
            <w:gridSpan w:val="2"/>
            <w:vMerge/>
            <w:tcBorders>
              <w:top w:val="single" w:sz="8" w:space="0" w:color="000000"/>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c>
          <w:tcPr>
            <w:tcW w:w="2693" w:type="dxa"/>
            <w:gridSpan w:val="2"/>
            <w:vMerge/>
            <w:tcBorders>
              <w:top w:val="single" w:sz="8" w:space="0" w:color="000000"/>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c>
          <w:tcPr>
            <w:tcW w:w="2271" w:type="dxa"/>
            <w:vMerge/>
            <w:tcBorders>
              <w:top w:val="single" w:sz="8" w:space="0" w:color="000000"/>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r>
      <w:tr w:rsidR="00375CCD" w:rsidTr="007B0574">
        <w:tblPrEx>
          <w:tblLook w:val="0000"/>
        </w:tblPrEx>
        <w:trPr>
          <w:gridBefore w:val="3"/>
          <w:wBefore w:w="1905" w:type="dxa"/>
          <w:trHeight w:val="324"/>
          <w:jc w:val="center"/>
        </w:trPr>
        <w:tc>
          <w:tcPr>
            <w:tcW w:w="3097" w:type="dxa"/>
            <w:gridSpan w:val="4"/>
            <w:vMerge/>
            <w:tcBorders>
              <w:top w:val="single" w:sz="4" w:space="0" w:color="000000"/>
              <w:left w:val="single" w:sz="8" w:space="0" w:color="000000"/>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c>
          <w:tcPr>
            <w:tcW w:w="2795" w:type="dxa"/>
            <w:gridSpan w:val="2"/>
            <w:vMerge/>
            <w:tcBorders>
              <w:top w:val="nil"/>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c>
          <w:tcPr>
            <w:tcW w:w="2410" w:type="dxa"/>
            <w:gridSpan w:val="2"/>
            <w:vMerge/>
            <w:tcBorders>
              <w:top w:val="single" w:sz="8" w:space="0" w:color="000000"/>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c>
          <w:tcPr>
            <w:tcW w:w="2693" w:type="dxa"/>
            <w:gridSpan w:val="2"/>
            <w:vMerge/>
            <w:tcBorders>
              <w:top w:val="single" w:sz="8" w:space="0" w:color="000000"/>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c>
          <w:tcPr>
            <w:tcW w:w="2271" w:type="dxa"/>
            <w:vMerge/>
            <w:tcBorders>
              <w:top w:val="single" w:sz="8" w:space="0" w:color="000000"/>
              <w:left w:val="nil"/>
              <w:bottom w:val="single" w:sz="4" w:space="0" w:color="000000"/>
              <w:right w:val="single" w:sz="4" w:space="0" w:color="000000"/>
            </w:tcBorders>
            <w:vAlign w:val="center"/>
          </w:tcPr>
          <w:p w:rsidR="00375CCD" w:rsidRDefault="00375CCD" w:rsidP="00A838D6">
            <w:pPr>
              <w:widowControl/>
              <w:jc w:val="left"/>
              <w:rPr>
                <w:rFonts w:ascii="宋体" w:hAnsi="宋体" w:cs="Arial"/>
                <w:color w:val="000000"/>
                <w:kern w:val="0"/>
                <w:sz w:val="22"/>
                <w:szCs w:val="22"/>
              </w:rPr>
            </w:pPr>
          </w:p>
        </w:tc>
      </w:tr>
      <w:tr w:rsidR="00375CCD" w:rsidTr="007B0574">
        <w:tblPrEx>
          <w:tblLook w:val="0000"/>
        </w:tblPrEx>
        <w:trPr>
          <w:gridBefore w:val="3"/>
          <w:wBefore w:w="1905" w:type="dxa"/>
          <w:trHeight w:val="308"/>
          <w:jc w:val="center"/>
        </w:trPr>
        <w:tc>
          <w:tcPr>
            <w:tcW w:w="1213" w:type="dxa"/>
            <w:gridSpan w:val="2"/>
            <w:vMerge w:val="restart"/>
            <w:tcBorders>
              <w:top w:val="nil"/>
              <w:left w:val="single" w:sz="8" w:space="0" w:color="000000"/>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850" w:type="dxa"/>
            <w:vMerge w:val="restart"/>
            <w:tcBorders>
              <w:top w:val="nil"/>
              <w:left w:val="nil"/>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1034" w:type="dxa"/>
            <w:vMerge w:val="restart"/>
            <w:tcBorders>
              <w:top w:val="nil"/>
              <w:left w:val="nil"/>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795" w:type="dxa"/>
            <w:gridSpan w:val="2"/>
            <w:tcBorders>
              <w:top w:val="nil"/>
              <w:left w:val="nil"/>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410" w:type="dxa"/>
            <w:gridSpan w:val="2"/>
            <w:tcBorders>
              <w:top w:val="nil"/>
              <w:left w:val="nil"/>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693" w:type="dxa"/>
            <w:gridSpan w:val="2"/>
            <w:tcBorders>
              <w:top w:val="nil"/>
              <w:left w:val="nil"/>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271" w:type="dxa"/>
            <w:tcBorders>
              <w:top w:val="nil"/>
              <w:left w:val="nil"/>
              <w:bottom w:val="single" w:sz="4" w:space="0" w:color="000000"/>
              <w:right w:val="single" w:sz="4" w:space="0" w:color="000000"/>
            </w:tcBorders>
            <w:vAlign w:val="center"/>
          </w:tcPr>
          <w:p w:rsidR="00375CCD" w:rsidRDefault="00375CCD" w:rsidP="00A838D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127C14" w:rsidTr="007B0574">
        <w:tblPrEx>
          <w:tblLook w:val="0000"/>
        </w:tblPrEx>
        <w:trPr>
          <w:gridBefore w:val="3"/>
          <w:wBefore w:w="1905" w:type="dxa"/>
          <w:trHeight w:val="308"/>
          <w:jc w:val="center"/>
        </w:trPr>
        <w:tc>
          <w:tcPr>
            <w:tcW w:w="1213" w:type="dxa"/>
            <w:gridSpan w:val="2"/>
            <w:vMerge/>
            <w:tcBorders>
              <w:top w:val="nil"/>
              <w:left w:val="single" w:sz="8" w:space="0" w:color="000000"/>
              <w:bottom w:val="single" w:sz="4" w:space="0" w:color="000000"/>
              <w:right w:val="single" w:sz="4" w:space="0" w:color="000000"/>
            </w:tcBorders>
            <w:vAlign w:val="center"/>
          </w:tcPr>
          <w:p w:rsidR="00127C14" w:rsidRDefault="00127C14" w:rsidP="00A838D6">
            <w:pPr>
              <w:widowControl/>
              <w:jc w:val="left"/>
              <w:rPr>
                <w:rFonts w:ascii="宋体" w:hAnsi="宋体" w:cs="Arial"/>
                <w:color w:val="000000"/>
                <w:kern w:val="0"/>
                <w:sz w:val="22"/>
                <w:szCs w:val="22"/>
              </w:rPr>
            </w:pPr>
          </w:p>
        </w:tc>
        <w:tc>
          <w:tcPr>
            <w:tcW w:w="850" w:type="dxa"/>
            <w:vMerge/>
            <w:tcBorders>
              <w:top w:val="nil"/>
              <w:left w:val="nil"/>
              <w:bottom w:val="single" w:sz="4" w:space="0" w:color="000000"/>
              <w:right w:val="single" w:sz="4" w:space="0" w:color="000000"/>
            </w:tcBorders>
            <w:vAlign w:val="center"/>
          </w:tcPr>
          <w:p w:rsidR="00127C14" w:rsidRDefault="00127C14" w:rsidP="00A838D6">
            <w:pPr>
              <w:widowControl/>
              <w:jc w:val="left"/>
              <w:rPr>
                <w:rFonts w:ascii="宋体" w:hAnsi="宋体" w:cs="Arial"/>
                <w:color w:val="000000"/>
                <w:kern w:val="0"/>
                <w:sz w:val="22"/>
                <w:szCs w:val="22"/>
              </w:rPr>
            </w:pPr>
          </w:p>
        </w:tc>
        <w:tc>
          <w:tcPr>
            <w:tcW w:w="1034" w:type="dxa"/>
            <w:vMerge/>
            <w:tcBorders>
              <w:top w:val="nil"/>
              <w:left w:val="nil"/>
              <w:bottom w:val="single" w:sz="4" w:space="0" w:color="000000"/>
              <w:right w:val="single" w:sz="4" w:space="0" w:color="000000"/>
            </w:tcBorders>
            <w:vAlign w:val="center"/>
          </w:tcPr>
          <w:p w:rsidR="00127C14" w:rsidRDefault="00127C14" w:rsidP="00A838D6">
            <w:pPr>
              <w:widowControl/>
              <w:jc w:val="left"/>
              <w:rPr>
                <w:rFonts w:ascii="宋体" w:hAnsi="宋体" w:cs="Arial"/>
                <w:color w:val="000000"/>
                <w:kern w:val="0"/>
                <w:sz w:val="22"/>
                <w:szCs w:val="22"/>
              </w:rPr>
            </w:pPr>
          </w:p>
        </w:tc>
        <w:tc>
          <w:tcPr>
            <w:tcW w:w="2795" w:type="dxa"/>
            <w:gridSpan w:val="2"/>
            <w:tcBorders>
              <w:top w:val="nil"/>
              <w:left w:val="nil"/>
              <w:bottom w:val="single" w:sz="4" w:space="0" w:color="000000"/>
              <w:right w:val="single" w:sz="4" w:space="0" w:color="000000"/>
            </w:tcBorders>
            <w:vAlign w:val="center"/>
          </w:tcPr>
          <w:p w:rsidR="00127C14" w:rsidRPr="00EC55DB" w:rsidRDefault="00127C14" w:rsidP="00127C14">
            <w:pPr>
              <w:ind w:right="360"/>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410" w:type="dxa"/>
            <w:gridSpan w:val="2"/>
            <w:tcBorders>
              <w:top w:val="nil"/>
              <w:left w:val="nil"/>
              <w:bottom w:val="single" w:sz="4" w:space="0" w:color="000000"/>
              <w:right w:val="single" w:sz="4" w:space="0" w:color="000000"/>
            </w:tcBorders>
            <w:vAlign w:val="center"/>
          </w:tcPr>
          <w:p w:rsidR="00127C14" w:rsidRPr="00EC55DB" w:rsidRDefault="00127C14" w:rsidP="00A838D6">
            <w:pPr>
              <w:jc w:val="right"/>
              <w:rPr>
                <w:rFonts w:ascii="宋体" w:hAnsi="宋体" w:cs="Arial"/>
                <w:color w:val="000000"/>
                <w:kern w:val="0"/>
                <w:sz w:val="18"/>
                <w:szCs w:val="18"/>
              </w:rPr>
            </w:pPr>
            <w:r>
              <w:rPr>
                <w:rFonts w:cs="Arial" w:hint="eastAsia"/>
                <w:color w:val="000000"/>
                <w:sz w:val="22"/>
                <w:szCs w:val="22"/>
              </w:rPr>
              <w:t>8816385.77</w:t>
            </w:r>
          </w:p>
        </w:tc>
        <w:tc>
          <w:tcPr>
            <w:tcW w:w="2693" w:type="dxa"/>
            <w:gridSpan w:val="2"/>
            <w:tcBorders>
              <w:top w:val="nil"/>
              <w:left w:val="nil"/>
              <w:bottom w:val="single" w:sz="4" w:space="0" w:color="000000"/>
              <w:right w:val="single" w:sz="4" w:space="0" w:color="000000"/>
            </w:tcBorders>
            <w:vAlign w:val="center"/>
          </w:tcPr>
          <w:p w:rsidR="00127C14" w:rsidRPr="00EC55DB" w:rsidRDefault="00127C14" w:rsidP="00A838D6">
            <w:pPr>
              <w:widowControl/>
              <w:jc w:val="right"/>
              <w:rPr>
                <w:rFonts w:ascii="宋体" w:hAnsi="宋体" w:cs="Arial"/>
                <w:color w:val="000000"/>
                <w:kern w:val="0"/>
                <w:sz w:val="18"/>
                <w:szCs w:val="18"/>
              </w:rPr>
            </w:pPr>
            <w:r>
              <w:rPr>
                <w:rFonts w:cs="Arial" w:hint="eastAsia"/>
                <w:color w:val="000000"/>
                <w:sz w:val="22"/>
                <w:szCs w:val="22"/>
              </w:rPr>
              <w:t>8800192.17</w:t>
            </w:r>
          </w:p>
        </w:tc>
        <w:tc>
          <w:tcPr>
            <w:tcW w:w="2271" w:type="dxa"/>
            <w:tcBorders>
              <w:top w:val="nil"/>
              <w:left w:val="nil"/>
              <w:bottom w:val="single" w:sz="4" w:space="0" w:color="000000"/>
              <w:right w:val="single" w:sz="4" w:space="0" w:color="000000"/>
            </w:tcBorders>
            <w:vAlign w:val="center"/>
          </w:tcPr>
          <w:p w:rsidR="00127C14" w:rsidRDefault="00127C14" w:rsidP="00A838D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16193.60　</w:t>
            </w:r>
          </w:p>
        </w:tc>
      </w:tr>
      <w:tr w:rsidR="00127C14" w:rsidTr="007B0574">
        <w:tblPrEx>
          <w:tblLook w:val="0000"/>
        </w:tblPrEx>
        <w:trPr>
          <w:gridBefore w:val="3"/>
          <w:wBefore w:w="1905" w:type="dxa"/>
          <w:trHeight w:val="576"/>
          <w:jc w:val="center"/>
        </w:trPr>
        <w:tc>
          <w:tcPr>
            <w:tcW w:w="3097" w:type="dxa"/>
            <w:gridSpan w:val="4"/>
            <w:tcBorders>
              <w:top w:val="single" w:sz="4" w:space="0" w:color="000000"/>
              <w:left w:val="single" w:sz="8" w:space="0" w:color="000000"/>
              <w:bottom w:val="single" w:sz="4" w:space="0" w:color="000000"/>
              <w:right w:val="single" w:sz="4" w:space="0" w:color="000000"/>
            </w:tcBorders>
            <w:vAlign w:val="center"/>
          </w:tcPr>
          <w:p w:rsidR="00127C14" w:rsidRDefault="00127C14" w:rsidP="00A838D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957DFE">
              <w:rPr>
                <w:rFonts w:ascii="宋体" w:hAnsi="宋体" w:cs="Arial"/>
                <w:color w:val="000000"/>
                <w:kern w:val="0"/>
                <w:sz w:val="22"/>
                <w:szCs w:val="22"/>
              </w:rPr>
              <w:t>2050202</w:t>
            </w:r>
            <w:r w:rsidRPr="00957DFE">
              <w:rPr>
                <w:rFonts w:ascii="宋体" w:hAnsi="宋体" w:cs="Arial"/>
                <w:color w:val="000000"/>
                <w:kern w:val="0"/>
                <w:sz w:val="22"/>
                <w:szCs w:val="22"/>
              </w:rPr>
              <w:tab/>
            </w:r>
            <w:r w:rsidRPr="00957DFE">
              <w:rPr>
                <w:rFonts w:ascii="宋体" w:hAnsi="宋体" w:cs="Arial"/>
                <w:color w:val="000000"/>
                <w:kern w:val="0"/>
                <w:sz w:val="22"/>
                <w:szCs w:val="22"/>
              </w:rPr>
              <w:tab/>
            </w:r>
          </w:p>
        </w:tc>
        <w:tc>
          <w:tcPr>
            <w:tcW w:w="2795" w:type="dxa"/>
            <w:gridSpan w:val="2"/>
            <w:tcBorders>
              <w:top w:val="nil"/>
              <w:left w:val="nil"/>
              <w:bottom w:val="single" w:sz="4" w:space="0" w:color="000000"/>
              <w:right w:val="single" w:sz="4" w:space="0" w:color="000000"/>
            </w:tcBorders>
            <w:vAlign w:val="center"/>
          </w:tcPr>
          <w:p w:rsidR="00127C14" w:rsidRPr="00C44F9A" w:rsidRDefault="00127C14" w:rsidP="00A838D6">
            <w:pPr>
              <w:widowControl/>
              <w:jc w:val="left"/>
              <w:rPr>
                <w:rFonts w:ascii="宋体" w:hAnsi="宋体" w:cs="Arial"/>
                <w:color w:val="000000"/>
                <w:kern w:val="0"/>
                <w:sz w:val="18"/>
                <w:szCs w:val="18"/>
              </w:rPr>
            </w:pPr>
            <w:r w:rsidRPr="00C44F9A">
              <w:rPr>
                <w:rFonts w:ascii="宋体" w:hAnsi="宋体" w:cs="Arial" w:hint="eastAsia"/>
                <w:color w:val="000000"/>
                <w:kern w:val="0"/>
                <w:sz w:val="18"/>
                <w:szCs w:val="18"/>
              </w:rPr>
              <w:t xml:space="preserve">　  小学教育</w:t>
            </w:r>
          </w:p>
        </w:tc>
        <w:tc>
          <w:tcPr>
            <w:tcW w:w="2410" w:type="dxa"/>
            <w:gridSpan w:val="2"/>
            <w:tcBorders>
              <w:top w:val="nil"/>
              <w:left w:val="nil"/>
              <w:bottom w:val="single" w:sz="4" w:space="0" w:color="000000"/>
              <w:right w:val="single" w:sz="4" w:space="0" w:color="000000"/>
            </w:tcBorders>
            <w:vAlign w:val="center"/>
          </w:tcPr>
          <w:p w:rsidR="00127C14" w:rsidRPr="00EC55DB" w:rsidRDefault="00127C14" w:rsidP="004978EA">
            <w:pPr>
              <w:jc w:val="right"/>
              <w:rPr>
                <w:rFonts w:ascii="宋体" w:hAnsi="宋体" w:cs="Arial"/>
                <w:color w:val="000000"/>
                <w:kern w:val="0"/>
                <w:sz w:val="18"/>
                <w:szCs w:val="18"/>
              </w:rPr>
            </w:pPr>
            <w:r>
              <w:rPr>
                <w:rFonts w:hint="eastAsia"/>
                <w:color w:val="000000"/>
                <w:sz w:val="22"/>
                <w:szCs w:val="22"/>
              </w:rPr>
              <w:t>6557844.59</w:t>
            </w:r>
          </w:p>
        </w:tc>
        <w:tc>
          <w:tcPr>
            <w:tcW w:w="2693" w:type="dxa"/>
            <w:gridSpan w:val="2"/>
            <w:tcBorders>
              <w:top w:val="nil"/>
              <w:left w:val="nil"/>
              <w:bottom w:val="single" w:sz="4" w:space="0" w:color="000000"/>
              <w:right w:val="single" w:sz="4" w:space="0" w:color="000000"/>
            </w:tcBorders>
            <w:vAlign w:val="center"/>
          </w:tcPr>
          <w:p w:rsidR="00127C14" w:rsidRPr="00EC55DB" w:rsidRDefault="00127C14" w:rsidP="00050A1B">
            <w:pPr>
              <w:jc w:val="right"/>
              <w:rPr>
                <w:rFonts w:ascii="宋体" w:hAnsi="宋体" w:cs="Arial"/>
                <w:color w:val="000000"/>
                <w:kern w:val="0"/>
                <w:sz w:val="18"/>
                <w:szCs w:val="18"/>
              </w:rPr>
            </w:pPr>
            <w:r>
              <w:rPr>
                <w:rFonts w:hint="eastAsia"/>
                <w:color w:val="000000"/>
                <w:sz w:val="22"/>
                <w:szCs w:val="22"/>
              </w:rPr>
              <w:t>6557844.59</w:t>
            </w:r>
          </w:p>
        </w:tc>
        <w:tc>
          <w:tcPr>
            <w:tcW w:w="2271" w:type="dxa"/>
            <w:tcBorders>
              <w:top w:val="nil"/>
              <w:left w:val="nil"/>
              <w:bottom w:val="single" w:sz="4" w:space="0" w:color="000000"/>
              <w:right w:val="single" w:sz="4" w:space="0" w:color="000000"/>
            </w:tcBorders>
            <w:vAlign w:val="center"/>
          </w:tcPr>
          <w:p w:rsidR="00127C14" w:rsidRDefault="00127C14" w:rsidP="00A838D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16193.60　</w:t>
            </w:r>
          </w:p>
        </w:tc>
      </w:tr>
      <w:tr w:rsidR="00127C14" w:rsidTr="007B0574">
        <w:tblPrEx>
          <w:tblLook w:val="0000"/>
        </w:tblPrEx>
        <w:trPr>
          <w:gridBefore w:val="3"/>
          <w:wBefore w:w="1905" w:type="dxa"/>
          <w:trHeight w:val="570"/>
          <w:jc w:val="center"/>
        </w:trPr>
        <w:tc>
          <w:tcPr>
            <w:tcW w:w="3097" w:type="dxa"/>
            <w:gridSpan w:val="4"/>
            <w:tcBorders>
              <w:top w:val="single" w:sz="4" w:space="0" w:color="000000"/>
              <w:left w:val="single" w:sz="8" w:space="0" w:color="000000"/>
              <w:bottom w:val="single" w:sz="4" w:space="0" w:color="000000"/>
              <w:right w:val="single" w:sz="4" w:space="0" w:color="000000"/>
            </w:tcBorders>
            <w:vAlign w:val="center"/>
          </w:tcPr>
          <w:p w:rsidR="00127C14" w:rsidRDefault="00127C14" w:rsidP="00A838D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957DFE">
              <w:rPr>
                <w:rFonts w:ascii="宋体" w:hAnsi="宋体" w:cs="Arial"/>
                <w:color w:val="000000"/>
                <w:kern w:val="0"/>
                <w:sz w:val="22"/>
                <w:szCs w:val="22"/>
              </w:rPr>
              <w:t>2080599</w:t>
            </w:r>
            <w:r w:rsidRPr="00957DFE">
              <w:rPr>
                <w:rFonts w:ascii="宋体" w:hAnsi="宋体" w:cs="Arial"/>
                <w:color w:val="000000"/>
                <w:kern w:val="0"/>
                <w:sz w:val="22"/>
                <w:szCs w:val="22"/>
              </w:rPr>
              <w:tab/>
            </w:r>
            <w:r w:rsidRPr="00957DFE">
              <w:rPr>
                <w:rFonts w:ascii="宋体" w:hAnsi="宋体" w:cs="Arial"/>
                <w:color w:val="000000"/>
                <w:kern w:val="0"/>
                <w:sz w:val="22"/>
                <w:szCs w:val="22"/>
              </w:rPr>
              <w:tab/>
            </w:r>
          </w:p>
        </w:tc>
        <w:tc>
          <w:tcPr>
            <w:tcW w:w="2795" w:type="dxa"/>
            <w:gridSpan w:val="2"/>
            <w:tcBorders>
              <w:top w:val="nil"/>
              <w:left w:val="nil"/>
              <w:bottom w:val="single" w:sz="4" w:space="0" w:color="000000"/>
              <w:right w:val="single" w:sz="4" w:space="0" w:color="000000"/>
            </w:tcBorders>
            <w:vAlign w:val="center"/>
          </w:tcPr>
          <w:p w:rsidR="00127C14" w:rsidRPr="004978EA" w:rsidRDefault="00127C14" w:rsidP="00A838D6">
            <w:pPr>
              <w:widowControl/>
              <w:jc w:val="left"/>
              <w:rPr>
                <w:rFonts w:ascii="宋体" w:hAnsi="宋体" w:cs="Arial"/>
                <w:color w:val="000000"/>
                <w:kern w:val="0"/>
                <w:sz w:val="15"/>
                <w:szCs w:val="15"/>
              </w:rPr>
            </w:pPr>
            <w:r w:rsidRPr="00C44F9A">
              <w:rPr>
                <w:rFonts w:ascii="宋体" w:hAnsi="宋体" w:cs="Arial" w:hint="eastAsia"/>
                <w:color w:val="000000"/>
                <w:kern w:val="0"/>
                <w:sz w:val="18"/>
                <w:szCs w:val="18"/>
              </w:rPr>
              <w:t xml:space="preserve">　  </w:t>
            </w:r>
            <w:r w:rsidRPr="004978EA">
              <w:rPr>
                <w:rFonts w:ascii="宋体" w:hAnsi="宋体" w:cs="Arial" w:hint="eastAsia"/>
                <w:color w:val="000000"/>
                <w:kern w:val="0"/>
                <w:sz w:val="15"/>
                <w:szCs w:val="15"/>
              </w:rPr>
              <w:t>其他行政事业单位离退休支出</w:t>
            </w:r>
          </w:p>
        </w:tc>
        <w:tc>
          <w:tcPr>
            <w:tcW w:w="2410" w:type="dxa"/>
            <w:gridSpan w:val="2"/>
            <w:tcBorders>
              <w:top w:val="nil"/>
              <w:left w:val="nil"/>
              <w:bottom w:val="single" w:sz="4" w:space="0" w:color="000000"/>
              <w:right w:val="single" w:sz="4" w:space="0" w:color="000000"/>
            </w:tcBorders>
            <w:vAlign w:val="center"/>
          </w:tcPr>
          <w:p w:rsidR="00127C14" w:rsidRPr="004978EA" w:rsidRDefault="00127C14" w:rsidP="00A838D6">
            <w:pPr>
              <w:jc w:val="right"/>
              <w:rPr>
                <w:color w:val="000000"/>
                <w:sz w:val="22"/>
                <w:szCs w:val="22"/>
              </w:rPr>
            </w:pPr>
            <w:r>
              <w:rPr>
                <w:rFonts w:hint="eastAsia"/>
                <w:color w:val="000000"/>
                <w:sz w:val="22"/>
                <w:szCs w:val="22"/>
              </w:rPr>
              <w:t>1276962.93</w:t>
            </w:r>
          </w:p>
        </w:tc>
        <w:tc>
          <w:tcPr>
            <w:tcW w:w="2693" w:type="dxa"/>
            <w:gridSpan w:val="2"/>
            <w:tcBorders>
              <w:top w:val="nil"/>
              <w:left w:val="nil"/>
              <w:bottom w:val="single" w:sz="4" w:space="0" w:color="000000"/>
              <w:right w:val="single" w:sz="4" w:space="0" w:color="000000"/>
            </w:tcBorders>
            <w:vAlign w:val="center"/>
          </w:tcPr>
          <w:p w:rsidR="00127C14" w:rsidRPr="004978EA" w:rsidRDefault="00127C14" w:rsidP="00050A1B">
            <w:pPr>
              <w:jc w:val="right"/>
              <w:rPr>
                <w:color w:val="000000"/>
                <w:sz w:val="22"/>
                <w:szCs w:val="22"/>
              </w:rPr>
            </w:pPr>
            <w:r>
              <w:rPr>
                <w:rFonts w:hint="eastAsia"/>
                <w:color w:val="000000"/>
                <w:sz w:val="22"/>
                <w:szCs w:val="22"/>
              </w:rPr>
              <w:t>1276962.93</w:t>
            </w:r>
          </w:p>
        </w:tc>
        <w:tc>
          <w:tcPr>
            <w:tcW w:w="2271" w:type="dxa"/>
            <w:tcBorders>
              <w:top w:val="nil"/>
              <w:left w:val="nil"/>
              <w:bottom w:val="single" w:sz="4" w:space="0" w:color="000000"/>
              <w:right w:val="single" w:sz="4" w:space="0" w:color="000000"/>
            </w:tcBorders>
            <w:vAlign w:val="center"/>
          </w:tcPr>
          <w:p w:rsidR="00127C14" w:rsidRDefault="00127C14" w:rsidP="00A838D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27C14" w:rsidTr="007B0574">
        <w:tblPrEx>
          <w:tblLook w:val="0000"/>
        </w:tblPrEx>
        <w:trPr>
          <w:gridBefore w:val="3"/>
          <w:wBefore w:w="1905" w:type="dxa"/>
          <w:trHeight w:val="550"/>
          <w:jc w:val="center"/>
        </w:trPr>
        <w:tc>
          <w:tcPr>
            <w:tcW w:w="3097" w:type="dxa"/>
            <w:gridSpan w:val="4"/>
            <w:tcBorders>
              <w:top w:val="single" w:sz="4" w:space="0" w:color="000000"/>
              <w:left w:val="single" w:sz="8" w:space="0" w:color="000000"/>
              <w:bottom w:val="single" w:sz="4" w:space="0" w:color="000000"/>
              <w:right w:val="single" w:sz="4" w:space="0" w:color="000000"/>
            </w:tcBorders>
            <w:vAlign w:val="center"/>
          </w:tcPr>
          <w:p w:rsidR="00127C14" w:rsidRDefault="00127C14" w:rsidP="00A838D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957DFE">
              <w:rPr>
                <w:rFonts w:ascii="宋体" w:hAnsi="宋体" w:cs="Arial"/>
                <w:color w:val="000000"/>
                <w:kern w:val="0"/>
                <w:sz w:val="22"/>
                <w:szCs w:val="22"/>
              </w:rPr>
              <w:t>210</w:t>
            </w:r>
            <w:r>
              <w:rPr>
                <w:rFonts w:ascii="宋体" w:hAnsi="宋体" w:cs="Arial" w:hint="eastAsia"/>
                <w:color w:val="000000"/>
                <w:kern w:val="0"/>
                <w:sz w:val="22"/>
                <w:szCs w:val="22"/>
              </w:rPr>
              <w:t>1102</w:t>
            </w:r>
            <w:r w:rsidRPr="00957DFE">
              <w:rPr>
                <w:rFonts w:ascii="宋体" w:hAnsi="宋体" w:cs="Arial"/>
                <w:color w:val="000000"/>
                <w:kern w:val="0"/>
                <w:sz w:val="22"/>
                <w:szCs w:val="22"/>
              </w:rPr>
              <w:tab/>
            </w:r>
            <w:r w:rsidRPr="00957DFE">
              <w:rPr>
                <w:rFonts w:ascii="宋体" w:hAnsi="宋体" w:cs="Arial"/>
                <w:color w:val="000000"/>
                <w:kern w:val="0"/>
                <w:sz w:val="22"/>
                <w:szCs w:val="22"/>
              </w:rPr>
              <w:tab/>
            </w:r>
          </w:p>
        </w:tc>
        <w:tc>
          <w:tcPr>
            <w:tcW w:w="2795" w:type="dxa"/>
            <w:gridSpan w:val="2"/>
            <w:tcBorders>
              <w:top w:val="nil"/>
              <w:left w:val="nil"/>
              <w:bottom w:val="single" w:sz="4" w:space="0" w:color="000000"/>
              <w:right w:val="single" w:sz="4" w:space="0" w:color="000000"/>
            </w:tcBorders>
            <w:vAlign w:val="center"/>
          </w:tcPr>
          <w:p w:rsidR="00127C14" w:rsidRPr="00C44F9A" w:rsidRDefault="00127C14" w:rsidP="00A838D6">
            <w:pPr>
              <w:widowControl/>
              <w:jc w:val="left"/>
              <w:rPr>
                <w:rFonts w:ascii="宋体" w:hAnsi="宋体" w:cs="Arial"/>
                <w:color w:val="000000"/>
                <w:kern w:val="0"/>
                <w:sz w:val="18"/>
                <w:szCs w:val="18"/>
              </w:rPr>
            </w:pPr>
            <w:r w:rsidRPr="00C44F9A">
              <w:rPr>
                <w:rFonts w:ascii="宋体" w:hAnsi="宋体" w:cs="Arial" w:hint="eastAsia"/>
                <w:color w:val="000000"/>
                <w:kern w:val="0"/>
                <w:sz w:val="18"/>
                <w:szCs w:val="18"/>
              </w:rPr>
              <w:t xml:space="preserve">　  事业单位医疗</w:t>
            </w:r>
          </w:p>
        </w:tc>
        <w:tc>
          <w:tcPr>
            <w:tcW w:w="2410" w:type="dxa"/>
            <w:gridSpan w:val="2"/>
            <w:tcBorders>
              <w:top w:val="nil"/>
              <w:left w:val="nil"/>
              <w:bottom w:val="single" w:sz="4" w:space="0" w:color="000000"/>
              <w:right w:val="single" w:sz="4" w:space="0" w:color="000000"/>
            </w:tcBorders>
            <w:vAlign w:val="center"/>
          </w:tcPr>
          <w:p w:rsidR="00127C14" w:rsidRPr="004978EA" w:rsidRDefault="00127C14" w:rsidP="00A838D6">
            <w:pPr>
              <w:jc w:val="right"/>
              <w:rPr>
                <w:color w:val="000000"/>
                <w:sz w:val="22"/>
                <w:szCs w:val="22"/>
              </w:rPr>
            </w:pPr>
            <w:r w:rsidRPr="004978EA">
              <w:rPr>
                <w:rFonts w:hint="eastAsia"/>
                <w:color w:val="000000"/>
                <w:sz w:val="22"/>
                <w:szCs w:val="22"/>
              </w:rPr>
              <w:t>298585.76</w:t>
            </w:r>
          </w:p>
        </w:tc>
        <w:tc>
          <w:tcPr>
            <w:tcW w:w="2693" w:type="dxa"/>
            <w:gridSpan w:val="2"/>
            <w:tcBorders>
              <w:top w:val="nil"/>
              <w:left w:val="nil"/>
              <w:bottom w:val="single" w:sz="4" w:space="0" w:color="000000"/>
              <w:right w:val="single" w:sz="4" w:space="0" w:color="000000"/>
            </w:tcBorders>
            <w:vAlign w:val="center"/>
          </w:tcPr>
          <w:p w:rsidR="00127C14" w:rsidRPr="004978EA" w:rsidRDefault="00127C14" w:rsidP="00050A1B">
            <w:pPr>
              <w:jc w:val="right"/>
              <w:rPr>
                <w:color w:val="000000"/>
                <w:sz w:val="22"/>
                <w:szCs w:val="22"/>
              </w:rPr>
            </w:pPr>
            <w:r w:rsidRPr="004978EA">
              <w:rPr>
                <w:rFonts w:hint="eastAsia"/>
                <w:color w:val="000000"/>
                <w:sz w:val="22"/>
                <w:szCs w:val="22"/>
              </w:rPr>
              <w:t>298585.76</w:t>
            </w:r>
          </w:p>
        </w:tc>
        <w:tc>
          <w:tcPr>
            <w:tcW w:w="2271" w:type="dxa"/>
            <w:tcBorders>
              <w:top w:val="nil"/>
              <w:left w:val="nil"/>
              <w:bottom w:val="single" w:sz="4" w:space="0" w:color="000000"/>
              <w:right w:val="single" w:sz="4" w:space="0" w:color="000000"/>
            </w:tcBorders>
            <w:vAlign w:val="center"/>
          </w:tcPr>
          <w:p w:rsidR="00127C14" w:rsidRDefault="00127C14" w:rsidP="00A838D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27C14" w:rsidTr="007B0574">
        <w:tblPrEx>
          <w:tblLook w:val="0000"/>
        </w:tblPrEx>
        <w:trPr>
          <w:gridBefore w:val="3"/>
          <w:wBefore w:w="1905" w:type="dxa"/>
          <w:trHeight w:val="558"/>
          <w:jc w:val="center"/>
        </w:trPr>
        <w:tc>
          <w:tcPr>
            <w:tcW w:w="3097" w:type="dxa"/>
            <w:gridSpan w:val="4"/>
            <w:tcBorders>
              <w:top w:val="single" w:sz="4" w:space="0" w:color="000000"/>
              <w:left w:val="single" w:sz="8" w:space="0" w:color="000000"/>
              <w:bottom w:val="single" w:sz="4" w:space="0" w:color="000000"/>
              <w:right w:val="single" w:sz="4" w:space="0" w:color="000000"/>
            </w:tcBorders>
            <w:vAlign w:val="center"/>
          </w:tcPr>
          <w:p w:rsidR="00127C14" w:rsidRDefault="00127C14" w:rsidP="00A838D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957DFE">
              <w:rPr>
                <w:rFonts w:ascii="宋体" w:hAnsi="宋体" w:cs="Arial"/>
                <w:color w:val="000000"/>
                <w:kern w:val="0"/>
                <w:sz w:val="22"/>
                <w:szCs w:val="22"/>
              </w:rPr>
              <w:t>2210201</w:t>
            </w:r>
            <w:r w:rsidRPr="00957DFE">
              <w:rPr>
                <w:rFonts w:ascii="宋体" w:hAnsi="宋体" w:cs="Arial"/>
                <w:color w:val="000000"/>
                <w:kern w:val="0"/>
                <w:sz w:val="22"/>
                <w:szCs w:val="22"/>
              </w:rPr>
              <w:tab/>
            </w:r>
            <w:r w:rsidRPr="00957DFE">
              <w:rPr>
                <w:rFonts w:ascii="宋体" w:hAnsi="宋体" w:cs="Arial"/>
                <w:color w:val="000000"/>
                <w:kern w:val="0"/>
                <w:sz w:val="22"/>
                <w:szCs w:val="22"/>
              </w:rPr>
              <w:tab/>
            </w:r>
          </w:p>
        </w:tc>
        <w:tc>
          <w:tcPr>
            <w:tcW w:w="2795" w:type="dxa"/>
            <w:gridSpan w:val="2"/>
            <w:tcBorders>
              <w:top w:val="nil"/>
              <w:left w:val="nil"/>
              <w:bottom w:val="single" w:sz="4" w:space="0" w:color="000000"/>
              <w:right w:val="single" w:sz="4" w:space="0" w:color="000000"/>
            </w:tcBorders>
            <w:vAlign w:val="center"/>
          </w:tcPr>
          <w:p w:rsidR="00127C14" w:rsidRPr="00C44F9A" w:rsidRDefault="00127C14" w:rsidP="00A838D6">
            <w:pPr>
              <w:widowControl/>
              <w:jc w:val="left"/>
              <w:rPr>
                <w:rFonts w:ascii="宋体" w:hAnsi="宋体" w:cs="Arial"/>
                <w:color w:val="000000"/>
                <w:kern w:val="0"/>
                <w:sz w:val="18"/>
                <w:szCs w:val="18"/>
              </w:rPr>
            </w:pPr>
            <w:r w:rsidRPr="00C44F9A">
              <w:rPr>
                <w:rFonts w:ascii="宋体" w:hAnsi="宋体" w:cs="Arial" w:hint="eastAsia"/>
                <w:color w:val="000000"/>
                <w:kern w:val="0"/>
                <w:sz w:val="18"/>
                <w:szCs w:val="18"/>
              </w:rPr>
              <w:t xml:space="preserve">　 </w:t>
            </w:r>
            <w:r>
              <w:rPr>
                <w:rFonts w:cs="Arial" w:hint="eastAsia"/>
                <w:color w:val="000000"/>
                <w:sz w:val="22"/>
                <w:szCs w:val="22"/>
              </w:rPr>
              <w:t>住房公积金</w:t>
            </w:r>
          </w:p>
        </w:tc>
        <w:tc>
          <w:tcPr>
            <w:tcW w:w="2410" w:type="dxa"/>
            <w:gridSpan w:val="2"/>
            <w:tcBorders>
              <w:top w:val="nil"/>
              <w:left w:val="nil"/>
              <w:bottom w:val="single" w:sz="4" w:space="0" w:color="000000"/>
              <w:right w:val="single" w:sz="4" w:space="0" w:color="000000"/>
            </w:tcBorders>
            <w:vAlign w:val="center"/>
          </w:tcPr>
          <w:p w:rsidR="00127C14" w:rsidRPr="00EC55DB" w:rsidRDefault="00127C14" w:rsidP="00A838D6">
            <w:pPr>
              <w:jc w:val="right"/>
              <w:rPr>
                <w:rFonts w:ascii="宋体" w:hAnsi="宋体" w:cs="Arial"/>
                <w:color w:val="000000"/>
                <w:kern w:val="0"/>
                <w:sz w:val="18"/>
                <w:szCs w:val="18"/>
              </w:rPr>
            </w:pPr>
            <w:r>
              <w:rPr>
                <w:rFonts w:cs="Arial" w:hint="eastAsia"/>
                <w:color w:val="000000"/>
                <w:sz w:val="22"/>
                <w:szCs w:val="22"/>
              </w:rPr>
              <w:t>462731.00</w:t>
            </w:r>
          </w:p>
        </w:tc>
        <w:tc>
          <w:tcPr>
            <w:tcW w:w="2693" w:type="dxa"/>
            <w:gridSpan w:val="2"/>
            <w:tcBorders>
              <w:top w:val="nil"/>
              <w:left w:val="nil"/>
              <w:bottom w:val="single" w:sz="4" w:space="0" w:color="000000"/>
              <w:right w:val="single" w:sz="4" w:space="0" w:color="000000"/>
            </w:tcBorders>
            <w:vAlign w:val="center"/>
          </w:tcPr>
          <w:p w:rsidR="00127C14" w:rsidRPr="00EC55DB" w:rsidRDefault="00127C14" w:rsidP="00050A1B">
            <w:pPr>
              <w:jc w:val="right"/>
              <w:rPr>
                <w:rFonts w:ascii="宋体" w:hAnsi="宋体" w:cs="Arial"/>
                <w:color w:val="000000"/>
                <w:kern w:val="0"/>
                <w:sz w:val="18"/>
                <w:szCs w:val="18"/>
              </w:rPr>
            </w:pPr>
            <w:r>
              <w:rPr>
                <w:rFonts w:cs="Arial" w:hint="eastAsia"/>
                <w:color w:val="000000"/>
                <w:sz w:val="22"/>
                <w:szCs w:val="22"/>
              </w:rPr>
              <w:t>462731.00</w:t>
            </w:r>
          </w:p>
        </w:tc>
        <w:tc>
          <w:tcPr>
            <w:tcW w:w="2271" w:type="dxa"/>
            <w:tcBorders>
              <w:top w:val="nil"/>
              <w:left w:val="nil"/>
              <w:bottom w:val="single" w:sz="4" w:space="0" w:color="000000"/>
              <w:right w:val="single" w:sz="4" w:space="0" w:color="000000"/>
            </w:tcBorders>
            <w:vAlign w:val="center"/>
          </w:tcPr>
          <w:p w:rsidR="00127C14" w:rsidRDefault="00127C14" w:rsidP="00A838D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27C14" w:rsidTr="007B0574">
        <w:tblPrEx>
          <w:tblLook w:val="0000"/>
        </w:tblPrEx>
        <w:trPr>
          <w:gridBefore w:val="3"/>
          <w:wBefore w:w="1905" w:type="dxa"/>
          <w:trHeight w:val="566"/>
          <w:jc w:val="center"/>
        </w:trPr>
        <w:tc>
          <w:tcPr>
            <w:tcW w:w="3097" w:type="dxa"/>
            <w:gridSpan w:val="4"/>
            <w:tcBorders>
              <w:top w:val="single" w:sz="4" w:space="0" w:color="000000"/>
              <w:left w:val="single" w:sz="8" w:space="0" w:color="000000"/>
              <w:bottom w:val="single" w:sz="8" w:space="0" w:color="000000"/>
              <w:right w:val="single" w:sz="4" w:space="0" w:color="000000"/>
            </w:tcBorders>
            <w:vAlign w:val="center"/>
          </w:tcPr>
          <w:p w:rsidR="00127C14" w:rsidRDefault="00127C14" w:rsidP="00A838D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2210203</w:t>
            </w:r>
          </w:p>
        </w:tc>
        <w:tc>
          <w:tcPr>
            <w:tcW w:w="2795" w:type="dxa"/>
            <w:gridSpan w:val="2"/>
            <w:tcBorders>
              <w:top w:val="nil"/>
              <w:left w:val="nil"/>
              <w:bottom w:val="single" w:sz="8" w:space="0" w:color="000000"/>
              <w:right w:val="single" w:sz="4" w:space="0" w:color="000000"/>
            </w:tcBorders>
            <w:vAlign w:val="center"/>
          </w:tcPr>
          <w:p w:rsidR="00127C14" w:rsidRPr="00C44F9A" w:rsidRDefault="00127C14" w:rsidP="00A838D6">
            <w:pPr>
              <w:widowControl/>
              <w:jc w:val="left"/>
              <w:rPr>
                <w:rFonts w:ascii="宋体" w:hAnsi="宋体" w:cs="Arial"/>
                <w:color w:val="000000"/>
                <w:kern w:val="0"/>
                <w:sz w:val="18"/>
                <w:szCs w:val="18"/>
              </w:rPr>
            </w:pPr>
            <w:r w:rsidRPr="00C44F9A">
              <w:rPr>
                <w:rFonts w:ascii="宋体" w:hAnsi="宋体" w:cs="Arial" w:hint="eastAsia"/>
                <w:color w:val="000000"/>
                <w:kern w:val="0"/>
                <w:sz w:val="18"/>
                <w:szCs w:val="18"/>
              </w:rPr>
              <w:t xml:space="preserve">　</w:t>
            </w:r>
            <w:r>
              <w:rPr>
                <w:rFonts w:cs="Arial" w:hint="eastAsia"/>
                <w:color w:val="000000"/>
                <w:sz w:val="22"/>
                <w:szCs w:val="22"/>
              </w:rPr>
              <w:t>购房补贴</w:t>
            </w:r>
          </w:p>
        </w:tc>
        <w:tc>
          <w:tcPr>
            <w:tcW w:w="2410" w:type="dxa"/>
            <w:gridSpan w:val="2"/>
            <w:tcBorders>
              <w:top w:val="nil"/>
              <w:left w:val="nil"/>
              <w:bottom w:val="single" w:sz="8" w:space="0" w:color="000000"/>
              <w:right w:val="single" w:sz="4" w:space="0" w:color="000000"/>
            </w:tcBorders>
            <w:vAlign w:val="center"/>
          </w:tcPr>
          <w:p w:rsidR="00127C14" w:rsidRDefault="00127C14" w:rsidP="00A838D6">
            <w:pPr>
              <w:jc w:val="right"/>
              <w:rPr>
                <w:rFonts w:ascii="宋体" w:hAnsi="宋体" w:cs="Arial"/>
                <w:color w:val="000000"/>
                <w:kern w:val="0"/>
                <w:sz w:val="22"/>
                <w:szCs w:val="22"/>
              </w:rPr>
            </w:pPr>
            <w:r>
              <w:rPr>
                <w:rFonts w:cs="Arial" w:hint="eastAsia"/>
                <w:color w:val="000000"/>
                <w:sz w:val="22"/>
                <w:szCs w:val="22"/>
              </w:rPr>
              <w:t>204120.48</w:t>
            </w:r>
            <w:r>
              <w:rPr>
                <w:rFonts w:ascii="宋体" w:hAnsi="宋体" w:cs="Arial" w:hint="eastAsia"/>
                <w:color w:val="000000"/>
                <w:kern w:val="0"/>
                <w:sz w:val="22"/>
                <w:szCs w:val="22"/>
              </w:rPr>
              <w:t xml:space="preserve">　</w:t>
            </w:r>
          </w:p>
        </w:tc>
        <w:tc>
          <w:tcPr>
            <w:tcW w:w="2693" w:type="dxa"/>
            <w:gridSpan w:val="2"/>
            <w:tcBorders>
              <w:top w:val="nil"/>
              <w:left w:val="nil"/>
              <w:bottom w:val="single" w:sz="8" w:space="0" w:color="000000"/>
              <w:right w:val="single" w:sz="4" w:space="0" w:color="000000"/>
            </w:tcBorders>
            <w:vAlign w:val="center"/>
          </w:tcPr>
          <w:p w:rsidR="00127C14" w:rsidRDefault="00127C14" w:rsidP="00050A1B">
            <w:pPr>
              <w:jc w:val="right"/>
              <w:rPr>
                <w:rFonts w:ascii="宋体" w:hAnsi="宋体" w:cs="Arial"/>
                <w:color w:val="000000"/>
                <w:kern w:val="0"/>
                <w:sz w:val="22"/>
                <w:szCs w:val="22"/>
              </w:rPr>
            </w:pPr>
            <w:r>
              <w:rPr>
                <w:rFonts w:cs="Arial" w:hint="eastAsia"/>
                <w:color w:val="000000"/>
                <w:sz w:val="22"/>
                <w:szCs w:val="22"/>
              </w:rPr>
              <w:t>204120.48</w:t>
            </w:r>
            <w:r>
              <w:rPr>
                <w:rFonts w:ascii="宋体" w:hAnsi="宋体" w:cs="Arial" w:hint="eastAsia"/>
                <w:color w:val="000000"/>
                <w:kern w:val="0"/>
                <w:sz w:val="22"/>
                <w:szCs w:val="22"/>
              </w:rPr>
              <w:t xml:space="preserve">　</w:t>
            </w:r>
          </w:p>
        </w:tc>
        <w:tc>
          <w:tcPr>
            <w:tcW w:w="2271" w:type="dxa"/>
            <w:tcBorders>
              <w:top w:val="nil"/>
              <w:left w:val="nil"/>
              <w:bottom w:val="single" w:sz="8" w:space="0" w:color="000000"/>
              <w:right w:val="single" w:sz="4" w:space="0" w:color="000000"/>
            </w:tcBorders>
            <w:vAlign w:val="center"/>
          </w:tcPr>
          <w:p w:rsidR="00127C14" w:rsidRDefault="00127C14" w:rsidP="00A838D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bl>
    <w:p w:rsidR="00EA76E2" w:rsidRDefault="00EA76E2">
      <w:pPr>
        <w:spacing w:line="400" w:lineRule="exact"/>
      </w:pPr>
    </w:p>
    <w:p w:rsidR="00EA76E2" w:rsidRDefault="00EA76E2">
      <w:pPr>
        <w:spacing w:line="400" w:lineRule="exact"/>
      </w:pPr>
    </w:p>
    <w:p w:rsidR="00EA76E2" w:rsidRDefault="00EA76E2">
      <w:pPr>
        <w:spacing w:line="400" w:lineRule="exact"/>
      </w:pPr>
    </w:p>
    <w:p w:rsidR="00EA76E2" w:rsidRDefault="00EA76E2">
      <w:pPr>
        <w:spacing w:line="400" w:lineRule="exact"/>
      </w:pPr>
    </w:p>
    <w:p w:rsidR="00EA76E2" w:rsidRDefault="00EA76E2">
      <w:pPr>
        <w:spacing w:line="400" w:lineRule="exact"/>
      </w:pPr>
    </w:p>
    <w:p w:rsidR="00EA76E2" w:rsidRDefault="00EA76E2">
      <w:pPr>
        <w:spacing w:line="400" w:lineRule="exact"/>
      </w:pPr>
    </w:p>
    <w:p w:rsidR="00EA76E2" w:rsidRDefault="00EA76E2">
      <w:pPr>
        <w:spacing w:line="400" w:lineRule="exact"/>
      </w:pPr>
    </w:p>
    <w:p w:rsidR="00EA76E2" w:rsidRDefault="00EA76E2">
      <w:pPr>
        <w:spacing w:line="400" w:lineRule="exact"/>
      </w:pPr>
    </w:p>
    <w:tbl>
      <w:tblPr>
        <w:tblW w:w="12735" w:type="dxa"/>
        <w:jc w:val="center"/>
        <w:tblLayout w:type="fixed"/>
        <w:tblCellMar>
          <w:top w:w="15" w:type="dxa"/>
          <w:left w:w="15" w:type="dxa"/>
          <w:bottom w:w="15" w:type="dxa"/>
          <w:right w:w="15" w:type="dxa"/>
        </w:tblCellMar>
        <w:tblLook w:val="04A0"/>
      </w:tblPr>
      <w:tblGrid>
        <w:gridCol w:w="959"/>
        <w:gridCol w:w="2399"/>
        <w:gridCol w:w="1276"/>
        <w:gridCol w:w="851"/>
        <w:gridCol w:w="1701"/>
        <w:gridCol w:w="1185"/>
        <w:gridCol w:w="832"/>
        <w:gridCol w:w="2563"/>
        <w:gridCol w:w="969"/>
      </w:tblGrid>
      <w:tr w:rsidR="00EA76E2">
        <w:trPr>
          <w:trHeight w:val="511"/>
          <w:jc w:val="center"/>
        </w:trPr>
        <w:tc>
          <w:tcPr>
            <w:tcW w:w="12735" w:type="dxa"/>
            <w:gridSpan w:val="9"/>
            <w:vAlign w:val="center"/>
          </w:tcPr>
          <w:p w:rsidR="00627760" w:rsidRDefault="00627760">
            <w:pPr>
              <w:widowControl/>
              <w:jc w:val="center"/>
              <w:textAlignment w:val="center"/>
              <w:rPr>
                <w:rFonts w:ascii="华文中宋" w:eastAsia="华文中宋" w:hAnsi="华文中宋" w:cs="华文中宋"/>
                <w:color w:val="000000"/>
                <w:kern w:val="0"/>
                <w:sz w:val="32"/>
                <w:szCs w:val="32"/>
              </w:rPr>
            </w:pPr>
          </w:p>
          <w:p w:rsidR="00627760" w:rsidRDefault="00627760">
            <w:pPr>
              <w:widowControl/>
              <w:jc w:val="center"/>
              <w:textAlignment w:val="center"/>
              <w:rPr>
                <w:rFonts w:ascii="华文中宋" w:eastAsia="华文中宋" w:hAnsi="华文中宋" w:cs="华文中宋"/>
                <w:color w:val="000000"/>
                <w:kern w:val="0"/>
                <w:sz w:val="32"/>
                <w:szCs w:val="32"/>
              </w:rPr>
            </w:pPr>
          </w:p>
          <w:p w:rsidR="00EA76E2" w:rsidRDefault="00F065C4">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color w:val="000000"/>
                <w:kern w:val="0"/>
                <w:sz w:val="32"/>
                <w:szCs w:val="32"/>
              </w:rPr>
              <w:t>一般公共预算财政拨款基本支出决算表</w:t>
            </w:r>
          </w:p>
        </w:tc>
      </w:tr>
      <w:tr w:rsidR="00EA76E2" w:rsidTr="00031CA1">
        <w:trPr>
          <w:trHeight w:val="154"/>
          <w:jc w:val="center"/>
        </w:trPr>
        <w:tc>
          <w:tcPr>
            <w:tcW w:w="959" w:type="dxa"/>
            <w:shd w:val="clear" w:color="auto" w:fill="FFFFFF"/>
            <w:vAlign w:val="center"/>
          </w:tcPr>
          <w:p w:rsidR="00EA76E2" w:rsidRDefault="00EA76E2">
            <w:pPr>
              <w:jc w:val="center"/>
              <w:rPr>
                <w:rFonts w:ascii="宋体" w:hAnsi="宋体" w:cs="宋体"/>
                <w:color w:val="000000"/>
                <w:sz w:val="20"/>
                <w:szCs w:val="20"/>
              </w:rPr>
            </w:pPr>
          </w:p>
        </w:tc>
        <w:tc>
          <w:tcPr>
            <w:tcW w:w="2399" w:type="dxa"/>
            <w:shd w:val="clear" w:color="auto" w:fill="FFFFFF"/>
            <w:vAlign w:val="center"/>
          </w:tcPr>
          <w:p w:rsidR="00EA76E2" w:rsidRDefault="00EA76E2">
            <w:pPr>
              <w:jc w:val="center"/>
              <w:rPr>
                <w:rFonts w:ascii="宋体" w:hAnsi="宋体" w:cs="宋体"/>
                <w:color w:val="000000"/>
                <w:sz w:val="18"/>
                <w:szCs w:val="18"/>
              </w:rPr>
            </w:pPr>
          </w:p>
        </w:tc>
        <w:tc>
          <w:tcPr>
            <w:tcW w:w="1276" w:type="dxa"/>
            <w:shd w:val="clear" w:color="auto" w:fill="FFFFFF"/>
            <w:vAlign w:val="center"/>
          </w:tcPr>
          <w:p w:rsidR="00EA76E2" w:rsidRDefault="00EA76E2">
            <w:pPr>
              <w:jc w:val="center"/>
              <w:rPr>
                <w:rFonts w:ascii="宋体" w:hAnsi="宋体" w:cs="宋体"/>
                <w:color w:val="000000"/>
                <w:sz w:val="18"/>
                <w:szCs w:val="18"/>
              </w:rPr>
            </w:pPr>
          </w:p>
        </w:tc>
        <w:tc>
          <w:tcPr>
            <w:tcW w:w="851" w:type="dxa"/>
            <w:shd w:val="clear" w:color="auto" w:fill="FFFFFF"/>
            <w:vAlign w:val="center"/>
          </w:tcPr>
          <w:p w:rsidR="00EA76E2" w:rsidRDefault="00EA76E2">
            <w:pPr>
              <w:rPr>
                <w:rFonts w:ascii="宋体" w:hAnsi="宋体" w:cs="宋体"/>
                <w:color w:val="000000"/>
                <w:sz w:val="18"/>
                <w:szCs w:val="18"/>
              </w:rPr>
            </w:pPr>
          </w:p>
        </w:tc>
        <w:tc>
          <w:tcPr>
            <w:tcW w:w="1701" w:type="dxa"/>
            <w:shd w:val="clear" w:color="auto" w:fill="FFFFFF"/>
            <w:vAlign w:val="center"/>
          </w:tcPr>
          <w:p w:rsidR="00EA76E2" w:rsidRDefault="00EA76E2">
            <w:pPr>
              <w:rPr>
                <w:rFonts w:ascii="宋体" w:hAnsi="宋体" w:cs="宋体"/>
                <w:color w:val="000000"/>
                <w:sz w:val="18"/>
                <w:szCs w:val="18"/>
              </w:rPr>
            </w:pPr>
          </w:p>
        </w:tc>
        <w:tc>
          <w:tcPr>
            <w:tcW w:w="1185" w:type="dxa"/>
            <w:shd w:val="clear" w:color="auto" w:fill="FFFFFF"/>
            <w:vAlign w:val="center"/>
          </w:tcPr>
          <w:p w:rsidR="00EA76E2" w:rsidRDefault="00EA76E2">
            <w:pPr>
              <w:rPr>
                <w:rFonts w:ascii="宋体" w:hAnsi="宋体" w:cs="宋体"/>
                <w:color w:val="000000"/>
                <w:sz w:val="18"/>
                <w:szCs w:val="18"/>
              </w:rPr>
            </w:pPr>
          </w:p>
        </w:tc>
        <w:tc>
          <w:tcPr>
            <w:tcW w:w="832" w:type="dxa"/>
            <w:shd w:val="clear" w:color="auto" w:fill="FFFFFF"/>
            <w:vAlign w:val="center"/>
          </w:tcPr>
          <w:p w:rsidR="00EA76E2" w:rsidRDefault="00EA76E2">
            <w:pPr>
              <w:rPr>
                <w:rFonts w:ascii="宋体" w:hAnsi="宋体" w:cs="宋体"/>
                <w:color w:val="000000"/>
                <w:sz w:val="18"/>
                <w:szCs w:val="18"/>
              </w:rPr>
            </w:pPr>
          </w:p>
        </w:tc>
        <w:tc>
          <w:tcPr>
            <w:tcW w:w="2563" w:type="dxa"/>
            <w:shd w:val="clear" w:color="auto" w:fill="FFFFFF"/>
            <w:vAlign w:val="center"/>
          </w:tcPr>
          <w:p w:rsidR="00EA76E2" w:rsidRDefault="00EA76E2">
            <w:pPr>
              <w:rPr>
                <w:rFonts w:ascii="宋体" w:hAnsi="宋体" w:cs="宋体"/>
                <w:color w:val="000000"/>
                <w:sz w:val="18"/>
                <w:szCs w:val="18"/>
              </w:rPr>
            </w:pPr>
          </w:p>
        </w:tc>
        <w:tc>
          <w:tcPr>
            <w:tcW w:w="969" w:type="dxa"/>
            <w:shd w:val="clear" w:color="auto" w:fill="FFFFFF"/>
            <w:vAlign w:val="center"/>
          </w:tcPr>
          <w:p w:rsidR="00EA76E2" w:rsidRDefault="00F065C4" w:rsidP="00764D41">
            <w:pPr>
              <w:widowControl/>
              <w:ind w:right="90"/>
              <w:jc w:val="right"/>
              <w:textAlignment w:val="center"/>
              <w:rPr>
                <w:rFonts w:ascii="宋体" w:hAnsi="宋体" w:cs="宋体"/>
                <w:color w:val="000000"/>
                <w:sz w:val="18"/>
                <w:szCs w:val="18"/>
              </w:rPr>
            </w:pPr>
            <w:r>
              <w:rPr>
                <w:rFonts w:ascii="宋体" w:hAnsi="宋体" w:cs="宋体" w:hint="eastAsia"/>
                <w:color w:val="000000"/>
                <w:kern w:val="0"/>
                <w:sz w:val="18"/>
                <w:szCs w:val="18"/>
              </w:rPr>
              <w:t>公开06表</w:t>
            </w:r>
          </w:p>
        </w:tc>
      </w:tr>
      <w:tr w:rsidR="003917C0" w:rsidTr="002A7F53">
        <w:trPr>
          <w:trHeight w:val="170"/>
          <w:jc w:val="center"/>
        </w:trPr>
        <w:tc>
          <w:tcPr>
            <w:tcW w:w="959" w:type="dxa"/>
          </w:tcPr>
          <w:p w:rsidR="003917C0" w:rsidRDefault="003917C0" w:rsidP="003917C0">
            <w:r>
              <w:rPr>
                <w:rFonts w:hint="eastAsia"/>
              </w:rPr>
              <w:t>公开部门</w:t>
            </w:r>
          </w:p>
        </w:tc>
        <w:tc>
          <w:tcPr>
            <w:tcW w:w="2399" w:type="dxa"/>
          </w:tcPr>
          <w:p w:rsidR="003917C0" w:rsidRDefault="003917C0">
            <w:r>
              <w:rPr>
                <w:rFonts w:hint="eastAsia"/>
              </w:rPr>
              <w:t>：银川市金凤区第五小学</w:t>
            </w:r>
          </w:p>
        </w:tc>
        <w:tc>
          <w:tcPr>
            <w:tcW w:w="1276" w:type="dxa"/>
            <w:vAlign w:val="center"/>
          </w:tcPr>
          <w:p w:rsidR="003917C0" w:rsidRDefault="003917C0">
            <w:pPr>
              <w:rPr>
                <w:rFonts w:ascii="宋体" w:hAnsi="宋体" w:cs="宋体"/>
                <w:color w:val="000000"/>
                <w:sz w:val="17"/>
                <w:szCs w:val="17"/>
              </w:rPr>
            </w:pPr>
          </w:p>
        </w:tc>
        <w:tc>
          <w:tcPr>
            <w:tcW w:w="851" w:type="dxa"/>
            <w:vAlign w:val="center"/>
          </w:tcPr>
          <w:p w:rsidR="003917C0" w:rsidRDefault="003917C0">
            <w:pPr>
              <w:rPr>
                <w:rFonts w:ascii="宋体" w:hAnsi="宋体" w:cs="宋体"/>
                <w:color w:val="000000"/>
                <w:sz w:val="17"/>
                <w:szCs w:val="17"/>
              </w:rPr>
            </w:pPr>
          </w:p>
        </w:tc>
        <w:tc>
          <w:tcPr>
            <w:tcW w:w="1701" w:type="dxa"/>
            <w:vAlign w:val="center"/>
          </w:tcPr>
          <w:p w:rsidR="003917C0" w:rsidRDefault="003917C0">
            <w:pPr>
              <w:rPr>
                <w:rFonts w:ascii="宋体" w:hAnsi="宋体" w:cs="宋体"/>
                <w:color w:val="000000"/>
                <w:sz w:val="17"/>
                <w:szCs w:val="17"/>
              </w:rPr>
            </w:pPr>
          </w:p>
        </w:tc>
        <w:tc>
          <w:tcPr>
            <w:tcW w:w="1185" w:type="dxa"/>
            <w:vAlign w:val="center"/>
          </w:tcPr>
          <w:p w:rsidR="003917C0" w:rsidRDefault="003917C0">
            <w:pPr>
              <w:rPr>
                <w:rFonts w:ascii="宋体" w:hAnsi="宋体" w:cs="宋体"/>
                <w:color w:val="000000"/>
                <w:sz w:val="17"/>
                <w:szCs w:val="17"/>
              </w:rPr>
            </w:pPr>
          </w:p>
        </w:tc>
        <w:tc>
          <w:tcPr>
            <w:tcW w:w="832" w:type="dxa"/>
            <w:vAlign w:val="center"/>
          </w:tcPr>
          <w:p w:rsidR="003917C0" w:rsidRDefault="003917C0">
            <w:pPr>
              <w:rPr>
                <w:rFonts w:ascii="宋体" w:hAnsi="宋体" w:cs="宋体"/>
                <w:color w:val="000000"/>
                <w:sz w:val="17"/>
                <w:szCs w:val="17"/>
              </w:rPr>
            </w:pPr>
          </w:p>
        </w:tc>
        <w:tc>
          <w:tcPr>
            <w:tcW w:w="2563" w:type="dxa"/>
            <w:vAlign w:val="center"/>
          </w:tcPr>
          <w:p w:rsidR="003917C0" w:rsidRDefault="003917C0">
            <w:pPr>
              <w:rPr>
                <w:rFonts w:ascii="宋体" w:hAnsi="宋体" w:cs="宋体"/>
                <w:color w:val="000000"/>
                <w:sz w:val="17"/>
                <w:szCs w:val="17"/>
              </w:rPr>
            </w:pPr>
          </w:p>
        </w:tc>
        <w:tc>
          <w:tcPr>
            <w:tcW w:w="969" w:type="dxa"/>
            <w:vAlign w:val="center"/>
          </w:tcPr>
          <w:p w:rsidR="003917C0" w:rsidRDefault="003917C0" w:rsidP="00764D41">
            <w:pPr>
              <w:widowControl/>
              <w:ind w:right="170"/>
              <w:jc w:val="right"/>
              <w:textAlignment w:val="center"/>
              <w:rPr>
                <w:rFonts w:ascii="宋体" w:hAnsi="宋体" w:cs="宋体"/>
                <w:color w:val="000000"/>
                <w:sz w:val="17"/>
                <w:szCs w:val="17"/>
              </w:rPr>
            </w:pPr>
            <w:r>
              <w:rPr>
                <w:rFonts w:ascii="宋体" w:hAnsi="宋体" w:cs="宋体" w:hint="eastAsia"/>
                <w:color w:val="000000"/>
                <w:kern w:val="0"/>
                <w:sz w:val="17"/>
                <w:szCs w:val="17"/>
              </w:rPr>
              <w:t>单位：元</w:t>
            </w:r>
          </w:p>
        </w:tc>
      </w:tr>
      <w:tr w:rsidR="00EA76E2" w:rsidTr="00031CA1">
        <w:trPr>
          <w:trHeight w:hRule="exact" w:val="747"/>
          <w:jc w:val="center"/>
        </w:trPr>
        <w:tc>
          <w:tcPr>
            <w:tcW w:w="959" w:type="dxa"/>
            <w:tcBorders>
              <w:top w:val="single" w:sz="12" w:space="0" w:color="000000"/>
              <w:left w:val="single" w:sz="12" w:space="0" w:color="000000"/>
              <w:bottom w:val="single" w:sz="4" w:space="0" w:color="000000"/>
              <w:right w:val="single" w:sz="4" w:space="0" w:color="000000"/>
            </w:tcBorders>
            <w:vAlign w:val="center"/>
          </w:tcPr>
          <w:p w:rsidR="00EA76E2" w:rsidRDefault="00F065C4">
            <w:pPr>
              <w:widowControl/>
              <w:jc w:val="center"/>
              <w:textAlignment w:val="center"/>
              <w:rPr>
                <w:rFonts w:ascii="宋体" w:hAnsi="宋体" w:cs="宋体"/>
                <w:color w:val="000000"/>
                <w:kern w:val="0"/>
                <w:sz w:val="17"/>
                <w:szCs w:val="17"/>
              </w:rPr>
            </w:pPr>
            <w:r>
              <w:rPr>
                <w:rFonts w:ascii="宋体" w:hAnsi="宋体" w:cs="宋体" w:hint="eastAsia"/>
                <w:color w:val="000000"/>
                <w:kern w:val="0"/>
                <w:sz w:val="17"/>
                <w:szCs w:val="17"/>
              </w:rPr>
              <w:t>经济分类</w:t>
            </w:r>
          </w:p>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科目编码</w:t>
            </w:r>
          </w:p>
        </w:tc>
        <w:tc>
          <w:tcPr>
            <w:tcW w:w="2399" w:type="dxa"/>
            <w:tcBorders>
              <w:top w:val="single" w:sz="12" w:space="0" w:color="000000"/>
              <w:left w:val="single" w:sz="4" w:space="0" w:color="000000"/>
              <w:bottom w:val="single" w:sz="4" w:space="0" w:color="000000"/>
              <w:right w:val="single" w:sz="4" w:space="0" w:color="000000"/>
            </w:tcBorders>
            <w:vAlign w:val="center"/>
          </w:tcPr>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科目名称</w:t>
            </w:r>
          </w:p>
        </w:tc>
        <w:tc>
          <w:tcPr>
            <w:tcW w:w="1276" w:type="dxa"/>
            <w:tcBorders>
              <w:top w:val="single" w:sz="12" w:space="0" w:color="000000"/>
              <w:left w:val="single" w:sz="4" w:space="0" w:color="000000"/>
              <w:bottom w:val="single" w:sz="4" w:space="0" w:color="000000"/>
              <w:right w:val="single" w:sz="4" w:space="0" w:color="000000"/>
            </w:tcBorders>
            <w:vAlign w:val="center"/>
          </w:tcPr>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决算数</w:t>
            </w:r>
          </w:p>
        </w:tc>
        <w:tc>
          <w:tcPr>
            <w:tcW w:w="851" w:type="dxa"/>
            <w:tcBorders>
              <w:top w:val="single" w:sz="12" w:space="0" w:color="000000"/>
              <w:left w:val="single" w:sz="12" w:space="0" w:color="000000"/>
              <w:bottom w:val="single" w:sz="4" w:space="0" w:color="000000"/>
              <w:right w:val="single" w:sz="4" w:space="0" w:color="000000"/>
            </w:tcBorders>
            <w:vAlign w:val="center"/>
          </w:tcPr>
          <w:p w:rsidR="00EA76E2" w:rsidRDefault="00F065C4">
            <w:pPr>
              <w:widowControl/>
              <w:jc w:val="center"/>
              <w:textAlignment w:val="center"/>
              <w:rPr>
                <w:rFonts w:ascii="宋体" w:hAnsi="宋体" w:cs="宋体"/>
                <w:color w:val="000000"/>
                <w:kern w:val="0"/>
                <w:sz w:val="17"/>
                <w:szCs w:val="17"/>
              </w:rPr>
            </w:pPr>
            <w:r>
              <w:rPr>
                <w:rFonts w:ascii="宋体" w:hAnsi="宋体" w:cs="宋体" w:hint="eastAsia"/>
                <w:color w:val="000000"/>
                <w:kern w:val="0"/>
                <w:sz w:val="17"/>
                <w:szCs w:val="17"/>
              </w:rPr>
              <w:t>经济分类</w:t>
            </w:r>
          </w:p>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科目编码</w:t>
            </w:r>
          </w:p>
        </w:tc>
        <w:tc>
          <w:tcPr>
            <w:tcW w:w="1701" w:type="dxa"/>
            <w:tcBorders>
              <w:top w:val="single" w:sz="12" w:space="0" w:color="000000"/>
              <w:left w:val="single" w:sz="4" w:space="0" w:color="000000"/>
              <w:bottom w:val="single" w:sz="4" w:space="0" w:color="000000"/>
              <w:right w:val="single" w:sz="4" w:space="0" w:color="000000"/>
            </w:tcBorders>
            <w:vAlign w:val="center"/>
          </w:tcPr>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科目名称</w:t>
            </w:r>
          </w:p>
        </w:tc>
        <w:tc>
          <w:tcPr>
            <w:tcW w:w="1185" w:type="dxa"/>
            <w:tcBorders>
              <w:top w:val="single" w:sz="12" w:space="0" w:color="000000"/>
              <w:left w:val="single" w:sz="4" w:space="0" w:color="000000"/>
              <w:bottom w:val="single" w:sz="4" w:space="0" w:color="000000"/>
              <w:right w:val="single" w:sz="4" w:space="0" w:color="000000"/>
            </w:tcBorders>
            <w:vAlign w:val="center"/>
          </w:tcPr>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决算数</w:t>
            </w:r>
          </w:p>
        </w:tc>
        <w:tc>
          <w:tcPr>
            <w:tcW w:w="832" w:type="dxa"/>
            <w:tcBorders>
              <w:top w:val="single" w:sz="12" w:space="0" w:color="000000"/>
              <w:left w:val="single" w:sz="12" w:space="0" w:color="000000"/>
              <w:bottom w:val="single" w:sz="4" w:space="0" w:color="000000"/>
              <w:right w:val="single" w:sz="4" w:space="0" w:color="000000"/>
            </w:tcBorders>
            <w:vAlign w:val="center"/>
          </w:tcPr>
          <w:p w:rsidR="00EA76E2" w:rsidRDefault="00F065C4">
            <w:pPr>
              <w:widowControl/>
              <w:jc w:val="center"/>
              <w:textAlignment w:val="center"/>
              <w:rPr>
                <w:rFonts w:ascii="宋体" w:hAnsi="宋体" w:cs="宋体"/>
                <w:color w:val="000000"/>
                <w:kern w:val="0"/>
                <w:sz w:val="17"/>
                <w:szCs w:val="17"/>
              </w:rPr>
            </w:pPr>
            <w:r>
              <w:rPr>
                <w:rFonts w:ascii="宋体" w:hAnsi="宋体" w:cs="宋体" w:hint="eastAsia"/>
                <w:color w:val="000000"/>
                <w:kern w:val="0"/>
                <w:sz w:val="17"/>
                <w:szCs w:val="17"/>
              </w:rPr>
              <w:t>经济分类</w:t>
            </w:r>
          </w:p>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科目编码</w:t>
            </w:r>
          </w:p>
        </w:tc>
        <w:tc>
          <w:tcPr>
            <w:tcW w:w="2563" w:type="dxa"/>
            <w:tcBorders>
              <w:top w:val="single" w:sz="12" w:space="0" w:color="000000"/>
              <w:left w:val="single" w:sz="4" w:space="0" w:color="000000"/>
              <w:bottom w:val="single" w:sz="4" w:space="0" w:color="000000"/>
              <w:right w:val="single" w:sz="4" w:space="0" w:color="000000"/>
            </w:tcBorders>
            <w:vAlign w:val="center"/>
          </w:tcPr>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科目名称</w:t>
            </w:r>
          </w:p>
        </w:tc>
        <w:tc>
          <w:tcPr>
            <w:tcW w:w="969" w:type="dxa"/>
            <w:tcBorders>
              <w:top w:val="single" w:sz="12" w:space="0" w:color="000000"/>
              <w:left w:val="single" w:sz="4" w:space="0" w:color="000000"/>
              <w:bottom w:val="single" w:sz="4" w:space="0" w:color="000000"/>
              <w:right w:val="single" w:sz="12" w:space="0" w:color="000000"/>
            </w:tcBorders>
            <w:vAlign w:val="center"/>
          </w:tcPr>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决算数</w:t>
            </w:r>
          </w:p>
        </w:tc>
      </w:tr>
      <w:tr w:rsidR="00EA76E2" w:rsidTr="00031CA1">
        <w:trPr>
          <w:trHeight w:hRule="exact" w:val="452"/>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工资福利支出</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2,308,483.00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商品和服务支出</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784,402.59</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资本性支出</w:t>
            </w:r>
          </w:p>
        </w:tc>
        <w:tc>
          <w:tcPr>
            <w:tcW w:w="969" w:type="dxa"/>
            <w:tcBorders>
              <w:top w:val="single" w:sz="4" w:space="0" w:color="000000"/>
              <w:left w:val="single" w:sz="4" w:space="0" w:color="000000"/>
              <w:bottom w:val="single" w:sz="4" w:space="0" w:color="000000"/>
              <w:right w:val="single" w:sz="12" w:space="0" w:color="000000"/>
            </w:tcBorders>
            <w:vAlign w:val="center"/>
          </w:tcPr>
          <w:p w:rsidR="00764D41" w:rsidRPr="00764D41" w:rsidRDefault="00764D41" w:rsidP="00764D4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166,579.00</w:t>
            </w:r>
          </w:p>
          <w:p w:rsidR="00EA76E2" w:rsidRPr="00764D41" w:rsidRDefault="00EA76E2">
            <w:pPr>
              <w:rPr>
                <w:rFonts w:asciiTheme="minorEastAsia" w:eastAsiaTheme="minorEastAsia" w:hAnsiTheme="minorEastAsia" w:cs="宋体"/>
                <w:color w:val="000000"/>
                <w:sz w:val="18"/>
                <w:szCs w:val="18"/>
              </w:rPr>
            </w:pPr>
          </w:p>
        </w:tc>
      </w:tr>
      <w:tr w:rsidR="00EA76E2" w:rsidTr="00031CA1">
        <w:trPr>
          <w:trHeight w:hRule="exact" w:val="416"/>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30101</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基本工资</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2,308,483.00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30201</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办公费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138,078.90</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31001</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房屋建筑物购建</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r>
      <w:tr w:rsidR="00EA76E2" w:rsidTr="00031CA1">
        <w:trPr>
          <w:trHeight w:hRule="exact" w:val="40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30102</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津贴补贴</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1,453,193.48</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30202</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印刷费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52,494.60</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31002</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办公设备购置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764D41" w:rsidRPr="00764D41" w:rsidRDefault="00764D41" w:rsidP="00764D4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20,530.00</w:t>
            </w:r>
          </w:p>
          <w:p w:rsidR="00EA76E2" w:rsidRPr="00764D41" w:rsidRDefault="00EA76E2">
            <w:pPr>
              <w:rPr>
                <w:rFonts w:asciiTheme="minorEastAsia" w:eastAsiaTheme="minorEastAsia" w:hAnsiTheme="minorEastAsia" w:cs="宋体"/>
                <w:color w:val="000000"/>
                <w:sz w:val="18"/>
                <w:szCs w:val="18"/>
              </w:rPr>
            </w:pPr>
          </w:p>
        </w:tc>
      </w:tr>
      <w:tr w:rsidR="00EA76E2" w:rsidTr="00031CA1">
        <w:trPr>
          <w:trHeight w:hRule="exact" w:val="413"/>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30103</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奖金</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1,351,928.00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30203</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咨询费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31003</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专用设备购置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764D41" w:rsidRPr="00764D41" w:rsidRDefault="00764D41" w:rsidP="00764D4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146,049.00</w:t>
            </w:r>
          </w:p>
          <w:p w:rsidR="00EA76E2" w:rsidRPr="00764D41" w:rsidRDefault="00EA76E2">
            <w:pPr>
              <w:rPr>
                <w:rFonts w:asciiTheme="minorEastAsia" w:eastAsiaTheme="minorEastAsia" w:hAnsiTheme="minorEastAsia" w:cs="宋体"/>
                <w:color w:val="000000"/>
                <w:sz w:val="18"/>
                <w:szCs w:val="18"/>
              </w:rPr>
            </w:pPr>
          </w:p>
        </w:tc>
      </w:tr>
      <w:tr w:rsidR="00EA76E2" w:rsidTr="00031CA1">
        <w:trPr>
          <w:trHeight w:hRule="exact" w:val="406"/>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30106</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伙食补助费</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30204</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手续费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31005</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基础设施建设</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r>
      <w:tr w:rsidR="00EA76E2" w:rsidTr="00031CA1">
        <w:trPr>
          <w:trHeight w:hRule="exact" w:val="412"/>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30107</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绩效工资</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402,139.00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30205</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水费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19,513.67</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31006</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大型修缮</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r>
      <w:tr w:rsidR="00EA76E2" w:rsidTr="00031CA1">
        <w:trPr>
          <w:trHeight w:hRule="exact" w:val="41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30108</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机关事业单位基本养老保险费</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936,024.40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30206</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电费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25,367.28</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31007</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信息网络及软件购置更新</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396"/>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30109</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职业年金缴费</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94,779.90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30207</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邮电费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3,654.67</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31008</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物资储备</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02"/>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30110</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职工基本医疗保险缴费</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298,585.76</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30208</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取暖费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87,020.00</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31009</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土地补偿</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22"/>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30111</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公务员医疗补助缴费</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rsidP="00031CA1">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30209</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物业管理费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49,167.44</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31010</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安置补助</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399"/>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30112</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其他社会保障缴费</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63,826.63</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30211</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差旅费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31011</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地上附着物和青苗补偿</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06"/>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30113</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住房公积金</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462,731.00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30212</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因公出国（境）费用</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31012</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拆迁补偿</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26"/>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30114</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医疗费</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30213</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维修（护）费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92,511.00</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31013</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公务用车购置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04"/>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30199</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其他工资福利支出</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295,240.00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30214</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租赁费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700.00</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31019</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其他交通工具购置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09"/>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对个人和家庭的补助</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182,332.00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30215</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会议费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31021</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文物和陈列品购置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02"/>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30301</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离休费</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30216</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培训费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7,422.00</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31022</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无形资产购置</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394"/>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30302</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退休费</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182,332.00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30217</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公务招待费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31099</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其他资本性支出</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14"/>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lastRenderedPageBreak/>
              <w:t>30303</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退职（役）费</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30218</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专用材料费</w:t>
            </w:r>
          </w:p>
        </w:tc>
        <w:tc>
          <w:tcPr>
            <w:tcW w:w="1185" w:type="dxa"/>
            <w:tcBorders>
              <w:top w:val="single" w:sz="4" w:space="0" w:color="000000"/>
              <w:left w:val="single" w:sz="4" w:space="0" w:color="000000"/>
              <w:bottom w:val="single" w:sz="4" w:space="0" w:color="000000"/>
              <w:right w:val="single" w:sz="4" w:space="0" w:color="000000"/>
            </w:tcBorders>
            <w:vAlign w:val="center"/>
          </w:tcPr>
          <w:p w:rsidR="00764D41" w:rsidRPr="00764D41" w:rsidRDefault="00764D41" w:rsidP="00764D41">
            <w:pPr>
              <w:rPr>
                <w:rFonts w:asciiTheme="minorEastAsia" w:eastAsiaTheme="minorEastAsia" w:hAnsiTheme="minorEastAsia"/>
                <w:color w:val="000000"/>
                <w:sz w:val="18"/>
                <w:szCs w:val="18"/>
              </w:rPr>
            </w:pPr>
            <w:r w:rsidRPr="00764D41">
              <w:rPr>
                <w:rFonts w:asciiTheme="minorEastAsia" w:eastAsiaTheme="minorEastAsia" w:hAnsiTheme="minorEastAsia" w:hint="eastAsia"/>
                <w:color w:val="000000"/>
                <w:sz w:val="18"/>
                <w:szCs w:val="18"/>
              </w:rPr>
              <w:t>29,552.50</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对企业补助</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284"/>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30304</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抚恤金</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30224</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被装购置费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31201</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资本金注入</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764D41">
        <w:trPr>
          <w:trHeight w:hRule="exact" w:val="4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30305</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生活补助</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30225</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专用燃料费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31203</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政府投资基金股权投资</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764D41">
        <w:trPr>
          <w:trHeight w:hRule="exact" w:val="406"/>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30306</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救济费</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30226</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劳务费</w:t>
            </w:r>
          </w:p>
        </w:tc>
        <w:tc>
          <w:tcPr>
            <w:tcW w:w="1185" w:type="dxa"/>
            <w:tcBorders>
              <w:top w:val="single" w:sz="4" w:space="0" w:color="000000"/>
              <w:left w:val="single" w:sz="4" w:space="0" w:color="000000"/>
              <w:bottom w:val="single" w:sz="4" w:space="0" w:color="000000"/>
              <w:right w:val="single" w:sz="4" w:space="0" w:color="000000"/>
            </w:tcBorders>
            <w:vAlign w:val="center"/>
          </w:tcPr>
          <w:p w:rsidR="00031CA1" w:rsidRPr="00764D41" w:rsidRDefault="00031CA1" w:rsidP="00031CA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250,280.00</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31204</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费用补贴</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764D41">
        <w:trPr>
          <w:trHeight w:hRule="exact" w:val="414"/>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30307</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医疗费补助</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30227</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委托业务费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31205</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利息补贴</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764D41">
        <w:trPr>
          <w:trHeight w:hRule="exact" w:val="402"/>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30308</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助学金</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30228</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工会经费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31299</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其他对企业补助</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1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30309</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奖励金</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30229</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福利费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313</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对社会保障基金补助</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396"/>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30310</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个人农业生产补贴</w:t>
            </w: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30231</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公务用车运行维护费</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31302</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对社会保险基金补助</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02"/>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30399</w:t>
            </w: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对其他个人和家庭的补助支出</w:t>
            </w:r>
          </w:p>
        </w:tc>
        <w:tc>
          <w:tcPr>
            <w:tcW w:w="1276" w:type="dxa"/>
            <w:tcBorders>
              <w:top w:val="single" w:sz="4" w:space="0" w:color="000000"/>
              <w:left w:val="single" w:sz="4" w:space="0" w:color="000000"/>
              <w:bottom w:val="single" w:sz="4"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182,332.00</w:t>
            </w:r>
          </w:p>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30239</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其他交通费用</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31303</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补充全国社会保障基金</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22"/>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30240</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税金及附加费用</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399</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其他支出</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399"/>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30299</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其他商品和服务支出</w:t>
            </w:r>
          </w:p>
        </w:tc>
        <w:tc>
          <w:tcPr>
            <w:tcW w:w="1185" w:type="dxa"/>
            <w:tcBorders>
              <w:top w:val="single" w:sz="4" w:space="0" w:color="000000"/>
              <w:left w:val="single" w:sz="4" w:space="0" w:color="000000"/>
              <w:bottom w:val="single" w:sz="4" w:space="0" w:color="000000"/>
              <w:right w:val="single" w:sz="4" w:space="0" w:color="000000"/>
            </w:tcBorders>
            <w:vAlign w:val="center"/>
          </w:tcPr>
          <w:p w:rsidR="00764D41" w:rsidRPr="00764D41" w:rsidRDefault="00764D41" w:rsidP="00764D41">
            <w:pPr>
              <w:rPr>
                <w:rFonts w:asciiTheme="minorEastAsia" w:eastAsiaTheme="minorEastAsia" w:hAnsiTheme="minorEastAsia"/>
                <w:color w:val="000000"/>
                <w:sz w:val="18"/>
                <w:szCs w:val="18"/>
              </w:rPr>
            </w:pPr>
            <w:r w:rsidRPr="00764D41">
              <w:rPr>
                <w:rFonts w:asciiTheme="minorEastAsia" w:eastAsiaTheme="minorEastAsia" w:hAnsiTheme="minorEastAsia" w:hint="eastAsia"/>
                <w:color w:val="000000"/>
                <w:sz w:val="18"/>
                <w:szCs w:val="18"/>
              </w:rPr>
              <w:t>28,640.53</w:t>
            </w:r>
          </w:p>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39906</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赠与</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06"/>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307</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债务利息及费用支出</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39907</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国家赔偿费用支出</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12"/>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30701</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国内债务付息</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39908</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对民间非营利组织和群众性自治组织补贴</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04"/>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30702</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国外债务付息</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Pr="00764D41" w:rsidRDefault="00EA76E2">
            <w:pPr>
              <w:rPr>
                <w:rFonts w:asciiTheme="minorEastAsia" w:eastAsiaTheme="minorEastAsia" w:hAnsiTheme="minorEastAsia"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39999</w:t>
            </w: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其他支出</w:t>
            </w: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09"/>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30703</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国内债务发行费用</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402"/>
          <w:jc w:val="center"/>
        </w:trPr>
        <w:tc>
          <w:tcPr>
            <w:tcW w:w="3358" w:type="dxa"/>
            <w:gridSpan w:val="2"/>
            <w:tcBorders>
              <w:top w:val="single" w:sz="4" w:space="0" w:color="000000"/>
              <w:left w:val="single" w:sz="12" w:space="0" w:color="000000"/>
              <w:bottom w:val="single" w:sz="4" w:space="0" w:color="000000"/>
              <w:right w:val="single" w:sz="4" w:space="0" w:color="000000"/>
            </w:tcBorders>
            <w:vAlign w:val="center"/>
          </w:tcPr>
          <w:p w:rsidR="00EA76E2" w:rsidRDefault="00EA76E2">
            <w:pPr>
              <w:jc w:val="center"/>
              <w:rPr>
                <w:rFonts w:ascii="宋体" w:hAnsi="宋体" w:cs="宋体"/>
                <w:color w:val="000000"/>
                <w:sz w:val="17"/>
                <w:szCs w:val="17"/>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76E2" w:rsidRPr="007F031A" w:rsidRDefault="00EA76E2">
            <w:pPr>
              <w:rPr>
                <w:rFonts w:asciiTheme="minorEastAsia" w:eastAsiaTheme="minorEastAsia" w:hAnsiTheme="minorEastAsia"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30704</w:t>
            </w:r>
          </w:p>
        </w:tc>
        <w:tc>
          <w:tcPr>
            <w:tcW w:w="1701" w:type="dxa"/>
            <w:tcBorders>
              <w:top w:val="single" w:sz="4" w:space="0" w:color="000000"/>
              <w:left w:val="single" w:sz="4" w:space="0" w:color="000000"/>
              <w:bottom w:val="single" w:sz="4" w:space="0" w:color="000000"/>
              <w:right w:val="single" w:sz="4" w:space="0" w:color="000000"/>
            </w:tcBorders>
            <w:vAlign w:val="center"/>
          </w:tcPr>
          <w:p w:rsidR="00EA76E2" w:rsidRDefault="00F065C4">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国外债务发行费用</w:t>
            </w:r>
          </w:p>
        </w:tc>
        <w:tc>
          <w:tcPr>
            <w:tcW w:w="1185"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EA76E2" w:rsidRDefault="00EA76E2">
            <w:pPr>
              <w:rPr>
                <w:rFonts w:ascii="宋体" w:hAnsi="宋体" w:cs="宋体"/>
                <w:color w:val="000000"/>
                <w:sz w:val="17"/>
                <w:szCs w:val="17"/>
              </w:rPr>
            </w:pPr>
          </w:p>
        </w:tc>
        <w:tc>
          <w:tcPr>
            <w:tcW w:w="969" w:type="dxa"/>
            <w:tcBorders>
              <w:top w:val="single" w:sz="4" w:space="0" w:color="000000"/>
              <w:left w:val="single" w:sz="4" w:space="0" w:color="000000"/>
              <w:bottom w:val="single" w:sz="4" w:space="0" w:color="000000"/>
              <w:right w:val="single" w:sz="12" w:space="0" w:color="000000"/>
            </w:tcBorders>
            <w:vAlign w:val="center"/>
          </w:tcPr>
          <w:p w:rsidR="00EA76E2" w:rsidRDefault="00EA76E2">
            <w:pPr>
              <w:rPr>
                <w:rFonts w:ascii="宋体" w:hAnsi="宋体" w:cs="宋体"/>
                <w:color w:val="000000"/>
                <w:sz w:val="17"/>
                <w:szCs w:val="17"/>
              </w:rPr>
            </w:pPr>
          </w:p>
        </w:tc>
      </w:tr>
      <w:tr w:rsidR="00EA76E2" w:rsidTr="00031CA1">
        <w:trPr>
          <w:trHeight w:hRule="exact" w:val="394"/>
          <w:jc w:val="center"/>
        </w:trPr>
        <w:tc>
          <w:tcPr>
            <w:tcW w:w="3358" w:type="dxa"/>
            <w:gridSpan w:val="2"/>
            <w:tcBorders>
              <w:top w:val="single" w:sz="4" w:space="0" w:color="000000"/>
              <w:left w:val="single" w:sz="12" w:space="0" w:color="000000"/>
              <w:bottom w:val="single" w:sz="12" w:space="0" w:color="000000"/>
              <w:right w:val="single" w:sz="4" w:space="0" w:color="000000"/>
            </w:tcBorders>
            <w:vAlign w:val="center"/>
          </w:tcPr>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人员经费合计</w:t>
            </w:r>
          </w:p>
        </w:tc>
        <w:tc>
          <w:tcPr>
            <w:tcW w:w="1276" w:type="dxa"/>
            <w:tcBorders>
              <w:top w:val="single" w:sz="4" w:space="0" w:color="000000"/>
              <w:left w:val="single" w:sz="4" w:space="0" w:color="000000"/>
              <w:bottom w:val="single" w:sz="12" w:space="0" w:color="000000"/>
              <w:right w:val="single" w:sz="4" w:space="0" w:color="000000"/>
            </w:tcBorders>
            <w:vAlign w:val="center"/>
          </w:tcPr>
          <w:p w:rsidR="00031CA1" w:rsidRPr="007F031A" w:rsidRDefault="00031CA1" w:rsidP="00031CA1">
            <w:pPr>
              <w:rPr>
                <w:rFonts w:asciiTheme="minorEastAsia" w:eastAsiaTheme="minorEastAsia" w:hAnsiTheme="minorEastAsia" w:cs="宋体"/>
                <w:color w:val="000000"/>
                <w:sz w:val="18"/>
                <w:szCs w:val="18"/>
              </w:rPr>
            </w:pPr>
            <w:r w:rsidRPr="007F031A">
              <w:rPr>
                <w:rFonts w:asciiTheme="minorEastAsia" w:eastAsiaTheme="minorEastAsia" w:hAnsiTheme="minorEastAsia" w:hint="eastAsia"/>
                <w:color w:val="000000"/>
                <w:sz w:val="18"/>
                <w:szCs w:val="18"/>
              </w:rPr>
              <w:t>7,666,931.17</w:t>
            </w:r>
          </w:p>
          <w:p w:rsidR="00EA76E2" w:rsidRPr="007F031A" w:rsidRDefault="00EA76E2">
            <w:pPr>
              <w:rPr>
                <w:rFonts w:asciiTheme="minorEastAsia" w:eastAsiaTheme="minorEastAsia" w:hAnsiTheme="minorEastAsia" w:cs="宋体"/>
                <w:color w:val="000000"/>
                <w:sz w:val="18"/>
                <w:szCs w:val="18"/>
              </w:rPr>
            </w:pPr>
          </w:p>
        </w:tc>
        <w:tc>
          <w:tcPr>
            <w:tcW w:w="7132" w:type="dxa"/>
            <w:gridSpan w:val="5"/>
            <w:tcBorders>
              <w:top w:val="single" w:sz="4" w:space="0" w:color="000000"/>
              <w:left w:val="single" w:sz="4" w:space="0" w:color="000000"/>
              <w:bottom w:val="single" w:sz="12" w:space="0" w:color="000000"/>
              <w:right w:val="single" w:sz="4" w:space="0" w:color="000000"/>
            </w:tcBorders>
            <w:vAlign w:val="center"/>
          </w:tcPr>
          <w:p w:rsidR="00EA76E2" w:rsidRDefault="00F065C4">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公用经费合计</w:t>
            </w:r>
          </w:p>
        </w:tc>
        <w:tc>
          <w:tcPr>
            <w:tcW w:w="969" w:type="dxa"/>
            <w:tcBorders>
              <w:top w:val="single" w:sz="4" w:space="0" w:color="000000"/>
              <w:left w:val="single" w:sz="4" w:space="0" w:color="000000"/>
              <w:bottom w:val="single" w:sz="12" w:space="0" w:color="000000"/>
              <w:right w:val="single" w:sz="12" w:space="0" w:color="000000"/>
            </w:tcBorders>
            <w:vAlign w:val="center"/>
          </w:tcPr>
          <w:p w:rsidR="00764D41" w:rsidRPr="00764D41" w:rsidRDefault="00764D41" w:rsidP="00764D41">
            <w:pPr>
              <w:rPr>
                <w:rFonts w:asciiTheme="minorEastAsia" w:eastAsiaTheme="minorEastAsia" w:hAnsiTheme="minorEastAsia" w:cs="宋体"/>
                <w:color w:val="000000"/>
                <w:sz w:val="18"/>
                <w:szCs w:val="18"/>
              </w:rPr>
            </w:pPr>
            <w:r w:rsidRPr="00764D41">
              <w:rPr>
                <w:rFonts w:asciiTheme="minorEastAsia" w:eastAsiaTheme="minorEastAsia" w:hAnsiTheme="minorEastAsia" w:hint="eastAsia"/>
                <w:color w:val="000000"/>
                <w:sz w:val="18"/>
                <w:szCs w:val="18"/>
              </w:rPr>
              <w:t>950981.59</w:t>
            </w:r>
          </w:p>
          <w:p w:rsidR="00EA76E2" w:rsidRDefault="00EA76E2">
            <w:pPr>
              <w:rPr>
                <w:rFonts w:ascii="宋体" w:hAnsi="宋体" w:cs="宋体"/>
                <w:color w:val="000000"/>
                <w:sz w:val="17"/>
                <w:szCs w:val="17"/>
              </w:rPr>
            </w:pPr>
          </w:p>
        </w:tc>
      </w:tr>
      <w:tr w:rsidR="00EA76E2" w:rsidTr="00031CA1">
        <w:trPr>
          <w:trHeight w:hRule="exact" w:val="433"/>
          <w:jc w:val="center"/>
        </w:trPr>
        <w:tc>
          <w:tcPr>
            <w:tcW w:w="3358" w:type="dxa"/>
            <w:gridSpan w:val="2"/>
            <w:tcBorders>
              <w:top w:val="single" w:sz="4" w:space="0" w:color="000000"/>
              <w:left w:val="single" w:sz="12" w:space="0" w:color="000000"/>
              <w:bottom w:val="single" w:sz="12" w:space="0" w:color="000000"/>
              <w:right w:val="single" w:sz="4" w:space="0" w:color="000000"/>
            </w:tcBorders>
            <w:vAlign w:val="center"/>
          </w:tcPr>
          <w:p w:rsidR="00EA76E2" w:rsidRDefault="00F065C4">
            <w:pPr>
              <w:widowControl/>
              <w:jc w:val="center"/>
              <w:textAlignment w:val="center"/>
              <w:rPr>
                <w:rFonts w:ascii="宋体" w:hAnsi="宋体" w:cs="宋体"/>
                <w:color w:val="000000"/>
                <w:kern w:val="0"/>
                <w:sz w:val="17"/>
                <w:szCs w:val="17"/>
              </w:rPr>
            </w:pPr>
            <w:r>
              <w:rPr>
                <w:rFonts w:ascii="宋体" w:hAnsi="宋体" w:cs="宋体" w:hint="eastAsia"/>
                <w:color w:val="000000"/>
                <w:kern w:val="0"/>
                <w:sz w:val="17"/>
                <w:szCs w:val="17"/>
              </w:rPr>
              <w:t>合计</w:t>
            </w:r>
          </w:p>
        </w:tc>
        <w:tc>
          <w:tcPr>
            <w:tcW w:w="9377" w:type="dxa"/>
            <w:gridSpan w:val="7"/>
            <w:tcBorders>
              <w:top w:val="single" w:sz="4" w:space="0" w:color="000000"/>
              <w:left w:val="single" w:sz="4" w:space="0" w:color="000000"/>
              <w:bottom w:val="single" w:sz="12" w:space="0" w:color="000000"/>
              <w:right w:val="single" w:sz="12" w:space="0" w:color="000000"/>
            </w:tcBorders>
            <w:vAlign w:val="center"/>
          </w:tcPr>
          <w:p w:rsidR="00EA76E2" w:rsidRDefault="002052DF">
            <w:pPr>
              <w:rPr>
                <w:rFonts w:ascii="宋体" w:hAnsi="宋体" w:cs="宋体"/>
                <w:color w:val="000000"/>
                <w:sz w:val="17"/>
                <w:szCs w:val="17"/>
              </w:rPr>
            </w:pPr>
            <w:r w:rsidRPr="002052DF">
              <w:rPr>
                <w:rFonts w:asciiTheme="minorEastAsia" w:eastAsiaTheme="minorEastAsia" w:hAnsiTheme="minorEastAsia" w:hint="eastAsia"/>
                <w:color w:val="000000"/>
                <w:sz w:val="18"/>
                <w:szCs w:val="18"/>
              </w:rPr>
              <w:t>8617912.76</w:t>
            </w:r>
          </w:p>
        </w:tc>
      </w:tr>
      <w:tr w:rsidR="00EA76E2">
        <w:trPr>
          <w:trHeight w:val="113"/>
          <w:jc w:val="center"/>
        </w:trPr>
        <w:tc>
          <w:tcPr>
            <w:tcW w:w="12735" w:type="dxa"/>
            <w:gridSpan w:val="9"/>
            <w:vAlign w:val="center"/>
          </w:tcPr>
          <w:p w:rsidR="00EA76E2" w:rsidRDefault="00F065C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注：本表反映部门本年度一般公共预算财政拨款基本支出明细情况，数据取自财决08-1表。</w:t>
            </w:r>
          </w:p>
        </w:tc>
      </w:tr>
    </w:tbl>
    <w:p w:rsidR="00EA76E2" w:rsidRDefault="00EA76E2">
      <w:pPr>
        <w:spacing w:line="400" w:lineRule="exact"/>
      </w:pPr>
    </w:p>
    <w:p w:rsidR="00EA76E2" w:rsidRDefault="00EA76E2">
      <w:pPr>
        <w:spacing w:line="580" w:lineRule="exact"/>
      </w:pPr>
    </w:p>
    <w:tbl>
      <w:tblPr>
        <w:tblW w:w="15140" w:type="dxa"/>
        <w:jc w:val="center"/>
        <w:tblLayout w:type="fixed"/>
        <w:tblLook w:val="04A0"/>
      </w:tblPr>
      <w:tblGrid>
        <w:gridCol w:w="361"/>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903"/>
        <w:gridCol w:w="120"/>
        <w:gridCol w:w="81"/>
        <w:gridCol w:w="641"/>
        <w:gridCol w:w="115"/>
        <w:gridCol w:w="1384"/>
        <w:gridCol w:w="119"/>
        <w:gridCol w:w="273"/>
        <w:gridCol w:w="1345"/>
        <w:gridCol w:w="479"/>
        <w:gridCol w:w="1147"/>
        <w:gridCol w:w="173"/>
      </w:tblGrid>
      <w:tr w:rsidR="00EA76E2">
        <w:trPr>
          <w:trHeight w:val="1215"/>
          <w:jc w:val="center"/>
        </w:trPr>
        <w:tc>
          <w:tcPr>
            <w:tcW w:w="15140" w:type="dxa"/>
            <w:gridSpan w:val="31"/>
            <w:tcBorders>
              <w:top w:val="nil"/>
              <w:left w:val="nil"/>
              <w:bottom w:val="nil"/>
              <w:right w:val="nil"/>
            </w:tcBorders>
            <w:vAlign w:val="bottom"/>
          </w:tcPr>
          <w:p w:rsidR="00681E9E" w:rsidRDefault="00681E9E">
            <w:pPr>
              <w:widowControl/>
              <w:jc w:val="center"/>
              <w:rPr>
                <w:rFonts w:ascii="宋体" w:hAnsi="宋体" w:cs="Arial"/>
                <w:b/>
                <w:bCs/>
                <w:color w:val="000000"/>
                <w:kern w:val="0"/>
                <w:sz w:val="36"/>
                <w:szCs w:val="36"/>
              </w:rPr>
            </w:pPr>
          </w:p>
          <w:p w:rsidR="00681E9E" w:rsidRDefault="00681E9E">
            <w:pPr>
              <w:widowControl/>
              <w:jc w:val="center"/>
              <w:rPr>
                <w:rFonts w:ascii="宋体" w:hAnsi="宋体" w:cs="Arial"/>
                <w:b/>
                <w:bCs/>
                <w:color w:val="000000"/>
                <w:kern w:val="0"/>
                <w:sz w:val="36"/>
                <w:szCs w:val="36"/>
              </w:rPr>
            </w:pPr>
          </w:p>
          <w:p w:rsidR="00681E9E" w:rsidRDefault="00681E9E">
            <w:pPr>
              <w:widowControl/>
              <w:jc w:val="center"/>
              <w:rPr>
                <w:rFonts w:ascii="宋体" w:hAnsi="宋体" w:cs="Arial"/>
                <w:b/>
                <w:bCs/>
                <w:color w:val="000000"/>
                <w:kern w:val="0"/>
                <w:sz w:val="36"/>
                <w:szCs w:val="36"/>
              </w:rPr>
            </w:pPr>
          </w:p>
          <w:p w:rsidR="00EA76E2" w:rsidRDefault="00F065C4">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一般公共预算财政拨款“三公”经费支出决算表</w:t>
            </w:r>
          </w:p>
        </w:tc>
      </w:tr>
      <w:tr w:rsidR="007F031A" w:rsidTr="002A7F53">
        <w:trPr>
          <w:trHeight w:val="300"/>
          <w:jc w:val="center"/>
        </w:trPr>
        <w:tc>
          <w:tcPr>
            <w:tcW w:w="1074" w:type="dxa"/>
            <w:gridSpan w:val="4"/>
            <w:tcBorders>
              <w:top w:val="nil"/>
              <w:left w:val="nil"/>
              <w:bottom w:val="nil"/>
              <w:right w:val="nil"/>
            </w:tcBorders>
          </w:tcPr>
          <w:p w:rsidR="007F031A" w:rsidRDefault="007F031A" w:rsidP="002A7F53"/>
        </w:tc>
        <w:tc>
          <w:tcPr>
            <w:tcW w:w="1243" w:type="dxa"/>
            <w:gridSpan w:val="3"/>
            <w:tcBorders>
              <w:top w:val="nil"/>
              <w:left w:val="nil"/>
              <w:bottom w:val="nil"/>
              <w:right w:val="nil"/>
            </w:tcBorders>
          </w:tcPr>
          <w:p w:rsidR="007F031A" w:rsidRDefault="007F031A" w:rsidP="002A7F53"/>
        </w:tc>
        <w:tc>
          <w:tcPr>
            <w:tcW w:w="687" w:type="dxa"/>
            <w:gridSpan w:val="3"/>
            <w:tcBorders>
              <w:top w:val="nil"/>
              <w:left w:val="nil"/>
              <w:bottom w:val="nil"/>
              <w:right w:val="nil"/>
            </w:tcBorders>
          </w:tcPr>
          <w:p w:rsidR="007F031A" w:rsidRDefault="007F031A" w:rsidP="002A7F53"/>
        </w:tc>
        <w:tc>
          <w:tcPr>
            <w:tcW w:w="1618" w:type="dxa"/>
            <w:gridSpan w:val="3"/>
            <w:tcBorders>
              <w:top w:val="nil"/>
              <w:left w:val="nil"/>
              <w:bottom w:val="nil"/>
              <w:right w:val="nil"/>
            </w:tcBorders>
            <w:vAlign w:val="bottom"/>
          </w:tcPr>
          <w:p w:rsidR="007F031A" w:rsidRDefault="007F031A">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rsidR="007F031A" w:rsidRDefault="007F031A">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rsidR="007F031A" w:rsidRDefault="007F031A">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rsidR="007F031A" w:rsidRDefault="007F031A">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rsidR="007F031A" w:rsidRDefault="007F031A">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rsidR="007F031A" w:rsidRDefault="007F031A">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7F031A" w:rsidRDefault="007F031A">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7F031A" w:rsidRDefault="007F031A">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rsidR="007F031A" w:rsidRDefault="007F031A">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EA76E2">
        <w:trPr>
          <w:trHeight w:val="300"/>
          <w:jc w:val="center"/>
        </w:trPr>
        <w:tc>
          <w:tcPr>
            <w:tcW w:w="2317" w:type="dxa"/>
            <w:gridSpan w:val="7"/>
            <w:tcBorders>
              <w:top w:val="nil"/>
              <w:left w:val="nil"/>
              <w:bottom w:val="nil"/>
              <w:right w:val="nil"/>
            </w:tcBorders>
            <w:vAlign w:val="bottom"/>
          </w:tcPr>
          <w:p w:rsidR="00EA76E2" w:rsidRDefault="007F031A">
            <w:pPr>
              <w:widowControl/>
              <w:jc w:val="left"/>
              <w:rPr>
                <w:rFonts w:ascii="宋体" w:hAnsi="宋体" w:cs="Arial"/>
                <w:color w:val="000000"/>
                <w:kern w:val="0"/>
                <w:sz w:val="24"/>
              </w:rPr>
            </w:pPr>
            <w:r>
              <w:rPr>
                <w:rFonts w:ascii="宋体" w:hAnsi="宋体" w:cs="Arial" w:hint="eastAsia"/>
                <w:color w:val="000000"/>
                <w:kern w:val="0"/>
                <w:sz w:val="24"/>
              </w:rPr>
              <w:t>公开部门：金凤五小</w:t>
            </w:r>
          </w:p>
        </w:tc>
        <w:tc>
          <w:tcPr>
            <w:tcW w:w="687" w:type="dxa"/>
            <w:gridSpan w:val="3"/>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rsidR="00EA76E2" w:rsidRDefault="00EA76E2">
            <w:pPr>
              <w:widowControl/>
              <w:jc w:val="center"/>
              <w:rPr>
                <w:rFonts w:ascii="宋体" w:hAnsi="宋体" w:cs="Arial"/>
                <w:color w:val="000000"/>
                <w:kern w:val="0"/>
                <w:sz w:val="24"/>
              </w:rPr>
            </w:pPr>
          </w:p>
        </w:tc>
        <w:tc>
          <w:tcPr>
            <w:tcW w:w="574" w:type="dxa"/>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rsidR="00EA76E2" w:rsidRDefault="00F065C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A76E2">
        <w:trPr>
          <w:trHeight w:val="510"/>
          <w:jc w:val="center"/>
        </w:trPr>
        <w:tc>
          <w:tcPr>
            <w:tcW w:w="7640" w:type="dxa"/>
            <w:gridSpan w:val="17"/>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2018年度预算数</w:t>
            </w:r>
          </w:p>
        </w:tc>
        <w:tc>
          <w:tcPr>
            <w:tcW w:w="7500" w:type="dxa"/>
            <w:gridSpan w:val="14"/>
            <w:tcBorders>
              <w:top w:val="single" w:sz="4" w:space="0" w:color="auto"/>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2018年度决算数</w:t>
            </w:r>
          </w:p>
        </w:tc>
      </w:tr>
      <w:tr w:rsidR="00EA76E2">
        <w:trPr>
          <w:trHeight w:val="570"/>
          <w:jc w:val="center"/>
        </w:trPr>
        <w:tc>
          <w:tcPr>
            <w:tcW w:w="740" w:type="dxa"/>
            <w:gridSpan w:val="2"/>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4"/>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67" w:type="dxa"/>
            <w:gridSpan w:val="9"/>
            <w:tcBorders>
              <w:top w:val="single" w:sz="4" w:space="0" w:color="auto"/>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gridSpan w:val="2"/>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04" w:type="dxa"/>
            <w:gridSpan w:val="3"/>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7"/>
            <w:tcBorders>
              <w:top w:val="single" w:sz="4" w:space="0" w:color="auto"/>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gridSpan w:val="2"/>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EA76E2">
        <w:trPr>
          <w:trHeight w:val="555"/>
          <w:jc w:val="center"/>
        </w:trPr>
        <w:tc>
          <w:tcPr>
            <w:tcW w:w="740" w:type="dxa"/>
            <w:gridSpan w:val="2"/>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152" w:type="dxa"/>
            <w:gridSpan w:val="4"/>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4"/>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3"/>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gridSpan w:val="2"/>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104" w:type="dxa"/>
            <w:gridSpan w:val="3"/>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756" w:type="dxa"/>
            <w:gridSpan w:val="2"/>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3"/>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gridSpan w:val="2"/>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r>
      <w:tr w:rsidR="00EA76E2">
        <w:trPr>
          <w:trHeight w:val="615"/>
          <w:jc w:val="center"/>
        </w:trPr>
        <w:tc>
          <w:tcPr>
            <w:tcW w:w="740" w:type="dxa"/>
            <w:gridSpan w:val="2"/>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4"/>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4"/>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3"/>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gridSpan w:val="2"/>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720" w:type="dxa"/>
            <w:gridSpan w:val="2"/>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04" w:type="dxa"/>
            <w:gridSpan w:val="3"/>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756" w:type="dxa"/>
            <w:gridSpan w:val="2"/>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3"/>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gridSpan w:val="2"/>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EA76E2">
        <w:trPr>
          <w:trHeight w:val="975"/>
          <w:jc w:val="center"/>
        </w:trPr>
        <w:tc>
          <w:tcPr>
            <w:tcW w:w="740" w:type="dxa"/>
            <w:gridSpan w:val="2"/>
            <w:tcBorders>
              <w:top w:val="nil"/>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gridSpan w:val="4"/>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2" w:type="dxa"/>
            <w:gridSpan w:val="2"/>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4" w:type="dxa"/>
            <w:gridSpan w:val="4"/>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1" w:type="dxa"/>
            <w:gridSpan w:val="3"/>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gridSpan w:val="2"/>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20" w:type="dxa"/>
            <w:gridSpan w:val="2"/>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04" w:type="dxa"/>
            <w:gridSpan w:val="3"/>
            <w:tcBorders>
              <w:top w:val="nil"/>
              <w:left w:val="nil"/>
              <w:bottom w:val="single" w:sz="4" w:space="0" w:color="auto"/>
              <w:right w:val="single" w:sz="4" w:space="0" w:color="auto"/>
            </w:tcBorders>
            <w:vAlign w:val="bottom"/>
          </w:tcPr>
          <w:p w:rsidR="00EA76E2" w:rsidRDefault="00F065C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756" w:type="dxa"/>
            <w:gridSpan w:val="2"/>
            <w:tcBorders>
              <w:top w:val="nil"/>
              <w:left w:val="nil"/>
              <w:bottom w:val="single" w:sz="4" w:space="0" w:color="auto"/>
              <w:right w:val="single" w:sz="4" w:space="0" w:color="auto"/>
            </w:tcBorders>
            <w:vAlign w:val="bottom"/>
          </w:tcPr>
          <w:p w:rsidR="00EA76E2" w:rsidRDefault="00F065C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776" w:type="dxa"/>
            <w:gridSpan w:val="3"/>
            <w:tcBorders>
              <w:top w:val="nil"/>
              <w:left w:val="nil"/>
              <w:bottom w:val="single" w:sz="4" w:space="0" w:color="auto"/>
              <w:right w:val="single" w:sz="4" w:space="0" w:color="auto"/>
            </w:tcBorders>
            <w:vAlign w:val="bottom"/>
          </w:tcPr>
          <w:p w:rsidR="00EA76E2" w:rsidRDefault="00F065C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824" w:type="dxa"/>
            <w:gridSpan w:val="2"/>
            <w:tcBorders>
              <w:top w:val="nil"/>
              <w:left w:val="nil"/>
              <w:bottom w:val="single" w:sz="4" w:space="0" w:color="auto"/>
              <w:right w:val="single" w:sz="4" w:space="0" w:color="auto"/>
            </w:tcBorders>
            <w:vAlign w:val="bottom"/>
          </w:tcPr>
          <w:p w:rsidR="00EA76E2" w:rsidRDefault="00F065C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320" w:type="dxa"/>
            <w:gridSpan w:val="2"/>
            <w:tcBorders>
              <w:top w:val="nil"/>
              <w:left w:val="nil"/>
              <w:bottom w:val="single" w:sz="4" w:space="0" w:color="auto"/>
              <w:right w:val="single" w:sz="4" w:space="0" w:color="auto"/>
            </w:tcBorders>
            <w:vAlign w:val="bottom"/>
          </w:tcPr>
          <w:p w:rsidR="00EA76E2" w:rsidRDefault="00F065C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r>
      <w:tr w:rsidR="00EA76E2">
        <w:trPr>
          <w:trHeight w:val="308"/>
          <w:jc w:val="center"/>
        </w:trPr>
        <w:tc>
          <w:tcPr>
            <w:tcW w:w="15140" w:type="dxa"/>
            <w:gridSpan w:val="31"/>
            <w:tcBorders>
              <w:top w:val="single" w:sz="4" w:space="0" w:color="auto"/>
              <w:left w:val="nil"/>
              <w:bottom w:val="nil"/>
              <w:right w:val="nil"/>
            </w:tcBorders>
            <w:vAlign w:val="bottom"/>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注：2018年度预算数为“三公”经费年初预算数，决算数是包括当年财政拨款预算和以前年度结转结余资金安排的实际支出，数据取自CS05表。</w:t>
            </w:r>
          </w:p>
        </w:tc>
      </w:tr>
      <w:tr w:rsidR="00EA76E2">
        <w:trPr>
          <w:gridAfter w:val="1"/>
          <w:wAfter w:w="173" w:type="dxa"/>
          <w:trHeight w:val="648"/>
          <w:jc w:val="center"/>
        </w:trPr>
        <w:tc>
          <w:tcPr>
            <w:tcW w:w="14967" w:type="dxa"/>
            <w:gridSpan w:val="30"/>
            <w:vMerge w:val="restart"/>
            <w:tcBorders>
              <w:top w:val="nil"/>
              <w:left w:val="nil"/>
              <w:bottom w:val="nil"/>
              <w:right w:val="nil"/>
            </w:tcBorders>
            <w:vAlign w:val="bottom"/>
          </w:tcPr>
          <w:p w:rsidR="00ED6A60" w:rsidRDefault="00ED6A60" w:rsidP="00ED6A60">
            <w:pPr>
              <w:widowControl/>
              <w:ind w:firstLineChars="147" w:firstLine="354"/>
              <w:rPr>
                <w:rFonts w:ascii="宋体" w:hAnsi="宋体" w:cs="Arial"/>
                <w:b/>
                <w:bCs/>
                <w:color w:val="000000"/>
                <w:kern w:val="0"/>
                <w:sz w:val="24"/>
              </w:rPr>
            </w:pPr>
          </w:p>
          <w:p w:rsidR="00EA76E2" w:rsidRPr="00ED6A60" w:rsidRDefault="00A15A96" w:rsidP="00ED6A60">
            <w:pPr>
              <w:widowControl/>
              <w:ind w:firstLineChars="147" w:firstLine="354"/>
              <w:rPr>
                <w:rFonts w:ascii="宋体" w:hAnsi="宋体" w:cs="Arial"/>
                <w:b/>
                <w:bCs/>
                <w:color w:val="000000"/>
                <w:kern w:val="0"/>
                <w:sz w:val="24"/>
              </w:rPr>
            </w:pPr>
            <w:r w:rsidRPr="00ED6A60">
              <w:rPr>
                <w:rFonts w:ascii="宋体" w:hAnsi="宋体" w:cs="Arial" w:hint="eastAsia"/>
                <w:b/>
                <w:bCs/>
                <w:color w:val="000000"/>
                <w:kern w:val="0"/>
                <w:sz w:val="24"/>
              </w:rPr>
              <w:t>本单位本年度未发生“三公”经费支出</w:t>
            </w:r>
          </w:p>
          <w:p w:rsidR="00EA76E2" w:rsidRDefault="00EA76E2">
            <w:pPr>
              <w:widowControl/>
              <w:jc w:val="center"/>
              <w:rPr>
                <w:rFonts w:ascii="宋体" w:hAnsi="宋体" w:cs="Arial"/>
                <w:b/>
                <w:bCs/>
                <w:color w:val="000000"/>
                <w:kern w:val="0"/>
                <w:sz w:val="36"/>
                <w:szCs w:val="36"/>
              </w:rPr>
            </w:pPr>
          </w:p>
          <w:p w:rsidR="00EA76E2" w:rsidRDefault="00EA76E2">
            <w:pPr>
              <w:widowControl/>
              <w:jc w:val="center"/>
              <w:rPr>
                <w:rFonts w:ascii="宋体" w:hAnsi="宋体" w:cs="Arial"/>
                <w:b/>
                <w:bCs/>
                <w:color w:val="000000"/>
                <w:kern w:val="0"/>
                <w:sz w:val="36"/>
                <w:szCs w:val="36"/>
              </w:rPr>
            </w:pPr>
          </w:p>
          <w:p w:rsidR="00EA76E2" w:rsidRDefault="00EA76E2">
            <w:pPr>
              <w:widowControl/>
              <w:jc w:val="center"/>
              <w:rPr>
                <w:rFonts w:ascii="宋体" w:hAnsi="宋体" w:cs="Arial"/>
                <w:b/>
                <w:bCs/>
                <w:color w:val="000000"/>
                <w:kern w:val="0"/>
                <w:sz w:val="36"/>
                <w:szCs w:val="36"/>
              </w:rPr>
            </w:pPr>
          </w:p>
          <w:p w:rsidR="00EA76E2" w:rsidRDefault="00EA76E2">
            <w:pPr>
              <w:widowControl/>
              <w:jc w:val="center"/>
              <w:rPr>
                <w:rFonts w:ascii="宋体" w:hAnsi="宋体" w:cs="Arial"/>
                <w:b/>
                <w:bCs/>
                <w:color w:val="000000"/>
                <w:kern w:val="0"/>
                <w:sz w:val="36"/>
                <w:szCs w:val="36"/>
              </w:rPr>
            </w:pPr>
          </w:p>
          <w:p w:rsidR="00EA76E2" w:rsidRDefault="00EA76E2">
            <w:pPr>
              <w:widowControl/>
              <w:jc w:val="center"/>
              <w:rPr>
                <w:rFonts w:ascii="宋体" w:hAnsi="宋体" w:cs="Arial"/>
                <w:b/>
                <w:bCs/>
                <w:color w:val="000000"/>
                <w:kern w:val="0"/>
                <w:sz w:val="36"/>
                <w:szCs w:val="36"/>
              </w:rPr>
            </w:pPr>
          </w:p>
          <w:p w:rsidR="00EA76E2" w:rsidRDefault="00EA76E2">
            <w:pPr>
              <w:widowControl/>
              <w:jc w:val="center"/>
              <w:rPr>
                <w:rFonts w:ascii="宋体" w:hAnsi="宋体" w:cs="Arial"/>
                <w:b/>
                <w:bCs/>
                <w:color w:val="000000"/>
                <w:kern w:val="0"/>
                <w:sz w:val="36"/>
                <w:szCs w:val="36"/>
              </w:rPr>
            </w:pPr>
          </w:p>
          <w:p w:rsidR="00EA76E2" w:rsidRDefault="00EA76E2">
            <w:pPr>
              <w:widowControl/>
              <w:jc w:val="center"/>
              <w:rPr>
                <w:rFonts w:ascii="宋体" w:hAnsi="宋体" w:cs="Arial"/>
                <w:b/>
                <w:bCs/>
                <w:color w:val="000000"/>
                <w:kern w:val="0"/>
                <w:sz w:val="36"/>
                <w:szCs w:val="36"/>
              </w:rPr>
            </w:pPr>
          </w:p>
          <w:p w:rsidR="00EA76E2" w:rsidRDefault="00EA76E2">
            <w:pPr>
              <w:widowControl/>
              <w:jc w:val="center"/>
              <w:rPr>
                <w:rFonts w:ascii="宋体" w:hAnsi="宋体" w:cs="Arial"/>
                <w:b/>
                <w:bCs/>
                <w:color w:val="000000"/>
                <w:kern w:val="0"/>
                <w:sz w:val="36"/>
                <w:szCs w:val="36"/>
              </w:rPr>
            </w:pPr>
          </w:p>
          <w:p w:rsidR="00EA76E2" w:rsidRDefault="00F065C4">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 xml:space="preserve">    政府性基金预算财政拨款收入支出决算表</w:t>
            </w:r>
          </w:p>
        </w:tc>
      </w:tr>
      <w:tr w:rsidR="00EA76E2">
        <w:trPr>
          <w:gridAfter w:val="1"/>
          <w:wAfter w:w="173" w:type="dxa"/>
          <w:trHeight w:val="648"/>
          <w:jc w:val="center"/>
        </w:trPr>
        <w:tc>
          <w:tcPr>
            <w:tcW w:w="14967" w:type="dxa"/>
            <w:gridSpan w:val="30"/>
            <w:vMerge/>
            <w:tcBorders>
              <w:top w:val="nil"/>
              <w:left w:val="nil"/>
              <w:bottom w:val="nil"/>
              <w:right w:val="nil"/>
            </w:tcBorders>
            <w:vAlign w:val="center"/>
          </w:tcPr>
          <w:p w:rsidR="00EA76E2" w:rsidRDefault="00EA76E2">
            <w:pPr>
              <w:widowControl/>
              <w:jc w:val="left"/>
              <w:rPr>
                <w:rFonts w:ascii="宋体" w:hAnsi="宋体" w:cs="Arial"/>
                <w:color w:val="000000"/>
                <w:kern w:val="0"/>
                <w:sz w:val="36"/>
                <w:szCs w:val="36"/>
              </w:rPr>
            </w:pPr>
          </w:p>
        </w:tc>
      </w:tr>
      <w:tr w:rsidR="00EA76E2">
        <w:trPr>
          <w:gridAfter w:val="1"/>
          <w:wAfter w:w="173" w:type="dxa"/>
          <w:trHeight w:val="375"/>
          <w:jc w:val="center"/>
        </w:trPr>
        <w:tc>
          <w:tcPr>
            <w:tcW w:w="361" w:type="dxa"/>
            <w:tcBorders>
              <w:top w:val="nil"/>
              <w:left w:val="nil"/>
              <w:bottom w:val="nil"/>
              <w:right w:val="nil"/>
            </w:tcBorders>
            <w:vAlign w:val="bottom"/>
          </w:tcPr>
          <w:p w:rsidR="00EA76E2" w:rsidRDefault="00EA76E2">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rsidR="00EA76E2" w:rsidRDefault="00EA76E2">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rsidR="00EA76E2" w:rsidRDefault="00EA76E2">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rsidR="00EA76E2" w:rsidRDefault="00EA76E2">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rsidR="00EA76E2" w:rsidRDefault="00EA76E2">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rsidR="00EA76E2" w:rsidRDefault="00EA76E2">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rsidR="00EA76E2" w:rsidRDefault="00EA76E2">
            <w:pPr>
              <w:widowControl/>
              <w:jc w:val="center"/>
              <w:rPr>
                <w:rFonts w:ascii="Arial" w:hAnsi="Arial" w:cs="Arial"/>
                <w:color w:val="000000"/>
                <w:kern w:val="0"/>
                <w:sz w:val="36"/>
                <w:szCs w:val="36"/>
              </w:rPr>
            </w:pPr>
          </w:p>
        </w:tc>
        <w:tc>
          <w:tcPr>
            <w:tcW w:w="1988" w:type="dxa"/>
            <w:gridSpan w:val="5"/>
            <w:tcBorders>
              <w:top w:val="nil"/>
              <w:left w:val="nil"/>
              <w:bottom w:val="nil"/>
              <w:right w:val="nil"/>
            </w:tcBorders>
            <w:vAlign w:val="bottom"/>
          </w:tcPr>
          <w:p w:rsidR="00EA76E2" w:rsidRDefault="00EA76E2">
            <w:pPr>
              <w:widowControl/>
              <w:jc w:val="center"/>
              <w:rPr>
                <w:rFonts w:ascii="Arial" w:hAnsi="Arial" w:cs="Arial"/>
                <w:color w:val="000000"/>
                <w:kern w:val="0"/>
                <w:sz w:val="36"/>
                <w:szCs w:val="36"/>
              </w:rPr>
            </w:pPr>
          </w:p>
        </w:tc>
        <w:tc>
          <w:tcPr>
            <w:tcW w:w="2221" w:type="dxa"/>
            <w:gridSpan w:val="4"/>
            <w:tcBorders>
              <w:top w:val="nil"/>
              <w:left w:val="nil"/>
              <w:bottom w:val="nil"/>
              <w:right w:val="nil"/>
            </w:tcBorders>
            <w:vAlign w:val="bottom"/>
          </w:tcPr>
          <w:p w:rsidR="00EA76E2" w:rsidRDefault="00EA76E2">
            <w:pPr>
              <w:widowControl/>
              <w:jc w:val="center"/>
              <w:rPr>
                <w:rFonts w:ascii="Arial" w:hAnsi="Arial" w:cs="Arial"/>
                <w:color w:val="000000"/>
                <w:kern w:val="0"/>
                <w:sz w:val="36"/>
                <w:szCs w:val="36"/>
              </w:rPr>
            </w:pPr>
          </w:p>
        </w:tc>
        <w:tc>
          <w:tcPr>
            <w:tcW w:w="3363" w:type="dxa"/>
            <w:gridSpan w:val="5"/>
            <w:tcBorders>
              <w:top w:val="nil"/>
              <w:left w:val="nil"/>
              <w:bottom w:val="nil"/>
              <w:right w:val="nil"/>
            </w:tcBorders>
            <w:vAlign w:val="bottom"/>
          </w:tcPr>
          <w:p w:rsidR="00EA76E2" w:rsidRDefault="00F065C4">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EA76E2">
        <w:trPr>
          <w:gridAfter w:val="1"/>
          <w:wAfter w:w="173" w:type="dxa"/>
          <w:trHeight w:val="300"/>
          <w:jc w:val="center"/>
        </w:trPr>
        <w:tc>
          <w:tcPr>
            <w:tcW w:w="2832" w:type="dxa"/>
            <w:gridSpan w:val="9"/>
            <w:tcBorders>
              <w:top w:val="nil"/>
              <w:left w:val="nil"/>
              <w:bottom w:val="nil"/>
              <w:right w:val="nil"/>
            </w:tcBorders>
            <w:vAlign w:val="bottom"/>
          </w:tcPr>
          <w:p w:rsidR="00EA76E2" w:rsidRDefault="00F065C4" w:rsidP="007F031A">
            <w:pPr>
              <w:widowControl/>
              <w:jc w:val="left"/>
              <w:rPr>
                <w:rFonts w:ascii="宋体" w:hAnsi="宋体" w:cs="Arial"/>
                <w:color w:val="000000"/>
                <w:kern w:val="0"/>
                <w:sz w:val="24"/>
              </w:rPr>
            </w:pPr>
            <w:r>
              <w:rPr>
                <w:rFonts w:ascii="宋体" w:hAnsi="宋体" w:cs="Arial" w:hint="eastAsia"/>
                <w:color w:val="000000"/>
                <w:kern w:val="0"/>
                <w:sz w:val="24"/>
              </w:rPr>
              <w:t>公开部门：</w:t>
            </w:r>
            <w:r w:rsidR="007F031A">
              <w:rPr>
                <w:rFonts w:ascii="宋体" w:hAnsi="宋体" w:cs="Arial" w:hint="eastAsia"/>
                <w:color w:val="000000"/>
                <w:kern w:val="0"/>
                <w:sz w:val="24"/>
              </w:rPr>
              <w:t xml:space="preserve">金凤五小 </w:t>
            </w:r>
          </w:p>
        </w:tc>
        <w:tc>
          <w:tcPr>
            <w:tcW w:w="1521"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1988" w:type="dxa"/>
            <w:gridSpan w:val="5"/>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2221" w:type="dxa"/>
            <w:gridSpan w:val="4"/>
            <w:tcBorders>
              <w:top w:val="nil"/>
              <w:left w:val="nil"/>
              <w:bottom w:val="nil"/>
              <w:right w:val="nil"/>
            </w:tcBorders>
            <w:vAlign w:val="bottom"/>
          </w:tcPr>
          <w:p w:rsidR="00EA76E2" w:rsidRDefault="00EA76E2">
            <w:pPr>
              <w:widowControl/>
              <w:jc w:val="left"/>
              <w:rPr>
                <w:rFonts w:ascii="Arial" w:hAnsi="Arial" w:cs="Arial"/>
                <w:color w:val="000000"/>
                <w:kern w:val="0"/>
                <w:sz w:val="20"/>
                <w:szCs w:val="20"/>
              </w:rPr>
            </w:pPr>
          </w:p>
        </w:tc>
        <w:tc>
          <w:tcPr>
            <w:tcW w:w="3363" w:type="dxa"/>
            <w:gridSpan w:val="5"/>
            <w:tcBorders>
              <w:top w:val="nil"/>
              <w:left w:val="nil"/>
              <w:bottom w:val="nil"/>
              <w:right w:val="nil"/>
            </w:tcBorders>
            <w:vAlign w:val="bottom"/>
          </w:tcPr>
          <w:p w:rsidR="00EA76E2" w:rsidRDefault="00F065C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A76E2">
        <w:trPr>
          <w:gridAfter w:val="1"/>
          <w:wAfter w:w="173" w:type="dxa"/>
          <w:trHeight w:val="308"/>
          <w:jc w:val="center"/>
        </w:trPr>
        <w:tc>
          <w:tcPr>
            <w:tcW w:w="2832" w:type="dxa"/>
            <w:gridSpan w:val="9"/>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gridSpan w:val="2"/>
            <w:vMerge w:val="restart"/>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gridSpan w:val="3"/>
            <w:vMerge w:val="restart"/>
            <w:tcBorders>
              <w:top w:val="single" w:sz="4" w:space="0" w:color="auto"/>
              <w:left w:val="single" w:sz="4" w:space="0" w:color="auto"/>
              <w:bottom w:val="single" w:sz="4" w:space="0" w:color="000000"/>
              <w:right w:val="nil"/>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5730" w:type="dxa"/>
            <w:gridSpan w:val="11"/>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3363" w:type="dxa"/>
            <w:gridSpan w:val="5"/>
            <w:vMerge w:val="restart"/>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EA76E2">
        <w:trPr>
          <w:gridAfter w:val="1"/>
          <w:wAfter w:w="173" w:type="dxa"/>
          <w:trHeight w:val="312"/>
          <w:jc w:val="center"/>
        </w:trPr>
        <w:tc>
          <w:tcPr>
            <w:tcW w:w="1296" w:type="dxa"/>
            <w:gridSpan w:val="5"/>
            <w:vMerge w:val="restart"/>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gridSpan w:val="4"/>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EA76E2" w:rsidRDefault="00EA76E2">
            <w:pPr>
              <w:widowControl/>
              <w:jc w:val="left"/>
              <w:rPr>
                <w:rFonts w:ascii="宋体" w:hAnsi="宋体" w:cs="Arial"/>
                <w:color w:val="000000"/>
                <w:kern w:val="0"/>
                <w:sz w:val="22"/>
                <w:szCs w:val="22"/>
              </w:rPr>
            </w:pPr>
          </w:p>
        </w:tc>
        <w:tc>
          <w:tcPr>
            <w:tcW w:w="1521" w:type="dxa"/>
            <w:gridSpan w:val="2"/>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988" w:type="dxa"/>
            <w:gridSpan w:val="5"/>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221" w:type="dxa"/>
            <w:gridSpan w:val="4"/>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3363" w:type="dxa"/>
            <w:gridSpan w:val="5"/>
            <w:tcBorders>
              <w:top w:val="single" w:sz="4" w:space="0" w:color="auto"/>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r>
      <w:tr w:rsidR="00EA76E2">
        <w:trPr>
          <w:gridAfter w:val="1"/>
          <w:wAfter w:w="173" w:type="dxa"/>
          <w:trHeight w:val="312"/>
          <w:jc w:val="center"/>
        </w:trPr>
        <w:tc>
          <w:tcPr>
            <w:tcW w:w="1296" w:type="dxa"/>
            <w:gridSpan w:val="5"/>
            <w:vMerge/>
            <w:tcBorders>
              <w:top w:val="single" w:sz="4" w:space="0" w:color="auto"/>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536" w:type="dxa"/>
            <w:gridSpan w:val="4"/>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EA76E2" w:rsidRDefault="00EA76E2">
            <w:pPr>
              <w:widowControl/>
              <w:jc w:val="left"/>
              <w:rPr>
                <w:rFonts w:ascii="宋体" w:hAnsi="宋体" w:cs="Arial"/>
                <w:color w:val="000000"/>
                <w:kern w:val="0"/>
                <w:sz w:val="22"/>
                <w:szCs w:val="22"/>
              </w:rPr>
            </w:pPr>
          </w:p>
        </w:tc>
        <w:tc>
          <w:tcPr>
            <w:tcW w:w="1521" w:type="dxa"/>
            <w:gridSpan w:val="2"/>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988" w:type="dxa"/>
            <w:gridSpan w:val="5"/>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2221" w:type="dxa"/>
            <w:gridSpan w:val="4"/>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3363" w:type="dxa"/>
            <w:gridSpan w:val="5"/>
            <w:tcBorders>
              <w:top w:val="single" w:sz="4" w:space="0" w:color="auto"/>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r>
      <w:tr w:rsidR="00EA76E2">
        <w:trPr>
          <w:gridAfter w:val="1"/>
          <w:wAfter w:w="173" w:type="dxa"/>
          <w:trHeight w:val="312"/>
          <w:jc w:val="center"/>
        </w:trPr>
        <w:tc>
          <w:tcPr>
            <w:tcW w:w="1296" w:type="dxa"/>
            <w:gridSpan w:val="5"/>
            <w:vMerge/>
            <w:tcBorders>
              <w:top w:val="single" w:sz="4" w:space="0" w:color="auto"/>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536" w:type="dxa"/>
            <w:gridSpan w:val="4"/>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EA76E2" w:rsidRDefault="00EA76E2">
            <w:pPr>
              <w:widowControl/>
              <w:jc w:val="left"/>
              <w:rPr>
                <w:rFonts w:ascii="宋体" w:hAnsi="宋体" w:cs="Arial"/>
                <w:color w:val="000000"/>
                <w:kern w:val="0"/>
                <w:sz w:val="22"/>
                <w:szCs w:val="22"/>
              </w:rPr>
            </w:pPr>
          </w:p>
        </w:tc>
        <w:tc>
          <w:tcPr>
            <w:tcW w:w="1521" w:type="dxa"/>
            <w:gridSpan w:val="2"/>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988" w:type="dxa"/>
            <w:gridSpan w:val="5"/>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2221" w:type="dxa"/>
            <w:gridSpan w:val="4"/>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3363" w:type="dxa"/>
            <w:gridSpan w:val="5"/>
            <w:tcBorders>
              <w:top w:val="single" w:sz="4" w:space="0" w:color="auto"/>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r>
      <w:tr w:rsidR="00EA76E2">
        <w:trPr>
          <w:gridAfter w:val="1"/>
          <w:wAfter w:w="173" w:type="dxa"/>
          <w:trHeight w:val="308"/>
          <w:jc w:val="center"/>
        </w:trPr>
        <w:tc>
          <w:tcPr>
            <w:tcW w:w="361" w:type="dxa"/>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gridSpan w:val="2"/>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gridSpan w:val="2"/>
            <w:vMerge w:val="restart"/>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gridSpan w:val="4"/>
            <w:tcBorders>
              <w:top w:val="nil"/>
              <w:left w:val="nil"/>
              <w:bottom w:val="single" w:sz="4" w:space="0" w:color="auto"/>
              <w:right w:val="nil"/>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gridSpan w:val="2"/>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gridSpan w:val="3"/>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988" w:type="dxa"/>
            <w:gridSpan w:val="5"/>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2221" w:type="dxa"/>
            <w:gridSpan w:val="4"/>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3363" w:type="dxa"/>
            <w:gridSpan w:val="5"/>
            <w:tcBorders>
              <w:top w:val="nil"/>
              <w:left w:val="nil"/>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EA76E2">
        <w:trPr>
          <w:gridAfter w:val="1"/>
          <w:wAfter w:w="173" w:type="dxa"/>
          <w:trHeight w:val="308"/>
          <w:jc w:val="center"/>
        </w:trPr>
        <w:tc>
          <w:tcPr>
            <w:tcW w:w="361" w:type="dxa"/>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0"/>
                <w:szCs w:val="20"/>
              </w:rPr>
            </w:pPr>
          </w:p>
        </w:tc>
        <w:tc>
          <w:tcPr>
            <w:tcW w:w="420" w:type="dxa"/>
            <w:gridSpan w:val="2"/>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0"/>
                <w:szCs w:val="20"/>
              </w:rPr>
            </w:pPr>
          </w:p>
        </w:tc>
        <w:tc>
          <w:tcPr>
            <w:tcW w:w="515" w:type="dxa"/>
            <w:gridSpan w:val="2"/>
            <w:vMerge/>
            <w:tcBorders>
              <w:top w:val="nil"/>
              <w:left w:val="single" w:sz="4" w:space="0" w:color="auto"/>
              <w:bottom w:val="single" w:sz="4" w:space="0" w:color="auto"/>
              <w:right w:val="single" w:sz="4" w:space="0" w:color="auto"/>
            </w:tcBorders>
            <w:vAlign w:val="center"/>
          </w:tcPr>
          <w:p w:rsidR="00EA76E2" w:rsidRDefault="00EA76E2">
            <w:pPr>
              <w:widowControl/>
              <w:jc w:val="left"/>
              <w:rPr>
                <w:rFonts w:ascii="宋体" w:hAnsi="宋体" w:cs="Arial"/>
                <w:color w:val="000000"/>
                <w:kern w:val="0"/>
                <w:sz w:val="22"/>
                <w:szCs w:val="22"/>
              </w:rPr>
            </w:pPr>
          </w:p>
        </w:tc>
        <w:tc>
          <w:tcPr>
            <w:tcW w:w="1536" w:type="dxa"/>
            <w:gridSpan w:val="4"/>
            <w:tcBorders>
              <w:top w:val="nil"/>
              <w:left w:val="nil"/>
              <w:bottom w:val="single" w:sz="4" w:space="0" w:color="auto"/>
              <w:right w:val="nil"/>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gridSpan w:val="2"/>
            <w:tcBorders>
              <w:top w:val="nil"/>
              <w:left w:val="single" w:sz="4" w:space="0" w:color="auto"/>
              <w:bottom w:val="single" w:sz="4" w:space="0" w:color="auto"/>
              <w:right w:val="single" w:sz="4" w:space="0" w:color="auto"/>
            </w:tcBorders>
            <w:vAlign w:val="center"/>
          </w:tcPr>
          <w:p w:rsidR="00EA76E2" w:rsidRDefault="00F065C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A76E2">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A76E2">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A76E2">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A76E2">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A76E2">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A76E2">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single" w:sz="4" w:space="0" w:color="auto"/>
              <w:left w:val="single" w:sz="4" w:space="0" w:color="auto"/>
              <w:bottom w:val="single" w:sz="4" w:space="0" w:color="auto"/>
              <w:right w:val="single" w:sz="4" w:space="0" w:color="auto"/>
            </w:tcBorders>
            <w:vAlign w:val="center"/>
          </w:tcPr>
          <w:p w:rsidR="00EA76E2" w:rsidRDefault="00F065C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A76E2">
        <w:trPr>
          <w:gridAfter w:val="1"/>
          <w:wAfter w:w="173" w:type="dxa"/>
          <w:trHeight w:val="615"/>
          <w:jc w:val="center"/>
        </w:trPr>
        <w:tc>
          <w:tcPr>
            <w:tcW w:w="14967" w:type="dxa"/>
            <w:gridSpan w:val="30"/>
            <w:tcBorders>
              <w:top w:val="single" w:sz="4" w:space="0" w:color="auto"/>
              <w:left w:val="nil"/>
              <w:bottom w:val="nil"/>
              <w:right w:val="nil"/>
            </w:tcBorders>
            <w:vAlign w:val="center"/>
          </w:tcPr>
          <w:p w:rsidR="00EA76E2" w:rsidRDefault="00F065C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p w:rsidR="00ED6A60" w:rsidRDefault="00ED6A60" w:rsidP="00ED6A60">
            <w:pPr>
              <w:widowControl/>
              <w:ind w:firstLineChars="196" w:firstLine="472"/>
              <w:rPr>
                <w:rFonts w:ascii="宋体" w:hAnsi="宋体" w:cs="Arial"/>
                <w:b/>
                <w:bCs/>
                <w:color w:val="000000"/>
                <w:kern w:val="0"/>
                <w:sz w:val="24"/>
              </w:rPr>
            </w:pPr>
          </w:p>
          <w:p w:rsidR="00A15A96" w:rsidRPr="00ED6A60" w:rsidRDefault="00A15A96" w:rsidP="00ED6A60">
            <w:pPr>
              <w:widowControl/>
              <w:ind w:firstLineChars="196" w:firstLine="472"/>
              <w:rPr>
                <w:rFonts w:ascii="宋体" w:hAnsi="宋体" w:cs="Arial"/>
                <w:b/>
                <w:bCs/>
                <w:color w:val="000000"/>
                <w:kern w:val="0"/>
                <w:sz w:val="24"/>
              </w:rPr>
            </w:pPr>
            <w:r w:rsidRPr="00ED6A60">
              <w:rPr>
                <w:rFonts w:ascii="宋体" w:hAnsi="宋体" w:cs="Arial" w:hint="eastAsia"/>
                <w:b/>
                <w:bCs/>
                <w:color w:val="000000"/>
                <w:kern w:val="0"/>
                <w:sz w:val="24"/>
              </w:rPr>
              <w:t>本单位本年度未发生“政府性基金收支”。</w:t>
            </w:r>
          </w:p>
          <w:p w:rsidR="00A15A96" w:rsidRPr="00A15A96" w:rsidRDefault="00A15A96">
            <w:pPr>
              <w:widowControl/>
              <w:jc w:val="left"/>
              <w:rPr>
                <w:rFonts w:ascii="宋体" w:hAnsi="宋体" w:cs="Arial"/>
                <w:color w:val="000000"/>
                <w:kern w:val="0"/>
                <w:sz w:val="22"/>
                <w:szCs w:val="22"/>
              </w:rPr>
            </w:pPr>
          </w:p>
        </w:tc>
      </w:tr>
    </w:tbl>
    <w:p w:rsidR="00EA76E2" w:rsidRDefault="00EA76E2">
      <w:pPr>
        <w:spacing w:line="580" w:lineRule="exact"/>
        <w:sectPr w:rsidR="00EA76E2">
          <w:headerReference w:type="default" r:id="rId9"/>
          <w:footerReference w:type="default" r:id="rId10"/>
          <w:pgSz w:w="16838" w:h="11906" w:orient="landscape"/>
          <w:pgMar w:top="340" w:right="1440" w:bottom="340" w:left="1440" w:header="283" w:footer="283" w:gutter="0"/>
          <w:cols w:space="720"/>
          <w:docGrid w:type="linesAndChars" w:linePitch="324"/>
        </w:sectPr>
      </w:pPr>
    </w:p>
    <w:p w:rsidR="00EA76E2" w:rsidRPr="004C046B" w:rsidRDefault="00F065C4">
      <w:pPr>
        <w:spacing w:line="560" w:lineRule="exact"/>
        <w:jc w:val="center"/>
        <w:outlineLvl w:val="1"/>
        <w:rPr>
          <w:rFonts w:ascii="黑体" w:eastAsia="黑体" w:hAnsi="黑体" w:cs="黑体"/>
          <w:kern w:val="0"/>
          <w:sz w:val="44"/>
          <w:szCs w:val="44"/>
        </w:rPr>
      </w:pPr>
      <w:r w:rsidRPr="004C046B">
        <w:rPr>
          <w:rFonts w:ascii="黑体" w:eastAsia="黑体" w:hAnsi="黑体" w:cs="黑体" w:hint="eastAsia"/>
          <w:kern w:val="0"/>
          <w:sz w:val="44"/>
          <w:szCs w:val="44"/>
        </w:rPr>
        <w:lastRenderedPageBreak/>
        <w:t>第三部分 2018年度部门决算情况说明</w:t>
      </w:r>
    </w:p>
    <w:p w:rsidR="00EA76E2" w:rsidRDefault="00EA76E2">
      <w:pPr>
        <w:spacing w:line="540" w:lineRule="exact"/>
        <w:outlineLvl w:val="1"/>
        <w:rPr>
          <w:rFonts w:ascii="黑体" w:eastAsia="黑体" w:hAnsi="宋体"/>
          <w:kern w:val="0"/>
          <w:sz w:val="32"/>
          <w:szCs w:val="32"/>
        </w:rPr>
      </w:pPr>
    </w:p>
    <w:p w:rsidR="00EA76E2" w:rsidRDefault="00F065C4">
      <w:pPr>
        <w:spacing w:line="560" w:lineRule="exact"/>
        <w:outlineLvl w:val="1"/>
        <w:rPr>
          <w:rFonts w:ascii="黑体" w:eastAsia="黑体" w:hAnsi="黑体" w:cs="黑体"/>
          <w:kern w:val="0"/>
          <w:sz w:val="32"/>
          <w:szCs w:val="32"/>
        </w:rPr>
      </w:pPr>
      <w:r>
        <w:rPr>
          <w:rFonts w:ascii="黑体" w:eastAsia="黑体" w:hAnsi="黑体" w:cs="黑体" w:hint="eastAsia"/>
          <w:kern w:val="0"/>
          <w:sz w:val="32"/>
          <w:szCs w:val="32"/>
        </w:rPr>
        <w:t>一、收入支出决算总体情况说明</w:t>
      </w:r>
    </w:p>
    <w:p w:rsidR="003C6B60" w:rsidRDefault="00F065C4" w:rsidP="003C6B60">
      <w:pPr>
        <w:spacing w:line="56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年度收入总计</w:t>
      </w:r>
      <w:r w:rsidR="00FE7837" w:rsidRPr="00FE7837">
        <w:rPr>
          <w:rFonts w:ascii="仿宋_GB2312" w:eastAsia="仿宋_GB2312" w:hAnsi="宋体" w:hint="eastAsia"/>
          <w:kern w:val="0"/>
          <w:sz w:val="32"/>
          <w:szCs w:val="32"/>
        </w:rPr>
        <w:t>9,447,858.9</w:t>
      </w:r>
      <w:r>
        <w:rPr>
          <w:rFonts w:ascii="仿宋_GB2312" w:eastAsia="仿宋_GB2312" w:hAnsi="宋体"/>
          <w:kern w:val="0"/>
          <w:sz w:val="32"/>
          <w:szCs w:val="32"/>
        </w:rPr>
        <w:t>元</w:t>
      </w:r>
      <w:r>
        <w:rPr>
          <w:rFonts w:ascii="仿宋_GB2312" w:eastAsia="仿宋_GB2312" w:hAnsi="宋体" w:hint="eastAsia"/>
          <w:kern w:val="0"/>
          <w:sz w:val="32"/>
          <w:szCs w:val="32"/>
        </w:rPr>
        <w:t>，</w:t>
      </w:r>
      <w:r>
        <w:rPr>
          <w:rFonts w:ascii="仿宋_GB2312" w:eastAsia="仿宋_GB2312" w:hAnsi="宋体"/>
          <w:kern w:val="0"/>
          <w:sz w:val="32"/>
          <w:szCs w:val="32"/>
        </w:rPr>
        <w:t>支出总计</w:t>
      </w:r>
      <w:r w:rsidR="00FE7837" w:rsidRPr="00FE7837">
        <w:rPr>
          <w:rFonts w:ascii="仿宋_GB2312" w:eastAsia="仿宋_GB2312" w:hAnsi="宋体" w:hint="eastAsia"/>
          <w:kern w:val="0"/>
          <w:sz w:val="32"/>
          <w:szCs w:val="32"/>
        </w:rPr>
        <w:t>9,447,858.9</w:t>
      </w:r>
      <w:r>
        <w:rPr>
          <w:rFonts w:ascii="仿宋_GB2312" w:eastAsia="仿宋_GB2312" w:hAnsi="宋体"/>
          <w:kern w:val="0"/>
          <w:sz w:val="32"/>
          <w:szCs w:val="32"/>
        </w:rPr>
        <w:t>元。与</w:t>
      </w:r>
      <w:r>
        <w:rPr>
          <w:rFonts w:ascii="仿宋_GB2312" w:eastAsia="仿宋_GB2312" w:hAnsi="宋体" w:hint="eastAsia"/>
          <w:kern w:val="0"/>
          <w:sz w:val="32"/>
          <w:szCs w:val="32"/>
        </w:rPr>
        <w:t>上</w:t>
      </w:r>
      <w:r>
        <w:rPr>
          <w:rFonts w:ascii="仿宋_GB2312" w:eastAsia="仿宋_GB2312" w:hAnsi="宋体"/>
          <w:kern w:val="0"/>
          <w:sz w:val="32"/>
          <w:szCs w:val="32"/>
        </w:rPr>
        <w:t>年相比，收</w:t>
      </w:r>
      <w:r w:rsidR="003C6B60">
        <w:rPr>
          <w:rFonts w:ascii="仿宋_GB2312" w:eastAsia="仿宋_GB2312" w:hAnsi="宋体" w:hint="eastAsia"/>
          <w:kern w:val="0"/>
          <w:sz w:val="32"/>
          <w:szCs w:val="32"/>
        </w:rPr>
        <w:t>、支各</w:t>
      </w:r>
      <w:r w:rsidR="007D0203">
        <w:rPr>
          <w:rFonts w:ascii="仿宋_GB2312" w:eastAsia="仿宋_GB2312" w:hAnsi="宋体" w:hint="eastAsia"/>
          <w:kern w:val="0"/>
          <w:sz w:val="32"/>
          <w:szCs w:val="32"/>
        </w:rPr>
        <w:t>增加</w:t>
      </w:r>
      <w:r w:rsidR="003C6B60">
        <w:rPr>
          <w:rFonts w:ascii="仿宋_GB2312" w:eastAsia="仿宋_GB2312" w:hAnsi="宋体" w:hint="eastAsia"/>
          <w:kern w:val="0"/>
          <w:sz w:val="32"/>
          <w:szCs w:val="32"/>
        </w:rPr>
        <w:t>736367.77</w:t>
      </w:r>
      <w:r>
        <w:rPr>
          <w:rFonts w:ascii="仿宋_GB2312" w:eastAsia="仿宋_GB2312" w:hAnsi="宋体"/>
          <w:kern w:val="0"/>
          <w:sz w:val="32"/>
          <w:szCs w:val="32"/>
        </w:rPr>
        <w:t>元，增长</w:t>
      </w:r>
      <w:r w:rsidR="003C6B60">
        <w:rPr>
          <w:rFonts w:ascii="仿宋_GB2312" w:eastAsia="仿宋_GB2312" w:hAnsi="宋体" w:hint="eastAsia"/>
          <w:kern w:val="0"/>
          <w:sz w:val="32"/>
          <w:szCs w:val="32"/>
        </w:rPr>
        <w:t>率分别为8.45</w:t>
      </w:r>
      <w:r>
        <w:rPr>
          <w:rFonts w:ascii="仿宋_GB2312" w:eastAsia="仿宋_GB2312" w:hAnsi="宋体"/>
          <w:kern w:val="0"/>
          <w:sz w:val="32"/>
          <w:szCs w:val="32"/>
        </w:rPr>
        <w:t>%</w:t>
      </w:r>
      <w:r>
        <w:rPr>
          <w:rFonts w:ascii="仿宋_GB2312" w:eastAsia="仿宋_GB2312" w:hAnsi="宋体" w:hint="eastAsia"/>
          <w:kern w:val="0"/>
          <w:sz w:val="32"/>
          <w:szCs w:val="32"/>
        </w:rPr>
        <w:t>，</w:t>
      </w:r>
      <w:r w:rsidR="003C6B60">
        <w:rPr>
          <w:rFonts w:ascii="仿宋_GB2312" w:eastAsia="仿宋_GB2312" w:hAnsi="宋体" w:hint="eastAsia"/>
          <w:kern w:val="0"/>
          <w:sz w:val="32"/>
          <w:szCs w:val="32"/>
        </w:rPr>
        <w:t>收</w:t>
      </w:r>
      <w:r w:rsidR="00E73505">
        <w:rPr>
          <w:rFonts w:ascii="仿宋_GB2312" w:eastAsia="仿宋_GB2312" w:hAnsi="宋体" w:hint="eastAsia"/>
          <w:kern w:val="0"/>
          <w:sz w:val="32"/>
          <w:szCs w:val="32"/>
        </w:rPr>
        <w:t>支</w:t>
      </w:r>
      <w:r w:rsidR="003C6B60">
        <w:rPr>
          <w:rFonts w:ascii="仿宋_GB2312" w:eastAsia="仿宋_GB2312" w:hAnsi="宋体" w:hint="eastAsia"/>
          <w:kern w:val="0"/>
          <w:sz w:val="32"/>
          <w:szCs w:val="32"/>
        </w:rPr>
        <w:t>增加的原因主要是当年学生人数增加以及老师</w:t>
      </w:r>
      <w:r w:rsidR="00E73505">
        <w:rPr>
          <w:rFonts w:ascii="仿宋_GB2312" w:eastAsia="仿宋_GB2312" w:hAnsi="宋体" w:hint="eastAsia"/>
          <w:kern w:val="0"/>
          <w:sz w:val="32"/>
          <w:szCs w:val="32"/>
        </w:rPr>
        <w:t>调资等。</w:t>
      </w:r>
    </w:p>
    <w:p w:rsidR="00EA76E2" w:rsidRDefault="00F065C4" w:rsidP="003C6B60">
      <w:pPr>
        <w:ind w:firstLineChars="150" w:firstLine="480"/>
        <w:rPr>
          <w:rFonts w:ascii="黑体" w:eastAsia="黑体" w:hAnsi="黑体" w:cs="黑体"/>
          <w:kern w:val="0"/>
          <w:sz w:val="32"/>
          <w:szCs w:val="32"/>
        </w:rPr>
      </w:pPr>
      <w:r>
        <w:rPr>
          <w:rFonts w:ascii="黑体" w:eastAsia="黑体" w:hAnsi="黑体" w:cs="黑体" w:hint="eastAsia"/>
          <w:kern w:val="0"/>
          <w:sz w:val="32"/>
          <w:szCs w:val="32"/>
        </w:rPr>
        <w:t>二、收入决算情况说明</w:t>
      </w:r>
    </w:p>
    <w:p w:rsidR="00EA76E2" w:rsidRDefault="00F065C4">
      <w:pPr>
        <w:spacing w:line="560" w:lineRule="exact"/>
        <w:ind w:firstLineChars="168" w:firstLine="538"/>
        <w:outlineLvl w:val="1"/>
        <w:rPr>
          <w:rFonts w:ascii="仿宋_GB2312" w:eastAsia="仿宋_GB2312" w:hAnsi="宋体"/>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w:t>
      </w:r>
      <w:r>
        <w:rPr>
          <w:rFonts w:ascii="仿宋_GB2312" w:eastAsia="仿宋_GB2312" w:hAnsi="宋体"/>
          <w:sz w:val="32"/>
          <w:szCs w:val="32"/>
        </w:rPr>
        <w:t>收入合计</w:t>
      </w:r>
      <w:r w:rsidR="00280C59">
        <w:rPr>
          <w:rFonts w:ascii="仿宋_GB2312" w:eastAsia="仿宋_GB2312" w:hAnsi="宋体" w:hint="eastAsia"/>
          <w:kern w:val="0"/>
          <w:sz w:val="32"/>
          <w:szCs w:val="32"/>
        </w:rPr>
        <w:t>8861385.77</w:t>
      </w:r>
      <w:r>
        <w:rPr>
          <w:rFonts w:ascii="仿宋_GB2312" w:eastAsia="仿宋_GB2312" w:hAnsi="宋体"/>
          <w:sz w:val="32"/>
          <w:szCs w:val="32"/>
        </w:rPr>
        <w:t>元，</w:t>
      </w:r>
      <w:r>
        <w:rPr>
          <w:rFonts w:ascii="仿宋_GB2312" w:eastAsia="仿宋_GB2312" w:hAnsi="宋体" w:hint="eastAsia"/>
          <w:sz w:val="32"/>
          <w:szCs w:val="32"/>
        </w:rPr>
        <w:t>其中：财政拨款收入</w:t>
      </w:r>
      <w:r w:rsidR="00280C59">
        <w:rPr>
          <w:rFonts w:ascii="仿宋_GB2312" w:eastAsia="仿宋_GB2312" w:hAnsi="宋体" w:hint="eastAsia"/>
          <w:kern w:val="0"/>
          <w:sz w:val="32"/>
          <w:szCs w:val="32"/>
        </w:rPr>
        <w:t>8861385.77</w:t>
      </w:r>
      <w:r>
        <w:rPr>
          <w:rFonts w:ascii="仿宋_GB2312" w:eastAsia="仿宋_GB2312" w:hAnsi="宋体" w:hint="eastAsia"/>
          <w:sz w:val="32"/>
          <w:szCs w:val="32"/>
        </w:rPr>
        <w:t>元，占</w:t>
      </w:r>
      <w:r w:rsidR="00280C59" w:rsidRPr="00280C59">
        <w:rPr>
          <w:rFonts w:ascii="仿宋_GB2312" w:eastAsia="仿宋_GB2312" w:hAnsi="仿宋_GB2312" w:cs="仿宋_GB2312" w:hint="eastAsia"/>
          <w:kern w:val="0"/>
          <w:sz w:val="32"/>
          <w:szCs w:val="32"/>
        </w:rPr>
        <w:t>100</w:t>
      </w:r>
      <w:r>
        <w:rPr>
          <w:rFonts w:ascii="仿宋_GB2312" w:eastAsia="仿宋_GB2312" w:hAnsi="宋体"/>
          <w:sz w:val="32"/>
          <w:szCs w:val="32"/>
        </w:rPr>
        <w:t>%</w:t>
      </w:r>
      <w:r>
        <w:rPr>
          <w:rFonts w:ascii="仿宋_GB2312" w:eastAsia="仿宋_GB2312" w:hAnsi="宋体" w:hint="eastAsia"/>
          <w:sz w:val="32"/>
          <w:szCs w:val="32"/>
        </w:rPr>
        <w:t>；上级补助收入</w:t>
      </w:r>
      <w:r w:rsidR="006F423E" w:rsidRPr="00A6355A">
        <w:rPr>
          <w:rFonts w:ascii="仿宋_GB2312" w:eastAsia="仿宋_GB2312" w:hAnsi="仿宋_GB2312" w:cs="仿宋_GB2312" w:hint="eastAsia"/>
          <w:kern w:val="0"/>
          <w:sz w:val="32"/>
          <w:szCs w:val="32"/>
        </w:rPr>
        <w:t>0</w:t>
      </w:r>
      <w:r>
        <w:rPr>
          <w:rFonts w:ascii="仿宋_GB2312" w:eastAsia="仿宋_GB2312" w:hAnsi="宋体" w:hint="eastAsia"/>
          <w:sz w:val="32"/>
          <w:szCs w:val="32"/>
        </w:rPr>
        <w:t>元，占</w:t>
      </w:r>
      <w:r w:rsidR="00280C59" w:rsidRPr="00A6355A">
        <w:rPr>
          <w:rFonts w:ascii="仿宋_GB2312" w:eastAsia="仿宋_GB2312" w:hAnsi="仿宋_GB2312" w:cs="仿宋_GB2312" w:hint="eastAsia"/>
          <w:kern w:val="0"/>
          <w:sz w:val="32"/>
          <w:szCs w:val="32"/>
        </w:rPr>
        <w:t>0</w:t>
      </w:r>
      <w:r>
        <w:rPr>
          <w:rFonts w:ascii="仿宋_GB2312" w:eastAsia="仿宋_GB2312" w:hAnsi="宋体"/>
          <w:sz w:val="32"/>
          <w:szCs w:val="32"/>
        </w:rPr>
        <w:t>%</w:t>
      </w:r>
      <w:r>
        <w:rPr>
          <w:rFonts w:ascii="仿宋_GB2312" w:eastAsia="仿宋_GB2312" w:hAnsi="宋体" w:hint="eastAsia"/>
          <w:sz w:val="32"/>
          <w:szCs w:val="32"/>
        </w:rPr>
        <w:t>；事业收入</w:t>
      </w:r>
      <w:r w:rsidR="00A6355A" w:rsidRPr="00A6355A">
        <w:rPr>
          <w:rFonts w:ascii="仿宋_GB2312" w:eastAsia="仿宋_GB2312" w:hAnsi="仿宋_GB2312" w:cs="仿宋_GB2312" w:hint="eastAsia"/>
          <w:kern w:val="0"/>
          <w:sz w:val="32"/>
          <w:szCs w:val="32"/>
        </w:rPr>
        <w:t>0</w:t>
      </w:r>
      <w:r>
        <w:rPr>
          <w:rFonts w:ascii="仿宋_GB2312" w:eastAsia="仿宋_GB2312" w:hAnsi="宋体" w:hint="eastAsia"/>
          <w:sz w:val="32"/>
          <w:szCs w:val="32"/>
        </w:rPr>
        <w:t>元，占</w:t>
      </w:r>
      <w:r w:rsidR="00A6355A" w:rsidRPr="00A6355A">
        <w:rPr>
          <w:rFonts w:ascii="仿宋_GB2312" w:eastAsia="仿宋_GB2312" w:hAnsi="仿宋_GB2312" w:cs="仿宋_GB2312" w:hint="eastAsia"/>
          <w:kern w:val="0"/>
          <w:sz w:val="32"/>
          <w:szCs w:val="32"/>
        </w:rPr>
        <w:t>0</w:t>
      </w:r>
      <w:r>
        <w:rPr>
          <w:rFonts w:ascii="仿宋_GB2312" w:eastAsia="仿宋_GB2312" w:hAnsi="宋体"/>
          <w:sz w:val="32"/>
          <w:szCs w:val="32"/>
        </w:rPr>
        <w:t>%</w:t>
      </w:r>
      <w:r>
        <w:rPr>
          <w:rFonts w:ascii="仿宋_GB2312" w:eastAsia="仿宋_GB2312" w:hAnsi="宋体" w:hint="eastAsia"/>
          <w:sz w:val="32"/>
          <w:szCs w:val="32"/>
        </w:rPr>
        <w:t>；经营收入</w:t>
      </w:r>
      <w:r w:rsidR="00A6355A" w:rsidRPr="00A6355A">
        <w:rPr>
          <w:rFonts w:ascii="仿宋_GB2312" w:eastAsia="仿宋_GB2312" w:hAnsi="仿宋_GB2312" w:cs="仿宋_GB2312" w:hint="eastAsia"/>
          <w:kern w:val="0"/>
          <w:sz w:val="32"/>
          <w:szCs w:val="32"/>
        </w:rPr>
        <w:t>0</w:t>
      </w:r>
      <w:r>
        <w:rPr>
          <w:rFonts w:ascii="仿宋_GB2312" w:eastAsia="仿宋_GB2312" w:hAnsi="宋体" w:hint="eastAsia"/>
          <w:sz w:val="32"/>
          <w:szCs w:val="32"/>
        </w:rPr>
        <w:t>元，占</w:t>
      </w:r>
      <w:r w:rsidR="00A6355A" w:rsidRPr="00A6355A">
        <w:rPr>
          <w:rFonts w:ascii="仿宋_GB2312" w:eastAsia="仿宋_GB2312" w:hAnsi="仿宋_GB2312" w:cs="仿宋_GB2312" w:hint="eastAsia"/>
          <w:kern w:val="0"/>
          <w:sz w:val="32"/>
          <w:szCs w:val="32"/>
        </w:rPr>
        <w:t>0</w:t>
      </w:r>
      <w:r>
        <w:rPr>
          <w:rFonts w:ascii="仿宋_GB2312" w:eastAsia="仿宋_GB2312" w:hAnsi="宋体"/>
          <w:sz w:val="32"/>
          <w:szCs w:val="32"/>
        </w:rPr>
        <w:t>%</w:t>
      </w:r>
      <w:r>
        <w:rPr>
          <w:rFonts w:ascii="仿宋_GB2312" w:eastAsia="仿宋_GB2312" w:hAnsi="宋体" w:hint="eastAsia"/>
          <w:sz w:val="32"/>
          <w:szCs w:val="32"/>
        </w:rPr>
        <w:t>；附属单位上缴收入</w:t>
      </w:r>
      <w:r w:rsidR="00A6355A" w:rsidRPr="00A6355A">
        <w:rPr>
          <w:rFonts w:ascii="仿宋_GB2312" w:eastAsia="仿宋_GB2312" w:hAnsi="仿宋_GB2312" w:cs="仿宋_GB2312" w:hint="eastAsia"/>
          <w:kern w:val="0"/>
          <w:sz w:val="32"/>
          <w:szCs w:val="32"/>
        </w:rPr>
        <w:t>0</w:t>
      </w:r>
      <w:r>
        <w:rPr>
          <w:rFonts w:ascii="仿宋_GB2312" w:eastAsia="仿宋_GB2312" w:hAnsi="宋体" w:hint="eastAsia"/>
          <w:sz w:val="32"/>
          <w:szCs w:val="32"/>
        </w:rPr>
        <w:t>元，占</w:t>
      </w:r>
      <w:r w:rsidR="00A6355A" w:rsidRPr="00A6355A">
        <w:rPr>
          <w:rFonts w:ascii="仿宋_GB2312" w:eastAsia="仿宋_GB2312" w:hAnsi="仿宋_GB2312" w:cs="仿宋_GB2312" w:hint="eastAsia"/>
          <w:kern w:val="0"/>
          <w:sz w:val="32"/>
          <w:szCs w:val="32"/>
        </w:rPr>
        <w:t>0</w:t>
      </w:r>
      <w:r>
        <w:rPr>
          <w:rFonts w:ascii="仿宋_GB2312" w:eastAsia="仿宋_GB2312" w:hAnsi="宋体"/>
          <w:sz w:val="32"/>
          <w:szCs w:val="32"/>
        </w:rPr>
        <w:t>%</w:t>
      </w:r>
      <w:r>
        <w:rPr>
          <w:rFonts w:ascii="仿宋_GB2312" w:eastAsia="仿宋_GB2312" w:hAnsi="宋体" w:hint="eastAsia"/>
          <w:sz w:val="32"/>
          <w:szCs w:val="32"/>
        </w:rPr>
        <w:t>；其他收入</w:t>
      </w:r>
      <w:r w:rsidR="00A6355A" w:rsidRPr="00A6355A">
        <w:rPr>
          <w:rFonts w:ascii="仿宋_GB2312" w:eastAsia="仿宋_GB2312" w:hAnsi="仿宋_GB2312" w:cs="仿宋_GB2312" w:hint="eastAsia"/>
          <w:kern w:val="0"/>
          <w:sz w:val="32"/>
          <w:szCs w:val="32"/>
        </w:rPr>
        <w:t>0</w:t>
      </w:r>
      <w:r>
        <w:rPr>
          <w:rFonts w:ascii="仿宋_GB2312" w:eastAsia="仿宋_GB2312" w:hAnsi="宋体" w:hint="eastAsia"/>
          <w:sz w:val="32"/>
          <w:szCs w:val="32"/>
        </w:rPr>
        <w:t>元，占</w:t>
      </w:r>
      <w:r w:rsidR="00A6355A" w:rsidRPr="00A6355A">
        <w:rPr>
          <w:rFonts w:ascii="仿宋_GB2312" w:eastAsia="仿宋_GB2312" w:hAnsi="仿宋_GB2312" w:cs="仿宋_GB2312" w:hint="eastAsia"/>
          <w:kern w:val="0"/>
          <w:sz w:val="32"/>
          <w:szCs w:val="32"/>
        </w:rPr>
        <w:t>0</w:t>
      </w:r>
      <w:r>
        <w:rPr>
          <w:rFonts w:ascii="仿宋_GB2312" w:eastAsia="仿宋_GB2312" w:hAnsi="宋体"/>
          <w:sz w:val="32"/>
          <w:szCs w:val="32"/>
        </w:rPr>
        <w:t>%</w:t>
      </w:r>
      <w:r>
        <w:rPr>
          <w:rFonts w:ascii="仿宋_GB2312" w:eastAsia="仿宋_GB2312" w:hAnsi="宋体" w:hint="eastAsia"/>
          <w:sz w:val="32"/>
          <w:szCs w:val="32"/>
        </w:rPr>
        <w:t>。</w:t>
      </w:r>
    </w:p>
    <w:p w:rsidR="00EA76E2" w:rsidRPr="00A6355A" w:rsidRDefault="00F065C4">
      <w:pPr>
        <w:spacing w:line="560" w:lineRule="exact"/>
        <w:ind w:firstLineChars="200" w:firstLine="640"/>
        <w:outlineLvl w:val="1"/>
        <w:rPr>
          <w:rFonts w:ascii="黑体" w:eastAsia="黑体" w:hAnsi="黑体" w:cs="黑体"/>
          <w:kern w:val="0"/>
          <w:sz w:val="32"/>
          <w:szCs w:val="32"/>
        </w:rPr>
      </w:pPr>
      <w:r w:rsidRPr="00A6355A">
        <w:rPr>
          <w:rFonts w:ascii="黑体" w:eastAsia="黑体" w:hAnsi="黑体" w:cs="黑体" w:hint="eastAsia"/>
          <w:kern w:val="0"/>
          <w:sz w:val="32"/>
          <w:szCs w:val="32"/>
        </w:rPr>
        <w:t>三、支出决算情况说明</w:t>
      </w:r>
    </w:p>
    <w:p w:rsidR="00EA76E2" w:rsidRDefault="00F065C4">
      <w:pPr>
        <w:spacing w:line="560" w:lineRule="exact"/>
        <w:ind w:firstLineChars="192" w:firstLine="614"/>
        <w:outlineLvl w:val="1"/>
        <w:rPr>
          <w:rFonts w:ascii="黑体" w:eastAsia="黑体" w:hAnsi="黑体" w:cs="黑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年度支出合计</w:t>
      </w:r>
      <w:r w:rsidR="005E7D33" w:rsidRPr="00A6355A">
        <w:rPr>
          <w:rFonts w:ascii="仿宋_GB2312" w:eastAsia="仿宋_GB2312" w:hAnsi="仿宋_GB2312" w:cs="仿宋_GB2312"/>
          <w:kern w:val="0"/>
          <w:sz w:val="32"/>
          <w:szCs w:val="32"/>
        </w:rPr>
        <w:t>8816438.36</w:t>
      </w:r>
      <w:r>
        <w:rPr>
          <w:rFonts w:ascii="仿宋_GB2312" w:eastAsia="仿宋_GB2312" w:hAnsi="宋体"/>
          <w:kern w:val="0"/>
          <w:sz w:val="32"/>
          <w:szCs w:val="32"/>
        </w:rPr>
        <w:t>元，其中：基本支出</w:t>
      </w:r>
      <w:r w:rsidR="005E7D33" w:rsidRPr="00A6355A">
        <w:rPr>
          <w:rFonts w:ascii="仿宋_GB2312" w:eastAsia="仿宋_GB2312" w:hAnsi="仿宋_GB2312" w:cs="仿宋_GB2312"/>
          <w:kern w:val="0"/>
          <w:sz w:val="32"/>
          <w:szCs w:val="32"/>
        </w:rPr>
        <w:t>8800244.76</w:t>
      </w:r>
      <w:r>
        <w:rPr>
          <w:rFonts w:ascii="仿宋_GB2312" w:eastAsia="仿宋_GB2312" w:hAnsi="宋体"/>
          <w:kern w:val="0"/>
          <w:sz w:val="32"/>
          <w:szCs w:val="32"/>
        </w:rPr>
        <w:t>元，占</w:t>
      </w:r>
      <w:r w:rsidR="005E7D33" w:rsidRPr="00A6355A">
        <w:rPr>
          <w:rFonts w:ascii="仿宋_GB2312" w:eastAsia="仿宋_GB2312" w:hAnsi="仿宋_GB2312" w:cs="仿宋_GB2312"/>
          <w:kern w:val="0"/>
          <w:sz w:val="32"/>
          <w:szCs w:val="32"/>
        </w:rPr>
        <w:t>99.82</w:t>
      </w:r>
      <w:r>
        <w:rPr>
          <w:rFonts w:ascii="仿宋_GB2312" w:eastAsia="仿宋_GB2312" w:hAnsi="宋体"/>
          <w:kern w:val="0"/>
          <w:sz w:val="32"/>
          <w:szCs w:val="32"/>
        </w:rPr>
        <w:t>%；项目支出</w:t>
      </w:r>
      <w:r w:rsidR="00FB6B5C">
        <w:rPr>
          <w:rFonts w:ascii="仿宋_GB2312" w:eastAsia="仿宋_GB2312" w:hAnsi="仿宋_GB2312" w:cs="仿宋_GB2312" w:hint="eastAsia"/>
          <w:kern w:val="0"/>
          <w:sz w:val="32"/>
          <w:szCs w:val="32"/>
        </w:rPr>
        <w:t>16193.60</w:t>
      </w:r>
      <w:r>
        <w:rPr>
          <w:rFonts w:ascii="仿宋_GB2312" w:eastAsia="仿宋_GB2312" w:hAnsi="宋体"/>
          <w:kern w:val="0"/>
          <w:sz w:val="32"/>
          <w:szCs w:val="32"/>
        </w:rPr>
        <w:t>元，占</w:t>
      </w:r>
      <w:r w:rsidR="003B14D5" w:rsidRPr="00A6355A">
        <w:rPr>
          <w:rFonts w:ascii="仿宋_GB2312" w:eastAsia="仿宋_GB2312" w:hAnsi="仿宋_GB2312" w:cs="仿宋_GB2312"/>
          <w:kern w:val="0"/>
          <w:sz w:val="32"/>
          <w:szCs w:val="32"/>
        </w:rPr>
        <w:t>0.18</w:t>
      </w:r>
      <w:r>
        <w:rPr>
          <w:rFonts w:ascii="仿宋_GB2312" w:eastAsia="仿宋_GB2312" w:hAnsi="宋体"/>
          <w:kern w:val="0"/>
          <w:sz w:val="32"/>
          <w:szCs w:val="32"/>
        </w:rPr>
        <w:t>%</w:t>
      </w:r>
      <w:r>
        <w:rPr>
          <w:rFonts w:ascii="仿宋_GB2312" w:eastAsia="仿宋_GB2312" w:hAnsi="宋体" w:hint="eastAsia"/>
          <w:kern w:val="0"/>
          <w:sz w:val="32"/>
          <w:szCs w:val="32"/>
        </w:rPr>
        <w:t>。</w:t>
      </w:r>
    </w:p>
    <w:p w:rsidR="00EA76E2" w:rsidRDefault="00F065C4">
      <w:pPr>
        <w:spacing w:line="560" w:lineRule="exact"/>
        <w:outlineLvl w:val="1"/>
        <w:rPr>
          <w:rFonts w:ascii="黑体" w:eastAsia="黑体" w:hAnsi="黑体" w:cs="黑体"/>
          <w:kern w:val="0"/>
          <w:sz w:val="32"/>
          <w:szCs w:val="32"/>
        </w:rPr>
      </w:pPr>
      <w:r>
        <w:rPr>
          <w:rFonts w:ascii="黑体" w:eastAsia="黑体" w:hAnsi="黑体" w:cs="黑体" w:hint="eastAsia"/>
          <w:kern w:val="0"/>
          <w:sz w:val="32"/>
          <w:szCs w:val="32"/>
        </w:rPr>
        <w:t xml:space="preserve">    四、财政拨款收入支出决算总体情况说明</w:t>
      </w:r>
    </w:p>
    <w:p w:rsidR="00EA76E2" w:rsidRDefault="00F065C4">
      <w:pPr>
        <w:spacing w:line="560" w:lineRule="exact"/>
        <w:ind w:firstLine="640"/>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8年度财政拨款</w:t>
      </w:r>
      <w:r>
        <w:rPr>
          <w:rFonts w:ascii="仿宋_GB2312" w:eastAsia="仿宋_GB2312" w:hAnsi="宋体"/>
          <w:kern w:val="0"/>
          <w:sz w:val="32"/>
          <w:szCs w:val="32"/>
        </w:rPr>
        <w:t>收入总计</w:t>
      </w:r>
      <w:r w:rsidR="003B14D5" w:rsidRPr="00274E84">
        <w:rPr>
          <w:rFonts w:ascii="仿宋_GB2312" w:eastAsia="仿宋_GB2312" w:hAnsi="仿宋_GB2312" w:cs="仿宋_GB2312"/>
          <w:kern w:val="0"/>
          <w:sz w:val="32"/>
          <w:szCs w:val="32"/>
        </w:rPr>
        <w:t>8861385.77</w:t>
      </w:r>
      <w:r>
        <w:rPr>
          <w:rFonts w:ascii="仿宋_GB2312" w:eastAsia="仿宋_GB2312" w:hAnsi="宋体"/>
          <w:kern w:val="0"/>
          <w:sz w:val="32"/>
          <w:szCs w:val="32"/>
        </w:rPr>
        <w:t>元，支出总计</w:t>
      </w:r>
      <w:r w:rsidR="003B14D5" w:rsidRPr="00274E84">
        <w:rPr>
          <w:rFonts w:ascii="仿宋_GB2312" w:eastAsia="仿宋_GB2312" w:hAnsi="仿宋_GB2312" w:cs="仿宋_GB2312"/>
          <w:kern w:val="0"/>
          <w:sz w:val="32"/>
          <w:szCs w:val="32"/>
        </w:rPr>
        <w:t>8816438.36</w:t>
      </w:r>
      <w:r>
        <w:rPr>
          <w:rFonts w:ascii="仿宋_GB2312" w:eastAsia="仿宋_GB2312" w:hAnsi="宋体"/>
          <w:kern w:val="0"/>
          <w:sz w:val="32"/>
          <w:szCs w:val="32"/>
        </w:rPr>
        <w:t>元。</w:t>
      </w:r>
      <w:r>
        <w:rPr>
          <w:rFonts w:ascii="仿宋_GB2312" w:eastAsia="仿宋_GB2312" w:hAnsi="宋体" w:hint="eastAsia"/>
          <w:kern w:val="0"/>
          <w:sz w:val="32"/>
          <w:szCs w:val="32"/>
        </w:rPr>
        <w:t>与上年相比，财政拨款收、支总计各</w:t>
      </w:r>
      <w:r>
        <w:rPr>
          <w:rFonts w:ascii="仿宋_GB2312" w:eastAsia="仿宋_GB2312" w:hAnsi="宋体"/>
          <w:kern w:val="0"/>
          <w:sz w:val="32"/>
          <w:szCs w:val="32"/>
        </w:rPr>
        <w:t>增加</w:t>
      </w:r>
      <w:r w:rsidR="00EA173F">
        <w:rPr>
          <w:rFonts w:ascii="仿宋_GB2312" w:eastAsia="仿宋_GB2312" w:hAnsi="宋体" w:hint="eastAsia"/>
          <w:kern w:val="0"/>
          <w:sz w:val="32"/>
          <w:szCs w:val="32"/>
        </w:rPr>
        <w:t>6</w:t>
      </w:r>
      <w:r w:rsidR="00EA173F">
        <w:rPr>
          <w:rFonts w:ascii="仿宋_GB2312" w:eastAsia="仿宋_GB2312" w:hAnsi="宋体"/>
          <w:kern w:val="0"/>
          <w:sz w:val="32"/>
          <w:szCs w:val="32"/>
        </w:rPr>
        <w:t>91420.38</w:t>
      </w:r>
      <w:r>
        <w:rPr>
          <w:rFonts w:ascii="仿宋_GB2312" w:eastAsia="仿宋_GB2312" w:hAnsi="宋体" w:hint="eastAsia"/>
          <w:kern w:val="0"/>
          <w:sz w:val="32"/>
          <w:szCs w:val="32"/>
        </w:rPr>
        <w:t>元，</w:t>
      </w:r>
      <w:r>
        <w:rPr>
          <w:rFonts w:ascii="仿宋_GB2312" w:eastAsia="仿宋_GB2312" w:hAnsi="宋体"/>
          <w:kern w:val="0"/>
          <w:sz w:val="32"/>
          <w:szCs w:val="32"/>
        </w:rPr>
        <w:t>增长</w:t>
      </w:r>
      <w:r w:rsidR="00EA173F">
        <w:rPr>
          <w:rFonts w:ascii="仿宋_GB2312" w:eastAsia="仿宋_GB2312" w:hAnsi="宋体" w:hint="eastAsia"/>
          <w:kern w:val="0"/>
          <w:sz w:val="32"/>
          <w:szCs w:val="32"/>
        </w:rPr>
        <w:t>7</w:t>
      </w:r>
      <w:r w:rsidR="00EA173F">
        <w:rPr>
          <w:rFonts w:ascii="仿宋_GB2312" w:eastAsia="仿宋_GB2312" w:hAnsi="宋体"/>
          <w:kern w:val="0"/>
          <w:sz w:val="32"/>
          <w:szCs w:val="32"/>
        </w:rPr>
        <w:t>.84</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EA173F">
        <w:rPr>
          <w:rFonts w:ascii="仿宋_GB2312" w:hint="eastAsia"/>
          <w:sz w:val="30"/>
          <w:szCs w:val="30"/>
        </w:rPr>
        <w:t>调资及人员增加</w:t>
      </w:r>
      <w:r>
        <w:rPr>
          <w:rFonts w:ascii="仿宋_GB2312" w:eastAsia="仿宋_GB2312" w:hAnsi="宋体"/>
          <w:kern w:val="0"/>
          <w:sz w:val="32"/>
          <w:szCs w:val="32"/>
        </w:rPr>
        <w:t>。</w:t>
      </w:r>
    </w:p>
    <w:p w:rsidR="00EA76E2" w:rsidRDefault="00F065C4">
      <w:pPr>
        <w:spacing w:line="560" w:lineRule="exact"/>
        <w:outlineLvl w:val="1"/>
        <w:rPr>
          <w:rFonts w:ascii="黑体" w:eastAsia="黑体" w:hAnsi="黑体" w:cs="黑体"/>
          <w:kern w:val="0"/>
          <w:sz w:val="32"/>
          <w:szCs w:val="32"/>
        </w:rPr>
      </w:pPr>
      <w:r>
        <w:rPr>
          <w:rFonts w:ascii="黑体" w:eastAsia="黑体" w:hAnsi="黑体" w:cs="黑体" w:hint="eastAsia"/>
          <w:kern w:val="0"/>
          <w:sz w:val="32"/>
          <w:szCs w:val="32"/>
        </w:rPr>
        <w:t>五、一般公共预算财政拨款支出决算情况说明</w:t>
      </w:r>
    </w:p>
    <w:p w:rsidR="00EA76E2" w:rsidRDefault="00F065C4">
      <w:pPr>
        <w:numPr>
          <w:ilvl w:val="0"/>
          <w:numId w:val="1"/>
        </w:num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p>
    <w:p w:rsidR="00EA76E2" w:rsidRDefault="00F065C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2018年度一般公共预算财政拨款支出</w:t>
      </w:r>
      <w:r w:rsidR="0068061A" w:rsidRPr="0068061A">
        <w:rPr>
          <w:rFonts w:ascii="仿宋_GB2312" w:eastAsia="仿宋_GB2312" w:hAnsi="仿宋_GB2312" w:cs="仿宋_GB2312"/>
          <w:kern w:val="0"/>
          <w:sz w:val="32"/>
          <w:szCs w:val="32"/>
        </w:rPr>
        <w:t>8816438.36</w:t>
      </w:r>
      <w:r w:rsidRPr="0068061A">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，占本年支出合计的</w:t>
      </w:r>
      <w:r w:rsidR="0068061A" w:rsidRPr="0068061A">
        <w:rPr>
          <w:rFonts w:ascii="仿宋_GB2312" w:eastAsia="仿宋_GB2312" w:hAnsi="仿宋_GB2312" w:cs="仿宋_GB2312"/>
          <w:kern w:val="0"/>
          <w:sz w:val="32"/>
          <w:szCs w:val="32"/>
        </w:rPr>
        <w:t>100</w:t>
      </w:r>
      <w:r>
        <w:rPr>
          <w:rFonts w:ascii="仿宋_GB2312" w:eastAsia="仿宋_GB2312" w:hAnsi="仿宋_GB2312" w:cs="仿宋_GB2312" w:hint="eastAsia"/>
          <w:kern w:val="0"/>
          <w:sz w:val="32"/>
          <w:szCs w:val="32"/>
        </w:rPr>
        <w:t>%。与</w:t>
      </w:r>
      <w:r>
        <w:rPr>
          <w:rFonts w:ascii="仿宋_GB2312" w:eastAsia="仿宋_GB2312" w:hAnsi="宋体" w:hint="eastAsia"/>
          <w:kern w:val="0"/>
          <w:sz w:val="32"/>
          <w:szCs w:val="32"/>
        </w:rPr>
        <w:t>上</w:t>
      </w:r>
      <w:r>
        <w:rPr>
          <w:rFonts w:ascii="仿宋_GB2312" w:eastAsia="仿宋_GB2312" w:hAnsi="仿宋_GB2312" w:cs="仿宋_GB2312" w:hint="eastAsia"/>
          <w:kern w:val="0"/>
          <w:sz w:val="32"/>
          <w:szCs w:val="32"/>
        </w:rPr>
        <w:t>年相比，一般公共预算财政拨款支出（增加）</w:t>
      </w:r>
      <w:r w:rsidR="00274E84">
        <w:rPr>
          <w:rFonts w:ascii="仿宋_GB2312" w:eastAsia="仿宋_GB2312" w:hAnsi="宋体" w:hint="eastAsia"/>
          <w:kern w:val="0"/>
          <w:sz w:val="32"/>
          <w:szCs w:val="32"/>
        </w:rPr>
        <w:t>6</w:t>
      </w:r>
      <w:r w:rsidR="00274E84">
        <w:rPr>
          <w:rFonts w:ascii="仿宋_GB2312" w:eastAsia="仿宋_GB2312" w:hAnsi="宋体"/>
          <w:kern w:val="0"/>
          <w:sz w:val="32"/>
          <w:szCs w:val="32"/>
        </w:rPr>
        <w:t>91420.38</w:t>
      </w:r>
      <w:r>
        <w:rPr>
          <w:rFonts w:ascii="仿宋_GB2312" w:eastAsia="仿宋_GB2312" w:hAnsi="仿宋_GB2312" w:cs="仿宋_GB2312" w:hint="eastAsia"/>
          <w:kern w:val="0"/>
          <w:sz w:val="32"/>
          <w:szCs w:val="32"/>
        </w:rPr>
        <w:t>元，增长</w:t>
      </w:r>
      <w:r w:rsidR="00274E84">
        <w:rPr>
          <w:rFonts w:ascii="仿宋_GB2312" w:eastAsia="仿宋_GB2312" w:hAnsi="仿宋_GB2312" w:cs="仿宋_GB2312" w:hint="eastAsia"/>
          <w:kern w:val="0"/>
          <w:sz w:val="32"/>
          <w:szCs w:val="32"/>
        </w:rPr>
        <w:t>7</w:t>
      </w:r>
      <w:r w:rsidR="00274E84">
        <w:rPr>
          <w:rFonts w:ascii="仿宋_GB2312" w:eastAsia="仿宋_GB2312" w:hAnsi="仿宋_GB2312" w:cs="仿宋_GB2312"/>
          <w:kern w:val="0"/>
          <w:sz w:val="32"/>
          <w:szCs w:val="32"/>
        </w:rPr>
        <w:t>.84</w:t>
      </w:r>
      <w:r>
        <w:rPr>
          <w:rFonts w:ascii="仿宋_GB2312" w:eastAsia="仿宋_GB2312" w:hAnsi="仿宋_GB2312" w:cs="仿宋_GB2312" w:hint="eastAsia"/>
          <w:kern w:val="0"/>
          <w:sz w:val="32"/>
          <w:szCs w:val="32"/>
        </w:rPr>
        <w:t>%，主要原因是</w:t>
      </w:r>
      <w:r w:rsidR="00274E84">
        <w:rPr>
          <w:rFonts w:ascii="仿宋_GB2312" w:hint="eastAsia"/>
          <w:sz w:val="30"/>
          <w:szCs w:val="30"/>
        </w:rPr>
        <w:t>调资</w:t>
      </w:r>
      <w:r w:rsidR="00274E84">
        <w:rPr>
          <w:rFonts w:ascii="仿宋_GB2312" w:hint="eastAsia"/>
          <w:sz w:val="30"/>
          <w:szCs w:val="30"/>
        </w:rPr>
        <w:lastRenderedPageBreak/>
        <w:t>及人员增加</w:t>
      </w:r>
      <w:r w:rsidR="00274E84">
        <w:rPr>
          <w:rFonts w:ascii="仿宋_GB2312" w:eastAsia="仿宋_GB2312" w:hAnsi="宋体"/>
          <w:kern w:val="0"/>
          <w:sz w:val="32"/>
          <w:szCs w:val="32"/>
        </w:rPr>
        <w:t>。</w:t>
      </w:r>
    </w:p>
    <w:p w:rsidR="00EA76E2" w:rsidRDefault="00F065C4">
      <w:pPr>
        <w:numPr>
          <w:ilvl w:val="0"/>
          <w:numId w:val="1"/>
        </w:num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p>
    <w:p w:rsidR="005A6596" w:rsidRDefault="00F065C4" w:rsidP="005A6596">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2018年度一般公共预算财政拨款支出</w:t>
      </w:r>
      <w:r w:rsidR="00274E84" w:rsidRPr="00274E84">
        <w:rPr>
          <w:rFonts w:ascii="仿宋_GB2312" w:eastAsia="仿宋_GB2312" w:hAnsi="仿宋_GB2312" w:cs="仿宋_GB2312"/>
          <w:kern w:val="0"/>
          <w:sz w:val="32"/>
          <w:szCs w:val="32"/>
        </w:rPr>
        <w:t>8816438.36</w:t>
      </w:r>
      <w:r>
        <w:rPr>
          <w:rFonts w:ascii="仿宋_GB2312" w:eastAsia="仿宋_GB2312" w:hAnsi="仿宋_GB2312" w:cs="仿宋_GB2312" w:hint="eastAsia"/>
          <w:kern w:val="0"/>
          <w:sz w:val="32"/>
          <w:szCs w:val="32"/>
        </w:rPr>
        <w:t>元，主要用于以下方面：教育（类）支出</w:t>
      </w:r>
      <w:r w:rsidR="00274E84" w:rsidRPr="00274E84">
        <w:rPr>
          <w:rFonts w:ascii="仿宋_GB2312" w:eastAsia="仿宋_GB2312" w:hAnsi="仿宋_GB2312" w:cs="仿宋_GB2312" w:hint="eastAsia"/>
          <w:kern w:val="0"/>
          <w:sz w:val="32"/>
          <w:szCs w:val="32"/>
        </w:rPr>
        <w:t>6,574,038.19</w:t>
      </w:r>
      <w:r>
        <w:rPr>
          <w:rFonts w:ascii="仿宋_GB2312" w:eastAsia="仿宋_GB2312" w:hAnsi="仿宋_GB2312" w:cs="仿宋_GB2312" w:hint="eastAsia"/>
          <w:kern w:val="0"/>
          <w:sz w:val="32"/>
          <w:szCs w:val="32"/>
        </w:rPr>
        <w:t>元，占</w:t>
      </w:r>
      <w:r w:rsidR="00E33D3B" w:rsidRPr="00E33D3B">
        <w:rPr>
          <w:rFonts w:ascii="仿宋_GB2312" w:eastAsia="仿宋_GB2312" w:hAnsi="仿宋_GB2312" w:cs="仿宋_GB2312"/>
          <w:kern w:val="0"/>
          <w:sz w:val="32"/>
          <w:szCs w:val="32"/>
        </w:rPr>
        <w:t>74.56</w:t>
      </w:r>
      <w:r>
        <w:rPr>
          <w:rFonts w:ascii="仿宋_GB2312" w:eastAsia="仿宋_GB2312" w:hAnsi="仿宋_GB2312" w:cs="仿宋_GB2312" w:hint="eastAsia"/>
          <w:kern w:val="0"/>
          <w:sz w:val="32"/>
          <w:szCs w:val="32"/>
        </w:rPr>
        <w:t>%；社会保障和就业（类）支出</w:t>
      </w:r>
      <w:r w:rsidR="00E33D3B" w:rsidRPr="00E33D3B">
        <w:rPr>
          <w:rFonts w:ascii="仿宋_GB2312" w:eastAsia="仿宋_GB2312" w:hAnsi="仿宋_GB2312" w:cs="仿宋_GB2312" w:hint="eastAsia"/>
          <w:kern w:val="0"/>
          <w:sz w:val="32"/>
          <w:szCs w:val="32"/>
        </w:rPr>
        <w:t>1,276,962.93</w:t>
      </w:r>
      <w:r>
        <w:rPr>
          <w:rFonts w:ascii="仿宋_GB2312" w:eastAsia="仿宋_GB2312" w:hAnsi="仿宋_GB2312" w:cs="仿宋_GB2312" w:hint="eastAsia"/>
          <w:kern w:val="0"/>
          <w:sz w:val="32"/>
          <w:szCs w:val="32"/>
        </w:rPr>
        <w:t>元，占</w:t>
      </w:r>
      <w:r w:rsidR="00E33D3B" w:rsidRPr="00E33D3B">
        <w:rPr>
          <w:rFonts w:ascii="仿宋_GB2312" w:eastAsia="仿宋_GB2312" w:hAnsi="仿宋_GB2312" w:cs="仿宋_GB2312"/>
          <w:kern w:val="0"/>
          <w:sz w:val="32"/>
          <w:szCs w:val="32"/>
        </w:rPr>
        <w:t>14.48</w:t>
      </w:r>
      <w:r>
        <w:rPr>
          <w:rFonts w:ascii="仿宋_GB2312" w:eastAsia="仿宋_GB2312" w:hAnsi="仿宋_GB2312" w:cs="仿宋_GB2312" w:hint="eastAsia"/>
          <w:kern w:val="0"/>
          <w:sz w:val="32"/>
          <w:szCs w:val="32"/>
        </w:rPr>
        <w:t>%；住房保障（类）支出</w:t>
      </w:r>
      <w:r w:rsidR="00E33D3B" w:rsidRPr="00E33D3B">
        <w:rPr>
          <w:rFonts w:ascii="仿宋_GB2312" w:eastAsia="仿宋_GB2312" w:hAnsi="仿宋_GB2312" w:cs="仿宋_GB2312" w:hint="eastAsia"/>
          <w:kern w:val="0"/>
          <w:sz w:val="32"/>
          <w:szCs w:val="32"/>
        </w:rPr>
        <w:t>666,851.48</w:t>
      </w:r>
      <w:r>
        <w:rPr>
          <w:rFonts w:ascii="仿宋_GB2312" w:eastAsia="仿宋_GB2312" w:hAnsi="仿宋_GB2312" w:cs="仿宋_GB2312" w:hint="eastAsia"/>
          <w:kern w:val="0"/>
          <w:sz w:val="32"/>
          <w:szCs w:val="32"/>
        </w:rPr>
        <w:t>元，占</w:t>
      </w:r>
      <w:r w:rsidR="00E33D3B" w:rsidRPr="00407D0D">
        <w:rPr>
          <w:rFonts w:ascii="仿宋_GB2312" w:eastAsia="仿宋_GB2312" w:hAnsi="仿宋_GB2312" w:cs="仿宋_GB2312"/>
          <w:kern w:val="0"/>
          <w:sz w:val="32"/>
          <w:szCs w:val="32"/>
        </w:rPr>
        <w:t>7.56</w:t>
      </w:r>
      <w:r>
        <w:rPr>
          <w:rFonts w:ascii="仿宋_GB2312" w:eastAsia="仿宋_GB2312" w:hAnsi="仿宋_GB2312" w:cs="仿宋_GB2312" w:hint="eastAsia"/>
          <w:kern w:val="0"/>
          <w:sz w:val="32"/>
          <w:szCs w:val="32"/>
        </w:rPr>
        <w:t>%</w:t>
      </w:r>
      <w:r w:rsidR="005A6596">
        <w:rPr>
          <w:rFonts w:ascii="仿宋_GB2312" w:eastAsia="仿宋_GB2312" w:hAnsi="仿宋_GB2312" w:cs="仿宋_GB2312" w:hint="eastAsia"/>
          <w:kern w:val="0"/>
          <w:sz w:val="32"/>
          <w:szCs w:val="32"/>
        </w:rPr>
        <w:t>；</w:t>
      </w:r>
      <w:r w:rsidR="005A6596" w:rsidRPr="005A6596">
        <w:rPr>
          <w:rFonts w:ascii="仿宋_GB2312" w:eastAsia="仿宋_GB2312" w:hAnsi="仿宋_GB2312" w:cs="仿宋_GB2312" w:hint="eastAsia"/>
          <w:kern w:val="0"/>
          <w:sz w:val="32"/>
          <w:szCs w:val="32"/>
        </w:rPr>
        <w:t>医疗卫生与计划生育支出298585.76元</w:t>
      </w:r>
      <w:r w:rsidR="00A93C5B">
        <w:rPr>
          <w:rFonts w:ascii="仿宋_GB2312" w:eastAsia="仿宋_GB2312" w:hAnsi="仿宋_GB2312" w:cs="仿宋_GB2312" w:hint="eastAsia"/>
          <w:kern w:val="0"/>
          <w:sz w:val="32"/>
          <w:szCs w:val="32"/>
        </w:rPr>
        <w:t>，比上年增加29728.76元，与上年相比，增长了11%。</w:t>
      </w:r>
    </w:p>
    <w:p w:rsidR="000D0DB0" w:rsidRPr="00AF2BF6" w:rsidRDefault="000D0DB0" w:rsidP="000D0DB0">
      <w:pPr>
        <w:spacing w:line="560" w:lineRule="exact"/>
        <w:ind w:firstLineChars="191" w:firstLine="614"/>
        <w:rPr>
          <w:rFonts w:ascii="仿宋_GB2312" w:eastAsia="仿宋_GB2312" w:hAnsi="仿宋_GB2312" w:cs="仿宋_GB2312"/>
          <w:b/>
          <w:kern w:val="0"/>
          <w:sz w:val="32"/>
          <w:szCs w:val="32"/>
        </w:rPr>
      </w:pPr>
      <w:r w:rsidRPr="00AF2BF6">
        <w:rPr>
          <w:rFonts w:ascii="仿宋_GB2312" w:eastAsia="仿宋_GB2312" w:hAnsi="仿宋_GB2312" w:cs="仿宋_GB2312" w:hint="eastAsia"/>
          <w:b/>
          <w:kern w:val="0"/>
          <w:sz w:val="32"/>
          <w:szCs w:val="32"/>
        </w:rPr>
        <w:t>（三）</w:t>
      </w:r>
      <w:r w:rsidRPr="00AF2BF6">
        <w:rPr>
          <w:rFonts w:ascii="仿宋_GB2312" w:eastAsia="仿宋_GB2312" w:hAnsi="仿宋_GB2312" w:cs="仿宋_GB2312" w:hint="eastAsia"/>
          <w:b/>
          <w:bCs/>
          <w:kern w:val="0"/>
          <w:sz w:val="32"/>
          <w:szCs w:val="32"/>
        </w:rPr>
        <w:t>一般公共预算财政拨款支出决算</w:t>
      </w:r>
      <w:r w:rsidRPr="00AF2BF6">
        <w:rPr>
          <w:rFonts w:ascii="仿宋_GB2312" w:eastAsia="仿宋_GB2312" w:hAnsi="仿宋_GB2312" w:cs="仿宋_GB2312" w:hint="eastAsia"/>
          <w:b/>
          <w:kern w:val="0"/>
          <w:sz w:val="32"/>
          <w:szCs w:val="32"/>
        </w:rPr>
        <w:t>具体情况。</w:t>
      </w:r>
    </w:p>
    <w:p w:rsidR="000D0DB0" w:rsidRDefault="000D0DB0" w:rsidP="000D0DB0">
      <w:pPr>
        <w:spacing w:line="560" w:lineRule="exact"/>
        <w:ind w:firstLineChars="191" w:firstLine="61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2018年度一般公共预算财政拨款支出年初预算为</w:t>
      </w:r>
      <w:r w:rsidR="00BB4197">
        <w:rPr>
          <w:rFonts w:ascii="仿宋_GB2312" w:eastAsia="仿宋_GB2312" w:hAnsi="仿宋_GB2312" w:cs="仿宋_GB2312" w:hint="eastAsia"/>
          <w:kern w:val="0"/>
          <w:sz w:val="32"/>
          <w:szCs w:val="32"/>
          <w:u w:val="single"/>
        </w:rPr>
        <w:t>6153429.03</w:t>
      </w:r>
      <w:r>
        <w:rPr>
          <w:rFonts w:ascii="仿宋_GB2312" w:eastAsia="仿宋_GB2312" w:hAnsi="仿宋_GB2312" w:cs="仿宋_GB2312" w:hint="eastAsia"/>
          <w:kern w:val="0"/>
          <w:sz w:val="32"/>
          <w:szCs w:val="32"/>
        </w:rPr>
        <w:t>元，支出决算为</w:t>
      </w:r>
      <w:r w:rsidR="00F1446D">
        <w:rPr>
          <w:rFonts w:ascii="仿宋_GB2312" w:eastAsia="仿宋_GB2312" w:hAnsi="仿宋_GB2312" w:cs="仿宋_GB2312" w:hint="eastAsia"/>
          <w:kern w:val="0"/>
          <w:sz w:val="32"/>
          <w:szCs w:val="32"/>
          <w:u w:val="single"/>
        </w:rPr>
        <w:t>8816438.36</w:t>
      </w:r>
      <w:r>
        <w:rPr>
          <w:rFonts w:ascii="仿宋_GB2312" w:eastAsia="仿宋_GB2312" w:hAnsi="仿宋_GB2312" w:cs="仿宋_GB2312" w:hint="eastAsia"/>
          <w:kern w:val="0"/>
          <w:sz w:val="32"/>
          <w:szCs w:val="32"/>
        </w:rPr>
        <w:t>元，完成年初预算的</w:t>
      </w:r>
      <w:r w:rsidR="009A449F">
        <w:rPr>
          <w:rFonts w:ascii="仿宋_GB2312" w:eastAsia="仿宋_GB2312" w:hAnsi="仿宋_GB2312" w:cs="仿宋_GB2312"/>
          <w:kern w:val="0"/>
          <w:sz w:val="32"/>
          <w:szCs w:val="32"/>
          <w:u w:val="single"/>
        </w:rPr>
        <w:t>143</w:t>
      </w:r>
      <w:r>
        <w:rPr>
          <w:rFonts w:ascii="仿宋_GB2312" w:eastAsia="仿宋_GB2312" w:hAnsi="仿宋_GB2312" w:cs="仿宋_GB2312" w:hint="eastAsia"/>
          <w:kern w:val="0"/>
          <w:sz w:val="32"/>
          <w:szCs w:val="32"/>
        </w:rPr>
        <w:t>%，其中：</w:t>
      </w:r>
    </w:p>
    <w:p w:rsidR="000D0DB0" w:rsidRDefault="000D0DB0" w:rsidP="000D0DB0">
      <w:pPr>
        <w:numPr>
          <w:ilvl w:val="0"/>
          <w:numId w:val="7"/>
        </w:num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教育支出（类）普通教育（款）小学教育（项）年初预算为</w:t>
      </w:r>
      <w:r w:rsidR="00BB4197">
        <w:rPr>
          <w:rFonts w:ascii="仿宋_GB2312" w:eastAsia="仿宋_GB2312" w:hAnsi="仿宋_GB2312" w:cs="仿宋_GB2312" w:hint="eastAsia"/>
          <w:kern w:val="0"/>
          <w:sz w:val="32"/>
          <w:szCs w:val="32"/>
          <w:u w:val="single"/>
        </w:rPr>
        <w:t>5360832.11</w:t>
      </w:r>
      <w:r>
        <w:rPr>
          <w:rFonts w:ascii="仿宋_GB2312" w:eastAsia="仿宋_GB2312" w:hAnsi="仿宋_GB2312" w:cs="仿宋_GB2312" w:hint="eastAsia"/>
          <w:kern w:val="0"/>
          <w:sz w:val="32"/>
          <w:szCs w:val="32"/>
        </w:rPr>
        <w:t>元，支出决算为</w:t>
      </w:r>
      <w:r w:rsidR="00482029">
        <w:rPr>
          <w:rFonts w:ascii="仿宋_GB2312" w:eastAsia="仿宋_GB2312" w:hAnsi="仿宋_GB2312" w:cs="仿宋_GB2312" w:hint="eastAsia"/>
          <w:kern w:val="0"/>
          <w:sz w:val="32"/>
          <w:szCs w:val="32"/>
          <w:u w:val="single"/>
        </w:rPr>
        <w:t>6574038.19</w:t>
      </w:r>
      <w:r>
        <w:rPr>
          <w:rFonts w:ascii="仿宋_GB2312" w:eastAsia="仿宋_GB2312" w:hAnsi="仿宋_GB2312" w:cs="仿宋_GB2312" w:hint="eastAsia"/>
          <w:kern w:val="0"/>
          <w:sz w:val="32"/>
          <w:szCs w:val="32"/>
        </w:rPr>
        <w:t>元，完成年初预算的</w:t>
      </w:r>
      <w:r w:rsidR="009A449F">
        <w:rPr>
          <w:rFonts w:ascii="仿宋_GB2312" w:eastAsia="仿宋_GB2312" w:hAnsi="仿宋_GB2312" w:cs="仿宋_GB2312" w:hint="eastAsia"/>
          <w:kern w:val="0"/>
          <w:sz w:val="32"/>
          <w:szCs w:val="32"/>
        </w:rPr>
        <w:t>1</w:t>
      </w:r>
      <w:r w:rsidR="00BB4197">
        <w:rPr>
          <w:rFonts w:ascii="仿宋_GB2312" w:eastAsia="仿宋_GB2312" w:hAnsi="仿宋_GB2312" w:cs="仿宋_GB2312" w:hint="eastAsia"/>
          <w:kern w:val="0"/>
          <w:sz w:val="32"/>
          <w:szCs w:val="32"/>
          <w:u w:val="single"/>
        </w:rPr>
        <w:t>22</w:t>
      </w:r>
      <w:r>
        <w:rPr>
          <w:rFonts w:ascii="仿宋_GB2312" w:eastAsia="仿宋_GB2312" w:hAnsi="仿宋_GB2312" w:cs="仿宋_GB2312" w:hint="eastAsia"/>
          <w:kern w:val="0"/>
          <w:sz w:val="32"/>
          <w:szCs w:val="32"/>
        </w:rPr>
        <w:t>%，决算数大于预算数的主要原因:一、 新</w:t>
      </w:r>
      <w:r>
        <w:rPr>
          <w:rFonts w:ascii="仿宋_GB2312" w:eastAsia="仿宋_GB2312" w:hAnsi="宋体" w:hint="eastAsia"/>
          <w:kern w:val="0"/>
          <w:sz w:val="32"/>
          <w:szCs w:val="32"/>
        </w:rPr>
        <w:t>调入人员工资未纳入预算</w:t>
      </w:r>
      <w:r>
        <w:rPr>
          <w:rFonts w:ascii="仿宋_GB2312" w:eastAsia="仿宋_GB2312" w:hAnsi="宋体"/>
          <w:kern w:val="0"/>
          <w:sz w:val="32"/>
          <w:szCs w:val="32"/>
        </w:rPr>
        <w:t>；二是</w:t>
      </w:r>
      <w:r>
        <w:rPr>
          <w:rFonts w:ascii="仿宋_GB2312" w:eastAsia="仿宋_GB2312" w:hAnsi="仿宋_GB2312" w:cs="仿宋_GB2312" w:hint="eastAsia"/>
          <w:kern w:val="0"/>
          <w:sz w:val="32"/>
          <w:szCs w:val="32"/>
        </w:rPr>
        <w:t>职工</w:t>
      </w:r>
      <w:r>
        <w:rPr>
          <w:rFonts w:ascii="仿宋_GB2312" w:eastAsia="仿宋_GB2312" w:hAnsi="宋体" w:hint="eastAsia"/>
          <w:kern w:val="0"/>
          <w:sz w:val="32"/>
          <w:szCs w:val="32"/>
        </w:rPr>
        <w:t>工资调资</w:t>
      </w:r>
      <w:r>
        <w:rPr>
          <w:rFonts w:ascii="仿宋_GB2312" w:eastAsia="仿宋_GB2312" w:hAnsi="仿宋_GB2312" w:cs="仿宋_GB2312" w:hint="eastAsia"/>
          <w:kern w:val="0"/>
          <w:sz w:val="32"/>
          <w:szCs w:val="32"/>
        </w:rPr>
        <w:t>。</w:t>
      </w:r>
    </w:p>
    <w:p w:rsidR="000D0DB0" w:rsidRDefault="000D0DB0" w:rsidP="000D0DB0">
      <w:pPr>
        <w:numPr>
          <w:ilvl w:val="0"/>
          <w:numId w:val="7"/>
        </w:num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社会保障和就业（类）行政事业单位离退休（款）机关事业单位养老保险缴费支出（项）年初预算为</w:t>
      </w:r>
      <w:r w:rsidR="00BB4197">
        <w:rPr>
          <w:rFonts w:ascii="仿宋_GB2312" w:eastAsia="仿宋_GB2312" w:hAnsi="仿宋_GB2312" w:cs="仿宋_GB2312" w:hint="eastAsia"/>
          <w:kern w:val="0"/>
          <w:sz w:val="32"/>
          <w:szCs w:val="32"/>
          <w:u w:val="single"/>
        </w:rPr>
        <w:t>761550.80</w:t>
      </w:r>
      <w:r>
        <w:rPr>
          <w:rFonts w:ascii="仿宋_GB2312" w:eastAsia="仿宋_GB2312" w:hAnsi="仿宋_GB2312" w:cs="仿宋_GB2312" w:hint="eastAsia"/>
          <w:kern w:val="0"/>
          <w:sz w:val="32"/>
          <w:szCs w:val="32"/>
        </w:rPr>
        <w:t>元，支出决算为</w:t>
      </w:r>
      <w:r w:rsidR="00F1446D">
        <w:rPr>
          <w:rFonts w:ascii="仿宋_GB2312" w:eastAsia="仿宋_GB2312" w:hAnsi="仿宋_GB2312" w:cs="仿宋_GB2312" w:hint="eastAsia"/>
          <w:kern w:val="0"/>
          <w:sz w:val="32"/>
          <w:szCs w:val="32"/>
          <w:u w:val="single"/>
        </w:rPr>
        <w:t>936024.40</w:t>
      </w:r>
      <w:r>
        <w:rPr>
          <w:rFonts w:ascii="仿宋_GB2312" w:eastAsia="仿宋_GB2312" w:hAnsi="仿宋_GB2312" w:cs="仿宋_GB2312" w:hint="eastAsia"/>
          <w:kern w:val="0"/>
          <w:sz w:val="32"/>
          <w:szCs w:val="32"/>
        </w:rPr>
        <w:t>元，完成年初预算的</w:t>
      </w:r>
      <w:r w:rsidR="009A449F">
        <w:rPr>
          <w:rFonts w:ascii="仿宋_GB2312" w:eastAsia="仿宋_GB2312" w:hAnsi="仿宋_GB2312" w:cs="仿宋_GB2312"/>
          <w:kern w:val="0"/>
          <w:sz w:val="32"/>
          <w:szCs w:val="32"/>
          <w:u w:val="single"/>
        </w:rPr>
        <w:t>123</w:t>
      </w:r>
      <w:r>
        <w:rPr>
          <w:rFonts w:ascii="仿宋_GB2312" w:eastAsia="仿宋_GB2312" w:hAnsi="仿宋_GB2312" w:cs="仿宋_GB2312" w:hint="eastAsia"/>
          <w:kern w:val="0"/>
          <w:sz w:val="32"/>
          <w:szCs w:val="32"/>
        </w:rPr>
        <w:t>%，决算数大于预算数的主要原因:教师工资增长导致养老保险基数增加引起养老保险随之增长。</w:t>
      </w:r>
    </w:p>
    <w:p w:rsidR="000D0DB0" w:rsidRDefault="000D0DB0" w:rsidP="000D0DB0">
      <w:pPr>
        <w:numPr>
          <w:ilvl w:val="0"/>
          <w:numId w:val="7"/>
        </w:num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社会保障和就业（类）行政事业单位离退休（款）机关事业单位职业年金缴费支出（项）年初预算为</w:t>
      </w:r>
      <w:r w:rsidR="00BB4197">
        <w:rPr>
          <w:rFonts w:ascii="仿宋_GB2312" w:eastAsia="仿宋_GB2312" w:hAnsi="仿宋_GB2312" w:cs="仿宋_GB2312" w:hint="eastAsia"/>
          <w:kern w:val="0"/>
          <w:sz w:val="32"/>
          <w:szCs w:val="32"/>
          <w:u w:val="single"/>
        </w:rPr>
        <w:t>304620.32</w:t>
      </w:r>
      <w:r>
        <w:rPr>
          <w:rFonts w:ascii="仿宋_GB2312" w:eastAsia="仿宋_GB2312" w:hAnsi="仿宋_GB2312" w:cs="仿宋_GB2312" w:hint="eastAsia"/>
          <w:kern w:val="0"/>
          <w:sz w:val="32"/>
          <w:szCs w:val="32"/>
        </w:rPr>
        <w:t>元，支出决算为</w:t>
      </w:r>
      <w:r w:rsidR="00E26B83">
        <w:rPr>
          <w:rFonts w:ascii="仿宋_GB2312" w:eastAsia="仿宋_GB2312" w:hAnsi="仿宋_GB2312" w:cs="仿宋_GB2312" w:hint="eastAsia"/>
          <w:kern w:val="0"/>
          <w:sz w:val="32"/>
          <w:szCs w:val="32"/>
          <w:u w:val="single"/>
        </w:rPr>
        <w:t>94779.90</w:t>
      </w:r>
      <w:r>
        <w:rPr>
          <w:rFonts w:ascii="仿宋_GB2312" w:eastAsia="仿宋_GB2312" w:hAnsi="仿宋_GB2312" w:cs="仿宋_GB2312" w:hint="eastAsia"/>
          <w:kern w:val="0"/>
          <w:sz w:val="32"/>
          <w:szCs w:val="32"/>
        </w:rPr>
        <w:t>元，完成年初预算的</w:t>
      </w:r>
      <w:r w:rsidR="009A449F">
        <w:rPr>
          <w:rFonts w:ascii="仿宋_GB2312" w:eastAsia="仿宋_GB2312" w:hAnsi="仿宋_GB2312" w:cs="仿宋_GB2312"/>
          <w:kern w:val="0"/>
          <w:sz w:val="32"/>
          <w:szCs w:val="32"/>
          <w:u w:val="single"/>
        </w:rPr>
        <w:t>311</w:t>
      </w:r>
      <w:r>
        <w:rPr>
          <w:rFonts w:ascii="仿宋_GB2312" w:eastAsia="仿宋_GB2312" w:hAnsi="仿宋_GB2312" w:cs="仿宋_GB2312" w:hint="eastAsia"/>
          <w:kern w:val="0"/>
          <w:sz w:val="32"/>
          <w:szCs w:val="32"/>
        </w:rPr>
        <w:t>%，决算</w:t>
      </w:r>
      <w:r>
        <w:rPr>
          <w:rFonts w:ascii="仿宋_GB2312" w:eastAsia="仿宋_GB2312" w:hAnsi="仿宋_GB2312" w:cs="仿宋_GB2312" w:hint="eastAsia"/>
          <w:kern w:val="0"/>
          <w:sz w:val="32"/>
          <w:szCs w:val="32"/>
        </w:rPr>
        <w:lastRenderedPageBreak/>
        <w:t>数小于预算数的主要原因:现职业年金只缴纳由职工个人部分，未缴纳单位部分。</w:t>
      </w:r>
    </w:p>
    <w:p w:rsidR="000D0DB0" w:rsidRDefault="000D0DB0" w:rsidP="000D0DB0">
      <w:pPr>
        <w:numPr>
          <w:ilvl w:val="0"/>
          <w:numId w:val="7"/>
        </w:num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社会保障和就业（类）行政事业单位离退休（款）其他行政事业单位离退休支出（项）年初预算为 0元，支出决算为</w:t>
      </w:r>
      <w:r w:rsidR="00E26B83">
        <w:rPr>
          <w:rFonts w:ascii="仿宋_GB2312" w:eastAsia="仿宋_GB2312" w:hAnsi="仿宋_GB2312" w:cs="仿宋_GB2312" w:hint="eastAsia"/>
          <w:kern w:val="0"/>
          <w:sz w:val="32"/>
          <w:szCs w:val="32"/>
          <w:u w:val="single"/>
        </w:rPr>
        <w:t>1213136.30</w:t>
      </w:r>
      <w:r>
        <w:rPr>
          <w:rFonts w:ascii="仿宋_GB2312" w:eastAsia="仿宋_GB2312" w:hAnsi="仿宋_GB2312" w:cs="仿宋_GB2312" w:hint="eastAsia"/>
          <w:kern w:val="0"/>
          <w:sz w:val="32"/>
          <w:szCs w:val="32"/>
        </w:rPr>
        <w:t>元，完成年初预算的 100%。决算数大于预算数的主要原因:发放退休教师的民族团结奖及创城奖。</w:t>
      </w:r>
    </w:p>
    <w:p w:rsidR="000D0DB0" w:rsidRDefault="000D0DB0" w:rsidP="000D0DB0">
      <w:pPr>
        <w:numPr>
          <w:ilvl w:val="0"/>
          <w:numId w:val="7"/>
        </w:num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社会保障和就业（类）行政事业单位离退休（款）</w:t>
      </w:r>
      <w:r w:rsidRPr="00540EDE">
        <w:rPr>
          <w:rFonts w:ascii="仿宋_GB2312" w:eastAsia="仿宋_GB2312" w:hAnsi="仿宋_GB2312" w:cs="仿宋_GB2312" w:hint="eastAsia"/>
          <w:kern w:val="0"/>
          <w:sz w:val="32"/>
          <w:szCs w:val="32"/>
        </w:rPr>
        <w:t>死亡抚恤</w:t>
      </w:r>
      <w:r>
        <w:rPr>
          <w:rFonts w:ascii="仿宋_GB2312" w:eastAsia="仿宋_GB2312" w:hAnsi="仿宋_GB2312" w:cs="仿宋_GB2312" w:hint="eastAsia"/>
          <w:kern w:val="0"/>
          <w:sz w:val="32"/>
          <w:szCs w:val="32"/>
        </w:rPr>
        <w:t>支出（项）年初预算为 0元</w:t>
      </w:r>
      <w:r w:rsidR="00E26B83">
        <w:rPr>
          <w:rFonts w:ascii="仿宋_GB2312" w:eastAsia="仿宋_GB2312" w:hAnsi="仿宋_GB2312" w:cs="仿宋_GB2312" w:hint="eastAsia"/>
          <w:kern w:val="0"/>
          <w:sz w:val="32"/>
          <w:szCs w:val="32"/>
        </w:rPr>
        <w:t>,本单位无死亡抚恤支出</w:t>
      </w:r>
      <w:r>
        <w:rPr>
          <w:rFonts w:ascii="仿宋_GB2312" w:eastAsia="仿宋_GB2312" w:hAnsi="仿宋_GB2312" w:cs="仿宋_GB2312" w:hint="eastAsia"/>
          <w:kern w:val="0"/>
          <w:sz w:val="32"/>
          <w:szCs w:val="32"/>
        </w:rPr>
        <w:t>。</w:t>
      </w:r>
    </w:p>
    <w:p w:rsidR="000D0DB0" w:rsidRPr="002E08D0" w:rsidRDefault="000D0DB0" w:rsidP="000D0DB0">
      <w:pPr>
        <w:rPr>
          <w:rFonts w:ascii="宋体" w:hAnsi="宋体" w:cs="宋体"/>
          <w:color w:val="000000" w:themeColor="text1"/>
          <w:kern w:val="0"/>
          <w:sz w:val="22"/>
          <w:szCs w:val="22"/>
        </w:rPr>
      </w:pPr>
      <w:r>
        <w:rPr>
          <w:rFonts w:ascii="仿宋_GB2312" w:eastAsia="仿宋_GB2312" w:hAnsi="仿宋_GB2312" w:cs="仿宋_GB2312" w:hint="eastAsia"/>
          <w:color w:val="000000" w:themeColor="text1"/>
          <w:kern w:val="0"/>
          <w:sz w:val="32"/>
          <w:szCs w:val="32"/>
        </w:rPr>
        <w:t xml:space="preserve"> 6</w:t>
      </w:r>
      <w:r w:rsidRPr="002E08D0">
        <w:rPr>
          <w:rFonts w:ascii="仿宋_GB2312" w:eastAsia="仿宋_GB2312" w:hAnsi="仿宋_GB2312" w:cs="仿宋_GB2312" w:hint="eastAsia"/>
          <w:color w:val="000000" w:themeColor="text1"/>
          <w:kern w:val="0"/>
          <w:sz w:val="32"/>
          <w:szCs w:val="32"/>
        </w:rPr>
        <w:t>．社会保障和就业（类）其他社会保障和就业支出（款）其他社会保障和就业支出（项）年初预算为</w:t>
      </w:r>
      <w:r w:rsidR="00834DA4">
        <w:rPr>
          <w:rFonts w:ascii="仿宋_GB2312" w:eastAsia="仿宋_GB2312" w:hAnsi="仿宋_GB2312" w:cs="仿宋_GB2312" w:hint="eastAsia"/>
          <w:color w:val="000000" w:themeColor="text1"/>
          <w:kern w:val="0"/>
          <w:sz w:val="32"/>
          <w:szCs w:val="32"/>
        </w:rPr>
        <w:t>0</w:t>
      </w:r>
      <w:r w:rsidRPr="002E08D0">
        <w:rPr>
          <w:rFonts w:ascii="仿宋_GB2312" w:eastAsia="仿宋_GB2312" w:hAnsi="仿宋_GB2312" w:cs="仿宋_GB2312" w:hint="eastAsia"/>
          <w:color w:val="000000" w:themeColor="text1"/>
          <w:kern w:val="0"/>
          <w:sz w:val="32"/>
          <w:szCs w:val="32"/>
        </w:rPr>
        <w:t>元，支出决算为</w:t>
      </w:r>
      <w:r w:rsidR="00834DA4">
        <w:rPr>
          <w:rFonts w:ascii="仿宋_GB2312" w:eastAsia="仿宋_GB2312" w:hAnsi="宋体" w:cs="宋体" w:hint="eastAsia"/>
          <w:color w:val="000000" w:themeColor="text1"/>
          <w:kern w:val="0"/>
          <w:sz w:val="32"/>
          <w:szCs w:val="32"/>
        </w:rPr>
        <w:t>63826.63</w:t>
      </w:r>
      <w:r w:rsidRPr="002E08D0">
        <w:rPr>
          <w:rFonts w:ascii="仿宋_GB2312" w:eastAsia="仿宋_GB2312" w:hAnsi="仿宋_GB2312" w:cs="仿宋_GB2312" w:hint="eastAsia"/>
          <w:color w:val="000000" w:themeColor="text1"/>
          <w:kern w:val="0"/>
          <w:sz w:val="32"/>
          <w:szCs w:val="32"/>
        </w:rPr>
        <w:t>元，完成年初预算的</w:t>
      </w:r>
      <w:r w:rsidR="00834DA4">
        <w:rPr>
          <w:rFonts w:ascii="仿宋_GB2312" w:eastAsia="仿宋_GB2312" w:hAnsi="仿宋_GB2312" w:cs="仿宋_GB2312" w:hint="eastAsia"/>
          <w:color w:val="000000" w:themeColor="text1"/>
          <w:kern w:val="0"/>
          <w:sz w:val="32"/>
          <w:szCs w:val="32"/>
        </w:rPr>
        <w:t>100</w:t>
      </w:r>
      <w:r w:rsidRPr="002E08D0">
        <w:rPr>
          <w:rFonts w:ascii="仿宋_GB2312" w:eastAsia="仿宋_GB2312" w:hAnsi="仿宋_GB2312" w:cs="仿宋_GB2312" w:hint="eastAsia"/>
          <w:color w:val="000000" w:themeColor="text1"/>
          <w:kern w:val="0"/>
          <w:sz w:val="32"/>
          <w:szCs w:val="32"/>
        </w:rPr>
        <w:t>%；决算数</w:t>
      </w:r>
      <w:r w:rsidR="00834DA4">
        <w:rPr>
          <w:rFonts w:ascii="仿宋_GB2312" w:eastAsia="仿宋_GB2312" w:hAnsi="仿宋_GB2312" w:cs="仿宋_GB2312" w:hint="eastAsia"/>
          <w:color w:val="000000" w:themeColor="text1"/>
          <w:kern w:val="0"/>
          <w:sz w:val="32"/>
          <w:szCs w:val="32"/>
        </w:rPr>
        <w:t>大</w:t>
      </w:r>
      <w:r w:rsidRPr="002E08D0">
        <w:rPr>
          <w:rFonts w:ascii="仿宋_GB2312" w:eastAsia="仿宋_GB2312" w:hAnsi="仿宋_GB2312" w:cs="仿宋_GB2312" w:hint="eastAsia"/>
          <w:color w:val="000000" w:themeColor="text1"/>
          <w:kern w:val="0"/>
          <w:sz w:val="32"/>
          <w:szCs w:val="32"/>
        </w:rPr>
        <w:t>于预算数的主要原因是</w:t>
      </w:r>
      <w:r w:rsidR="00834DA4">
        <w:rPr>
          <w:rFonts w:ascii="仿宋_GB2312" w:eastAsia="仿宋_GB2312" w:hAnsi="仿宋_GB2312" w:cs="仿宋_GB2312" w:hint="eastAsia"/>
          <w:color w:val="000000" w:themeColor="text1"/>
          <w:kern w:val="0"/>
          <w:sz w:val="32"/>
          <w:szCs w:val="32"/>
        </w:rPr>
        <w:t>年初没有做这项预算</w:t>
      </w:r>
      <w:r w:rsidRPr="002E08D0">
        <w:rPr>
          <w:rFonts w:ascii="仿宋_GB2312" w:eastAsia="仿宋_GB2312" w:hAnsi="仿宋_GB2312" w:cs="仿宋_GB2312" w:hint="eastAsia"/>
          <w:color w:val="000000" w:themeColor="text1"/>
          <w:kern w:val="0"/>
          <w:sz w:val="32"/>
          <w:szCs w:val="32"/>
        </w:rPr>
        <w:t>。</w:t>
      </w:r>
    </w:p>
    <w:p w:rsidR="000D0DB0" w:rsidRPr="002E08D0" w:rsidRDefault="000D0DB0" w:rsidP="000D0DB0">
      <w:pPr>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833F03">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7.</w:t>
      </w:r>
      <w:r w:rsidRPr="002E08D0">
        <w:rPr>
          <w:rFonts w:ascii="仿宋_GB2312" w:eastAsia="仿宋_GB2312" w:hAnsi="仿宋_GB2312" w:cs="仿宋_GB2312" w:hint="eastAsia"/>
          <w:kern w:val="0"/>
          <w:sz w:val="32"/>
          <w:szCs w:val="32"/>
        </w:rPr>
        <w:t>医疗卫生与计划生育支出（类）行政事业单位医疗（款）事业单位医疗（项）年初预算为</w:t>
      </w:r>
      <w:r w:rsidR="00E175A9">
        <w:rPr>
          <w:rFonts w:ascii="仿宋_GB2312" w:eastAsia="仿宋_GB2312" w:hAnsi="仿宋_GB2312" w:cs="仿宋_GB2312" w:hint="eastAsia"/>
          <w:kern w:val="0"/>
          <w:sz w:val="32"/>
          <w:szCs w:val="32"/>
          <w:u w:val="single"/>
        </w:rPr>
        <w:t>304620.32</w:t>
      </w:r>
      <w:r w:rsidRPr="002E08D0">
        <w:rPr>
          <w:rFonts w:ascii="仿宋_GB2312" w:eastAsia="仿宋_GB2312" w:hAnsi="仿宋_GB2312" w:cs="仿宋_GB2312" w:hint="eastAsia"/>
          <w:kern w:val="0"/>
          <w:sz w:val="32"/>
          <w:szCs w:val="32"/>
        </w:rPr>
        <w:t>元，支出决算为</w:t>
      </w:r>
      <w:r w:rsidR="00E175A9">
        <w:rPr>
          <w:rFonts w:ascii="仿宋_GB2312" w:eastAsia="仿宋_GB2312" w:hAnsi="仿宋_GB2312" w:cs="仿宋_GB2312" w:hint="eastAsia"/>
          <w:kern w:val="0"/>
          <w:sz w:val="32"/>
          <w:szCs w:val="32"/>
          <w:u w:val="single"/>
        </w:rPr>
        <w:t>298585.76</w:t>
      </w:r>
      <w:r w:rsidRPr="002E08D0">
        <w:rPr>
          <w:rFonts w:ascii="仿宋_GB2312" w:eastAsia="仿宋_GB2312" w:hAnsi="仿宋_GB2312" w:cs="仿宋_GB2312" w:hint="eastAsia"/>
          <w:kern w:val="0"/>
          <w:sz w:val="32"/>
          <w:szCs w:val="32"/>
        </w:rPr>
        <w:t>元，完成年初预算的</w:t>
      </w:r>
      <w:r w:rsidR="00E175A9">
        <w:rPr>
          <w:rFonts w:ascii="仿宋_GB2312" w:eastAsia="仿宋_GB2312" w:hAnsi="仿宋_GB2312" w:cs="仿宋_GB2312" w:hint="eastAsia"/>
          <w:kern w:val="0"/>
          <w:sz w:val="32"/>
          <w:szCs w:val="32"/>
        </w:rPr>
        <w:t>98</w:t>
      </w:r>
      <w:r w:rsidRPr="002E08D0">
        <w:rPr>
          <w:rFonts w:ascii="仿宋_GB2312" w:eastAsia="仿宋_GB2312" w:hAnsi="仿宋_GB2312" w:cs="仿宋_GB2312" w:hint="eastAsia"/>
          <w:kern w:val="0"/>
          <w:sz w:val="32"/>
          <w:szCs w:val="32"/>
        </w:rPr>
        <w:t>%。</w:t>
      </w:r>
    </w:p>
    <w:p w:rsidR="000D0DB0" w:rsidRDefault="00833F03" w:rsidP="000D0DB0">
      <w:pPr>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0D0DB0">
        <w:rPr>
          <w:rFonts w:ascii="仿宋_GB2312" w:eastAsia="仿宋_GB2312" w:hAnsi="仿宋_GB2312" w:cs="仿宋_GB2312" w:hint="eastAsia"/>
          <w:kern w:val="0"/>
          <w:sz w:val="32"/>
          <w:szCs w:val="32"/>
        </w:rPr>
        <w:t>8.住房保障（类）住房改革支出（款）住房公积金（项）年初预算为</w:t>
      </w:r>
      <w:r w:rsidR="00E175A9">
        <w:rPr>
          <w:rFonts w:ascii="仿宋_GB2312" w:eastAsia="仿宋_GB2312" w:hAnsi="仿宋_GB2312" w:cs="仿宋_GB2312" w:hint="eastAsia"/>
          <w:kern w:val="0"/>
          <w:sz w:val="32"/>
          <w:szCs w:val="32"/>
          <w:u w:val="single"/>
        </w:rPr>
        <w:t>471783</w:t>
      </w:r>
      <w:r w:rsidR="000D0DB0">
        <w:rPr>
          <w:rFonts w:ascii="仿宋_GB2312" w:eastAsia="仿宋_GB2312" w:hAnsi="仿宋_GB2312" w:cs="仿宋_GB2312" w:hint="eastAsia"/>
          <w:kern w:val="0"/>
          <w:sz w:val="32"/>
          <w:szCs w:val="32"/>
        </w:rPr>
        <w:t>元，支出决算为</w:t>
      </w:r>
      <w:r w:rsidR="003F18D4">
        <w:rPr>
          <w:rFonts w:ascii="仿宋_GB2312" w:eastAsia="仿宋_GB2312" w:hAnsi="仿宋_GB2312" w:cs="仿宋_GB2312" w:hint="eastAsia"/>
          <w:kern w:val="0"/>
          <w:sz w:val="32"/>
          <w:szCs w:val="32"/>
          <w:u w:val="single"/>
        </w:rPr>
        <w:t>462731</w:t>
      </w:r>
      <w:r w:rsidR="000D0DB0">
        <w:rPr>
          <w:rFonts w:ascii="仿宋_GB2312" w:eastAsia="仿宋_GB2312" w:hAnsi="仿宋_GB2312" w:cs="仿宋_GB2312" w:hint="eastAsia"/>
          <w:kern w:val="0"/>
          <w:sz w:val="32"/>
          <w:szCs w:val="32"/>
        </w:rPr>
        <w:t>元，完成年初预算的</w:t>
      </w:r>
      <w:r w:rsidR="003F18D4">
        <w:rPr>
          <w:rFonts w:ascii="仿宋_GB2312" w:eastAsia="仿宋_GB2312" w:hAnsi="仿宋_GB2312" w:cs="仿宋_GB2312" w:hint="eastAsia"/>
          <w:kern w:val="0"/>
          <w:sz w:val="32"/>
          <w:szCs w:val="32"/>
        </w:rPr>
        <w:t>98</w:t>
      </w:r>
      <w:r w:rsidR="000D0DB0">
        <w:rPr>
          <w:rFonts w:ascii="仿宋_GB2312" w:eastAsia="仿宋_GB2312" w:hAnsi="仿宋_GB2312" w:cs="仿宋_GB2312" w:hint="eastAsia"/>
          <w:kern w:val="0"/>
          <w:sz w:val="32"/>
          <w:szCs w:val="32"/>
        </w:rPr>
        <w:t>%。</w:t>
      </w:r>
    </w:p>
    <w:p w:rsidR="000D0DB0" w:rsidRDefault="00833F03" w:rsidP="000D0DB0">
      <w:pPr>
        <w:spacing w:line="560" w:lineRule="exact"/>
        <w:ind w:firstLineChars="50" w:firstLine="1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0D0DB0">
        <w:rPr>
          <w:rFonts w:ascii="仿宋_GB2312" w:eastAsia="仿宋_GB2312" w:hAnsi="仿宋_GB2312" w:cs="仿宋_GB2312" w:hint="eastAsia"/>
          <w:kern w:val="0"/>
          <w:sz w:val="32"/>
          <w:szCs w:val="32"/>
        </w:rPr>
        <w:t xml:space="preserve">9.住房保障（类）住房改革支出（款）购房补贴（项）年初预算为 0元，支出决算为 </w:t>
      </w:r>
      <w:r w:rsidR="003F18D4">
        <w:rPr>
          <w:rFonts w:ascii="仿宋_GB2312" w:eastAsia="仿宋_GB2312" w:hAnsi="仿宋_GB2312" w:cs="仿宋_GB2312" w:hint="eastAsia"/>
          <w:kern w:val="0"/>
          <w:sz w:val="32"/>
          <w:szCs w:val="32"/>
          <w:u w:val="single"/>
        </w:rPr>
        <w:t>204120.48</w:t>
      </w:r>
      <w:r w:rsidR="000D0DB0">
        <w:rPr>
          <w:rFonts w:ascii="仿宋_GB2312" w:eastAsia="仿宋_GB2312" w:hAnsi="仿宋_GB2312" w:cs="仿宋_GB2312" w:hint="eastAsia"/>
          <w:kern w:val="0"/>
          <w:sz w:val="32"/>
          <w:szCs w:val="32"/>
        </w:rPr>
        <w:t>元，完成年初预算的 100%。决算数大于预算数的主要原因是:追加了在职教师的住房补贴。</w:t>
      </w:r>
    </w:p>
    <w:p w:rsidR="00EA76E2" w:rsidRDefault="00F065C4" w:rsidP="00407D0D">
      <w:pPr>
        <w:spacing w:line="560" w:lineRule="exact"/>
        <w:ind w:left="611"/>
        <w:rPr>
          <w:rFonts w:ascii="黑体" w:eastAsia="黑体" w:hAnsi="黑体" w:cs="黑体"/>
          <w:kern w:val="0"/>
          <w:sz w:val="32"/>
          <w:szCs w:val="32"/>
        </w:rPr>
      </w:pPr>
      <w:r>
        <w:rPr>
          <w:rFonts w:ascii="黑体" w:eastAsia="黑体" w:hAnsi="黑体" w:cs="黑体" w:hint="eastAsia"/>
          <w:kern w:val="0"/>
          <w:sz w:val="32"/>
          <w:szCs w:val="32"/>
        </w:rPr>
        <w:t>六、一般公共预算财政拨款基本支出决算情况说明（按</w:t>
      </w:r>
      <w:r>
        <w:rPr>
          <w:rFonts w:ascii="黑体" w:eastAsia="黑体" w:hAnsi="黑体" w:cs="黑体" w:hint="eastAsia"/>
          <w:kern w:val="0"/>
          <w:sz w:val="32"/>
          <w:szCs w:val="32"/>
        </w:rPr>
        <w:lastRenderedPageBreak/>
        <w:t>经济分类填列到款级科目）</w:t>
      </w:r>
    </w:p>
    <w:p w:rsidR="00EA76E2" w:rsidRDefault="00F065C4" w:rsidP="00A95AF8">
      <w:pPr>
        <w:widowControl/>
        <w:ind w:firstLineChars="200" w:firstLine="640"/>
        <w:jc w:val="left"/>
        <w:rPr>
          <w:rFonts w:ascii="仿宋_GB2312" w:eastAsia="仿宋_GB2312" w:hAnsi="宋体"/>
          <w:sz w:val="32"/>
          <w:szCs w:val="32"/>
        </w:rPr>
      </w:pPr>
      <w:r>
        <w:rPr>
          <w:rFonts w:ascii="仿宋_GB2312" w:eastAsia="仿宋_GB2312" w:hAnsi="宋体"/>
          <w:sz w:val="32"/>
          <w:szCs w:val="32"/>
        </w:rPr>
        <w:t>201</w:t>
      </w:r>
      <w:r>
        <w:rPr>
          <w:rFonts w:ascii="仿宋_GB2312" w:eastAsia="仿宋_GB2312" w:hAnsi="宋体" w:hint="eastAsia"/>
          <w:sz w:val="32"/>
          <w:szCs w:val="32"/>
        </w:rPr>
        <w:t>8年度一般公共预算财政拨款基本支出</w:t>
      </w:r>
      <w:r w:rsidR="000426F0" w:rsidRPr="000426F0">
        <w:rPr>
          <w:rFonts w:ascii="仿宋_GB2312" w:eastAsia="仿宋_GB2312" w:hAnsi="宋体" w:hint="eastAsia"/>
          <w:sz w:val="32"/>
          <w:szCs w:val="32"/>
        </w:rPr>
        <w:t>,</w:t>
      </w:r>
      <w:r w:rsidR="00282716">
        <w:rPr>
          <w:rFonts w:ascii="仿宋_GB2312" w:eastAsia="仿宋_GB2312" w:hAnsi="宋体" w:hint="eastAsia"/>
          <w:sz w:val="32"/>
          <w:szCs w:val="32"/>
        </w:rPr>
        <w:t>8617912.76</w:t>
      </w:r>
      <w:r>
        <w:rPr>
          <w:rFonts w:ascii="仿宋_GB2312" w:eastAsia="仿宋_GB2312" w:hAnsi="宋体" w:hint="eastAsia"/>
          <w:sz w:val="32"/>
          <w:szCs w:val="32"/>
        </w:rPr>
        <w:t>元，</w:t>
      </w:r>
      <w:r>
        <w:rPr>
          <w:rFonts w:ascii="仿宋_GB2312" w:eastAsia="仿宋_GB2312" w:hAnsi="宋体"/>
          <w:sz w:val="32"/>
          <w:szCs w:val="32"/>
        </w:rPr>
        <w:t>其中：人员经费</w:t>
      </w:r>
      <w:r w:rsidR="000426F0" w:rsidRPr="000426F0">
        <w:rPr>
          <w:rFonts w:ascii="仿宋_GB2312" w:eastAsia="仿宋_GB2312" w:hAnsi="宋体" w:hint="eastAsia"/>
          <w:sz w:val="32"/>
          <w:szCs w:val="32"/>
        </w:rPr>
        <w:t>7,666,931.17</w:t>
      </w:r>
      <w:r>
        <w:rPr>
          <w:rFonts w:ascii="仿宋_GB2312" w:eastAsia="仿宋_GB2312" w:hAnsi="宋体"/>
          <w:sz w:val="32"/>
          <w:szCs w:val="32"/>
        </w:rPr>
        <w:t>元，公用经费</w:t>
      </w:r>
      <w:r w:rsidR="000426F0" w:rsidRPr="000426F0">
        <w:rPr>
          <w:rFonts w:ascii="仿宋_GB2312" w:eastAsia="仿宋_GB2312" w:hAnsi="宋体" w:hint="eastAsia"/>
          <w:sz w:val="32"/>
          <w:szCs w:val="32"/>
        </w:rPr>
        <w:t>950981.59</w:t>
      </w:r>
      <w:r>
        <w:rPr>
          <w:rFonts w:ascii="仿宋_GB2312" w:eastAsia="仿宋_GB2312" w:hAnsi="宋体"/>
          <w:sz w:val="32"/>
          <w:szCs w:val="32"/>
        </w:rPr>
        <w:t>元</w:t>
      </w:r>
      <w:r>
        <w:rPr>
          <w:rFonts w:ascii="仿宋_GB2312" w:eastAsia="仿宋_GB2312" w:hAnsi="宋体" w:hint="eastAsia"/>
          <w:sz w:val="32"/>
          <w:szCs w:val="32"/>
        </w:rPr>
        <w:t>。支出具体情况如下：</w:t>
      </w:r>
    </w:p>
    <w:p w:rsidR="00EA76E2" w:rsidRDefault="00F065C4" w:rsidP="00892363">
      <w:pPr>
        <w:widowControl/>
        <w:ind w:firstLineChars="200" w:firstLine="640"/>
        <w:jc w:val="lef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工资福利支出</w:t>
      </w:r>
      <w:r w:rsidR="0007298F">
        <w:rPr>
          <w:rFonts w:ascii="仿宋_GB2312" w:eastAsia="仿宋_GB2312" w:hAnsi="宋体"/>
          <w:sz w:val="32"/>
          <w:szCs w:val="32"/>
        </w:rPr>
        <w:t>7666931.17</w:t>
      </w:r>
      <w:r>
        <w:rPr>
          <w:rFonts w:ascii="仿宋_GB2312" w:eastAsia="仿宋_GB2312" w:hAnsi="宋体" w:hint="eastAsia"/>
          <w:sz w:val="32"/>
          <w:szCs w:val="32"/>
        </w:rPr>
        <w:t>元，较年初预算数增加</w:t>
      </w:r>
      <w:r w:rsidR="0007298F">
        <w:rPr>
          <w:rFonts w:ascii="仿宋_GB2312" w:eastAsia="仿宋_GB2312" w:hAnsi="仿宋_GB2312" w:cs="仿宋_GB2312"/>
          <w:sz w:val="32"/>
          <w:szCs w:val="32"/>
        </w:rPr>
        <w:t>3030593.25</w:t>
      </w:r>
      <w:r>
        <w:rPr>
          <w:rFonts w:ascii="仿宋_GB2312" w:eastAsia="仿宋_GB2312" w:hAnsi="宋体" w:hint="eastAsia"/>
          <w:sz w:val="32"/>
          <w:szCs w:val="32"/>
        </w:rPr>
        <w:t>元，增长</w:t>
      </w:r>
      <w:r w:rsidR="0007298F">
        <w:rPr>
          <w:rFonts w:ascii="仿宋_GB2312" w:eastAsia="仿宋_GB2312" w:hAnsi="宋体"/>
          <w:sz w:val="32"/>
          <w:szCs w:val="32"/>
        </w:rPr>
        <w:t>65</w:t>
      </w:r>
      <w:r>
        <w:rPr>
          <w:rFonts w:ascii="仿宋_GB2312" w:eastAsia="仿宋_GB2312" w:hAnsi="宋体"/>
          <w:sz w:val="32"/>
          <w:szCs w:val="32"/>
        </w:rPr>
        <w:t>%</w:t>
      </w:r>
      <w:r>
        <w:rPr>
          <w:rFonts w:ascii="仿宋_GB2312" w:eastAsia="仿宋_GB2312" w:hAnsi="宋体" w:hint="eastAsia"/>
          <w:sz w:val="32"/>
          <w:szCs w:val="32"/>
        </w:rPr>
        <w:t>，主要原因是</w:t>
      </w:r>
      <w:r w:rsidR="003E5A38">
        <w:rPr>
          <w:rFonts w:ascii="仿宋_GB2312" w:hint="eastAsia"/>
          <w:sz w:val="30"/>
          <w:szCs w:val="30"/>
        </w:rPr>
        <w:t>调资，人员增加</w:t>
      </w:r>
      <w:r w:rsidR="00892363">
        <w:rPr>
          <w:rFonts w:ascii="仿宋_GB2312" w:eastAsia="仿宋_GB2312" w:hAnsi="宋体" w:hint="eastAsia"/>
          <w:sz w:val="32"/>
          <w:szCs w:val="32"/>
        </w:rPr>
        <w:t>。</w:t>
      </w:r>
    </w:p>
    <w:p w:rsidR="00EA76E2" w:rsidRDefault="00F065C4">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42345E">
        <w:rPr>
          <w:rFonts w:ascii="仿宋_GB2312" w:eastAsia="仿宋_GB2312" w:hAnsi="宋体" w:cs="Times New Roman" w:hint="eastAsia"/>
          <w:color w:val="auto"/>
          <w:kern w:val="2"/>
          <w:sz w:val="32"/>
          <w:szCs w:val="32"/>
        </w:rPr>
        <w:t>784402.59</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较年初预算数增加</w:t>
      </w:r>
      <w:r w:rsidR="00193B82">
        <w:rPr>
          <w:rFonts w:ascii="仿宋_GB2312" w:eastAsia="仿宋_GB2312" w:hAnsi="宋体" w:cs="Times New Roman" w:hint="eastAsia"/>
          <w:color w:val="auto"/>
          <w:sz w:val="32"/>
          <w:szCs w:val="32"/>
        </w:rPr>
        <w:t>571468.59</w:t>
      </w:r>
      <w:r>
        <w:rPr>
          <w:rFonts w:ascii="仿宋_GB2312" w:eastAsia="仿宋_GB2312" w:hAnsi="宋体" w:cs="Times New Roman" w:hint="eastAsia"/>
          <w:color w:val="auto"/>
          <w:sz w:val="32"/>
          <w:szCs w:val="32"/>
        </w:rPr>
        <w:t>元，增长</w:t>
      </w:r>
      <w:r w:rsidR="00193B82">
        <w:rPr>
          <w:rFonts w:ascii="仿宋_GB2312" w:eastAsia="仿宋_GB2312" w:hAnsi="宋体" w:cs="Times New Roman" w:hint="eastAsia"/>
          <w:color w:val="auto"/>
          <w:sz w:val="32"/>
          <w:szCs w:val="32"/>
        </w:rPr>
        <w:t>268.37</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454A37">
        <w:rPr>
          <w:rFonts w:ascii="仿宋_GB2312" w:eastAsia="仿宋_GB2312" w:hAnsi="宋体" w:cs="Times New Roman" w:hint="eastAsia"/>
          <w:color w:val="auto"/>
          <w:sz w:val="32"/>
          <w:szCs w:val="32"/>
        </w:rPr>
        <w:t>中央及自治区义教补助经费未纳入年初预算。</w:t>
      </w:r>
      <w:r>
        <w:rPr>
          <w:rFonts w:ascii="仿宋_GB2312" w:eastAsia="仿宋_GB2312" w:hAnsi="宋体" w:cs="Times New Roman" w:hint="eastAsia"/>
          <w:color w:val="auto"/>
          <w:sz w:val="32"/>
          <w:szCs w:val="32"/>
        </w:rPr>
        <w:t>较上年决算数增加</w:t>
      </w:r>
      <w:r w:rsidR="00AC5DC4">
        <w:rPr>
          <w:rFonts w:ascii="仿宋_GB2312" w:eastAsia="仿宋_GB2312" w:hAnsi="宋体" w:cs="Times New Roman" w:hint="eastAsia"/>
          <w:color w:val="auto"/>
          <w:sz w:val="32"/>
          <w:szCs w:val="32"/>
        </w:rPr>
        <w:t>2</w:t>
      </w:r>
      <w:r w:rsidR="00AC5DC4">
        <w:rPr>
          <w:rFonts w:ascii="仿宋_GB2312" w:eastAsia="仿宋_GB2312" w:hAnsi="宋体" w:cs="Times New Roman"/>
          <w:color w:val="auto"/>
          <w:sz w:val="32"/>
          <w:szCs w:val="32"/>
        </w:rPr>
        <w:t>71382.83</w:t>
      </w:r>
      <w:r>
        <w:rPr>
          <w:rFonts w:ascii="仿宋_GB2312" w:eastAsia="仿宋_GB2312" w:hAnsi="宋体" w:cs="Times New Roman" w:hint="eastAsia"/>
          <w:color w:val="auto"/>
          <w:sz w:val="32"/>
          <w:szCs w:val="32"/>
        </w:rPr>
        <w:t>元，增长</w:t>
      </w:r>
      <w:r w:rsidR="00AC5DC4">
        <w:rPr>
          <w:rFonts w:ascii="仿宋_GB2312" w:eastAsia="仿宋_GB2312" w:hAnsi="宋体" w:cs="Times New Roman" w:hint="eastAsia"/>
          <w:color w:val="auto"/>
          <w:sz w:val="32"/>
          <w:szCs w:val="32"/>
        </w:rPr>
        <w:t>3</w:t>
      </w:r>
      <w:r w:rsidR="00AC5DC4">
        <w:rPr>
          <w:rFonts w:ascii="仿宋_GB2312" w:eastAsia="仿宋_GB2312" w:hAnsi="宋体" w:cs="Times New Roman"/>
          <w:color w:val="auto"/>
          <w:sz w:val="32"/>
          <w:szCs w:val="32"/>
        </w:rPr>
        <w:t>9.93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bookmarkStart w:id="0" w:name="_GoBack"/>
      <w:bookmarkEnd w:id="0"/>
    </w:p>
    <w:p w:rsidR="00EA76E2" w:rsidRDefault="00F065C4">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847C4F">
        <w:rPr>
          <w:rFonts w:ascii="仿宋_GB2312" w:eastAsia="仿宋_GB2312" w:cs="仿宋_GB2312"/>
          <w:sz w:val="32"/>
          <w:szCs w:val="32"/>
        </w:rPr>
        <w:t>182332</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较年初预算数增加</w:t>
      </w:r>
      <w:r w:rsidR="00847C4F">
        <w:rPr>
          <w:rFonts w:ascii="仿宋_GB2312" w:eastAsia="仿宋_GB2312" w:hAnsi="宋体" w:cs="Times New Roman" w:hint="eastAsia"/>
          <w:color w:val="auto"/>
          <w:sz w:val="32"/>
          <w:szCs w:val="32"/>
        </w:rPr>
        <w:t>1</w:t>
      </w:r>
      <w:r w:rsidR="00847C4F">
        <w:rPr>
          <w:rFonts w:ascii="仿宋_GB2312" w:eastAsia="仿宋_GB2312" w:hAnsi="宋体" w:cs="Times New Roman"/>
          <w:color w:val="auto"/>
          <w:sz w:val="32"/>
          <w:szCs w:val="32"/>
        </w:rPr>
        <w:t>82332</w:t>
      </w:r>
      <w:r>
        <w:rPr>
          <w:rFonts w:ascii="仿宋_GB2312" w:eastAsia="仿宋_GB2312" w:hAnsi="宋体" w:cs="Times New Roman" w:hint="eastAsia"/>
          <w:color w:val="auto"/>
          <w:sz w:val="32"/>
          <w:szCs w:val="32"/>
        </w:rPr>
        <w:t>元，增长</w:t>
      </w:r>
      <w:r w:rsidR="00847C4F" w:rsidRPr="00847C4F">
        <w:rPr>
          <w:rFonts w:ascii="仿宋_GB2312" w:eastAsia="仿宋_GB2312" w:hAnsi="宋体" w:cs="Times New Roman" w:hint="eastAsia"/>
          <w:color w:val="auto"/>
          <w:sz w:val="32"/>
          <w:szCs w:val="32"/>
        </w:rPr>
        <w:t>1</w:t>
      </w:r>
      <w:r w:rsidR="00847C4F" w:rsidRPr="00847C4F">
        <w:rPr>
          <w:rFonts w:ascii="仿宋_GB2312" w:eastAsia="仿宋_GB2312" w:hAnsi="宋体" w:cs="Times New Roman"/>
          <w:color w:val="auto"/>
          <w:sz w:val="32"/>
          <w:szCs w:val="32"/>
        </w:rPr>
        <w:t>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941637">
        <w:rPr>
          <w:rFonts w:ascii="仿宋_GB2312" w:eastAsia="仿宋_GB2312" w:hAnsi="宋体" w:cs="Times New Roman" w:hint="eastAsia"/>
          <w:color w:val="auto"/>
          <w:sz w:val="32"/>
          <w:szCs w:val="32"/>
        </w:rPr>
        <w:t>追加退休人员民族团结奖、创城奖。</w:t>
      </w:r>
      <w:r>
        <w:rPr>
          <w:rFonts w:ascii="仿宋_GB2312" w:eastAsia="仿宋_GB2312" w:hAnsi="宋体" w:cs="Times New Roman" w:hint="eastAsia"/>
          <w:color w:val="auto"/>
          <w:sz w:val="32"/>
          <w:szCs w:val="32"/>
        </w:rPr>
        <w:t>较上年决算数</w:t>
      </w:r>
      <w:r w:rsidR="00847C4F">
        <w:rPr>
          <w:rFonts w:ascii="仿宋_GB2312" w:eastAsia="仿宋_GB2312" w:hAnsi="宋体" w:cs="Times New Roman" w:hint="eastAsia"/>
          <w:color w:val="auto"/>
          <w:sz w:val="32"/>
          <w:szCs w:val="32"/>
        </w:rPr>
        <w:t>1</w:t>
      </w:r>
      <w:r w:rsidR="00847C4F">
        <w:rPr>
          <w:rFonts w:ascii="仿宋_GB2312" w:eastAsia="仿宋_GB2312" w:hAnsi="宋体" w:cs="Times New Roman"/>
          <w:color w:val="auto"/>
          <w:sz w:val="32"/>
          <w:szCs w:val="32"/>
        </w:rPr>
        <w:t>8592</w:t>
      </w:r>
      <w:r>
        <w:rPr>
          <w:rFonts w:ascii="仿宋_GB2312" w:eastAsia="仿宋_GB2312" w:hAnsi="宋体" w:cs="Times New Roman" w:hint="eastAsia"/>
          <w:color w:val="auto"/>
          <w:sz w:val="32"/>
          <w:szCs w:val="32"/>
        </w:rPr>
        <w:t>元，增长</w:t>
      </w:r>
      <w:r w:rsidR="00847C4F">
        <w:rPr>
          <w:rFonts w:ascii="仿宋_GB2312" w:eastAsia="仿宋_GB2312" w:hAnsi="宋体" w:cs="Times New Roman" w:hint="eastAsia"/>
          <w:color w:val="auto"/>
          <w:sz w:val="32"/>
          <w:szCs w:val="32"/>
        </w:rPr>
        <w:t>1</w:t>
      </w:r>
      <w:r w:rsidR="00847C4F">
        <w:rPr>
          <w:rFonts w:ascii="仿宋_GB2312" w:eastAsia="仿宋_GB2312" w:hAnsi="宋体" w:cs="Times New Roman"/>
          <w:color w:val="auto"/>
          <w:sz w:val="32"/>
          <w:szCs w:val="32"/>
        </w:rPr>
        <w:t>0.19</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290BC6" w:rsidRPr="00290BC6" w:rsidRDefault="00F065C4" w:rsidP="00290BC6">
      <w:pPr>
        <w:pStyle w:val="Default"/>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其他资本性支出</w:t>
      </w:r>
      <w:r w:rsidR="00847C4F">
        <w:rPr>
          <w:rFonts w:ascii="仿宋_GB2312" w:eastAsia="仿宋_GB2312" w:cs="仿宋_GB2312"/>
          <w:sz w:val="32"/>
          <w:szCs w:val="32"/>
        </w:rPr>
        <w:t>166579</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较年初预算数增加</w:t>
      </w:r>
      <w:r w:rsidR="00847C4F">
        <w:rPr>
          <w:rFonts w:ascii="仿宋_GB2312" w:eastAsia="仿宋_GB2312" w:hAnsi="宋体" w:cs="Times New Roman" w:hint="eastAsia"/>
          <w:color w:val="auto"/>
          <w:sz w:val="32"/>
          <w:szCs w:val="32"/>
        </w:rPr>
        <w:t>1</w:t>
      </w:r>
      <w:r w:rsidR="00847C4F">
        <w:rPr>
          <w:rFonts w:ascii="仿宋_GB2312" w:eastAsia="仿宋_GB2312" w:hAnsi="宋体" w:cs="Times New Roman"/>
          <w:color w:val="auto"/>
          <w:sz w:val="32"/>
          <w:szCs w:val="32"/>
        </w:rPr>
        <w:t>66579</w:t>
      </w:r>
      <w:r>
        <w:rPr>
          <w:rFonts w:ascii="仿宋_GB2312" w:eastAsia="仿宋_GB2312" w:hAnsi="宋体" w:cs="Times New Roman" w:hint="eastAsia"/>
          <w:color w:val="auto"/>
          <w:sz w:val="32"/>
          <w:szCs w:val="32"/>
        </w:rPr>
        <w:t>元，增长</w:t>
      </w:r>
      <w:r w:rsidR="00F479D5">
        <w:rPr>
          <w:rFonts w:ascii="仿宋_GB2312" w:eastAsia="仿宋_GB2312" w:hAnsi="宋体" w:cs="Times New Roman" w:hint="eastAsia"/>
          <w:color w:val="auto"/>
          <w:sz w:val="32"/>
          <w:szCs w:val="32"/>
        </w:rPr>
        <w:t>1</w:t>
      </w:r>
      <w:r w:rsidR="00F479D5">
        <w:rPr>
          <w:rFonts w:ascii="仿宋_GB2312" w:eastAsia="仿宋_GB2312" w:hAnsi="宋体" w:cs="Times New Roman"/>
          <w:color w:val="auto"/>
          <w:sz w:val="32"/>
          <w:szCs w:val="32"/>
        </w:rPr>
        <w:t>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r w:rsidR="00290BC6" w:rsidRPr="00290BC6">
        <w:rPr>
          <w:rFonts w:ascii="仿宋_GB2312" w:eastAsia="仿宋_GB2312" w:cs="仿宋_GB2312" w:hint="eastAsia"/>
          <w:sz w:val="32"/>
          <w:szCs w:val="32"/>
        </w:rPr>
        <w:t>主要原因是是中央及自治区义务教育补助经费未纳入年初预算。</w:t>
      </w:r>
    </w:p>
    <w:p w:rsidR="00EA76E2" w:rsidRDefault="00F065C4" w:rsidP="00290BC6">
      <w:pPr>
        <w:pStyle w:val="Default"/>
        <w:spacing w:line="560" w:lineRule="exact"/>
        <w:ind w:firstLineChars="200" w:firstLine="640"/>
        <w:rPr>
          <w:rFonts w:ascii="黑体" w:eastAsia="黑体" w:hAnsi="黑体" w:cs="黑体"/>
          <w:sz w:val="32"/>
          <w:szCs w:val="32"/>
        </w:rPr>
      </w:pPr>
      <w:r w:rsidRPr="00127C69">
        <w:rPr>
          <w:rFonts w:ascii="黑体" w:eastAsia="黑体" w:hAnsi="黑体" w:cs="黑体" w:hint="eastAsia"/>
          <w:sz w:val="32"/>
          <w:szCs w:val="32"/>
        </w:rPr>
        <w:t>七、一般公共预算财政拨款“三公”经费支出决算情况说明</w:t>
      </w:r>
    </w:p>
    <w:p w:rsidR="001B09E5" w:rsidRPr="00127C69" w:rsidRDefault="001B09E5" w:rsidP="00290BC6">
      <w:pPr>
        <w:pStyle w:val="Default"/>
        <w:spacing w:line="560" w:lineRule="exact"/>
        <w:ind w:firstLineChars="200" w:firstLine="640"/>
        <w:rPr>
          <w:rFonts w:ascii="黑体" w:eastAsia="黑体" w:hAnsi="黑体" w:cs="黑体"/>
          <w:sz w:val="32"/>
          <w:szCs w:val="32"/>
        </w:rPr>
      </w:pPr>
      <w:r w:rsidRPr="00AA4C4B">
        <w:rPr>
          <w:rFonts w:ascii="仿宋_GB2312" w:eastAsia="仿宋_GB2312" w:hAnsi="宋体" w:cs="Times New Roman" w:hint="eastAsia"/>
          <w:sz w:val="32"/>
          <w:szCs w:val="32"/>
        </w:rPr>
        <w:t>本单位本年度未发生三公经费支出。</w:t>
      </w:r>
    </w:p>
    <w:p w:rsidR="00EA76E2" w:rsidRPr="00871319" w:rsidRDefault="00F065C4">
      <w:pPr>
        <w:autoSpaceDE w:val="0"/>
        <w:autoSpaceDN w:val="0"/>
        <w:adjustRightInd w:val="0"/>
        <w:spacing w:line="560" w:lineRule="exact"/>
        <w:ind w:firstLineChars="200" w:firstLine="643"/>
        <w:rPr>
          <w:rFonts w:ascii="仿宋_GB2312" w:eastAsia="仿宋_GB2312" w:hAnsi="仿宋_GB2312" w:cs="仿宋_GB2312"/>
          <w:b/>
          <w:kern w:val="0"/>
          <w:sz w:val="32"/>
          <w:szCs w:val="32"/>
        </w:rPr>
      </w:pPr>
      <w:r w:rsidRPr="00871319">
        <w:rPr>
          <w:rFonts w:ascii="仿宋_GB2312" w:eastAsia="仿宋_GB2312" w:hAnsi="仿宋_GB2312" w:cs="仿宋_GB2312" w:hint="eastAsia"/>
          <w:b/>
          <w:kern w:val="0"/>
          <w:sz w:val="32"/>
          <w:szCs w:val="32"/>
        </w:rPr>
        <w:t>（一）“三公”经费一般公共预算财政拨款支出决算总体情况说明。</w:t>
      </w:r>
    </w:p>
    <w:p w:rsidR="00EA76E2" w:rsidRPr="00871319" w:rsidRDefault="00F065C4">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sidRPr="00871319">
        <w:rPr>
          <w:rFonts w:ascii="仿宋_GB2312" w:eastAsia="仿宋_GB2312" w:hAnsi="仿宋_GB2312" w:cs="仿宋_GB2312" w:hint="eastAsia"/>
          <w:kern w:val="0"/>
          <w:sz w:val="32"/>
          <w:szCs w:val="32"/>
        </w:rPr>
        <w:t>2018年度“三公”经费一般公共预算财政拨款支出年初预算为</w:t>
      </w:r>
      <w:r w:rsidR="005B75D6" w:rsidRPr="00A6355A">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元，支出决算为</w:t>
      </w:r>
      <w:r w:rsidR="00A6355A" w:rsidRPr="00A6355A">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元，完成年初预算的</w:t>
      </w:r>
      <w:r w:rsidR="00A6355A" w:rsidRPr="00A6355A">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%。与上年相比，减少（增加）</w:t>
      </w:r>
      <w:r w:rsidR="00A6355A" w:rsidRPr="00A6355A">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元，下降（增长）</w:t>
      </w:r>
      <w:r w:rsidR="00A6355A" w:rsidRPr="00A6355A">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w:t>
      </w:r>
    </w:p>
    <w:p w:rsidR="00EA76E2" w:rsidRPr="00871319" w:rsidRDefault="00F065C4">
      <w:pPr>
        <w:pStyle w:val="Default"/>
        <w:numPr>
          <w:ilvl w:val="0"/>
          <w:numId w:val="3"/>
        </w:numPr>
        <w:spacing w:line="560" w:lineRule="exact"/>
        <w:ind w:firstLineChars="200" w:firstLine="643"/>
        <w:rPr>
          <w:rFonts w:ascii="仿宋_GB2312" w:eastAsia="仿宋_GB2312" w:hAnsi="仿宋_GB2312" w:cs="仿宋_GB2312"/>
          <w:b/>
          <w:color w:val="auto"/>
          <w:sz w:val="32"/>
          <w:szCs w:val="32"/>
        </w:rPr>
      </w:pPr>
      <w:r w:rsidRPr="00871319">
        <w:rPr>
          <w:rFonts w:ascii="仿宋_GB2312" w:eastAsia="仿宋_GB2312" w:hAnsi="仿宋_GB2312" w:cs="仿宋_GB2312" w:hint="eastAsia"/>
          <w:b/>
          <w:color w:val="auto"/>
          <w:sz w:val="32"/>
          <w:szCs w:val="32"/>
        </w:rPr>
        <w:lastRenderedPageBreak/>
        <w:t>“三公”经费一般公共预算财政拨款支出决算具体情况说明。</w:t>
      </w:r>
    </w:p>
    <w:p w:rsidR="00EA76E2" w:rsidRPr="00871319" w:rsidRDefault="00F065C4">
      <w:pPr>
        <w:pStyle w:val="Default"/>
        <w:spacing w:line="560" w:lineRule="exact"/>
        <w:ind w:firstLineChars="200" w:firstLine="640"/>
        <w:rPr>
          <w:rFonts w:ascii="仿宋_GB2312" w:eastAsia="仿宋_GB2312" w:hAnsi="仿宋_GB2312" w:cs="仿宋_GB2312"/>
          <w:color w:val="auto"/>
          <w:sz w:val="32"/>
          <w:szCs w:val="32"/>
        </w:rPr>
      </w:pPr>
      <w:r w:rsidRPr="00871319">
        <w:rPr>
          <w:rFonts w:ascii="仿宋_GB2312" w:eastAsia="仿宋_GB2312" w:hAnsi="仿宋_GB2312" w:cs="仿宋_GB2312" w:hint="eastAsia"/>
          <w:color w:val="auto"/>
          <w:sz w:val="32"/>
          <w:szCs w:val="32"/>
        </w:rPr>
        <w:t>2018年度“三公”经费一般公共预算财政拨款支出决算中，因公出国（境）费支出占</w:t>
      </w:r>
      <w:r w:rsidR="005B75D6" w:rsidRPr="00127C69">
        <w:rPr>
          <w:rFonts w:ascii="仿宋_GB2312" w:eastAsia="仿宋_GB2312" w:hAnsi="仿宋_GB2312" w:cs="仿宋_GB2312" w:hint="eastAsia"/>
          <w:color w:val="auto"/>
          <w:sz w:val="32"/>
          <w:szCs w:val="32"/>
        </w:rPr>
        <w:t>0</w:t>
      </w:r>
      <w:r w:rsidRPr="00871319">
        <w:rPr>
          <w:rFonts w:ascii="仿宋_GB2312" w:eastAsia="仿宋_GB2312" w:hAnsi="仿宋_GB2312" w:cs="仿宋_GB2312" w:hint="eastAsia"/>
          <w:color w:val="auto"/>
          <w:sz w:val="32"/>
          <w:szCs w:val="32"/>
        </w:rPr>
        <w:t>%；公务用车购置及运行费支出占</w:t>
      </w:r>
      <w:r w:rsidR="005B75D6" w:rsidRPr="00127C69">
        <w:rPr>
          <w:rFonts w:ascii="仿宋_GB2312" w:eastAsia="仿宋_GB2312" w:hAnsi="仿宋_GB2312" w:cs="仿宋_GB2312" w:hint="eastAsia"/>
          <w:color w:val="auto"/>
          <w:sz w:val="32"/>
          <w:szCs w:val="32"/>
        </w:rPr>
        <w:t>0</w:t>
      </w:r>
      <w:r w:rsidRPr="00871319">
        <w:rPr>
          <w:rFonts w:ascii="仿宋_GB2312" w:eastAsia="仿宋_GB2312" w:hAnsi="仿宋_GB2312" w:cs="仿宋_GB2312" w:hint="eastAsia"/>
          <w:color w:val="auto"/>
          <w:sz w:val="32"/>
          <w:szCs w:val="32"/>
        </w:rPr>
        <w:t>%；公务接待费支出占</w:t>
      </w:r>
      <w:r w:rsidR="005B75D6" w:rsidRPr="00127C69">
        <w:rPr>
          <w:rFonts w:ascii="仿宋_GB2312" w:eastAsia="仿宋_GB2312" w:hAnsi="仿宋_GB2312" w:cs="仿宋_GB2312" w:hint="eastAsia"/>
          <w:color w:val="auto"/>
          <w:sz w:val="32"/>
          <w:szCs w:val="32"/>
        </w:rPr>
        <w:t>0</w:t>
      </w:r>
      <w:r w:rsidRPr="00871319">
        <w:rPr>
          <w:rFonts w:ascii="仿宋_GB2312" w:eastAsia="仿宋_GB2312" w:hAnsi="仿宋_GB2312" w:cs="仿宋_GB2312" w:hint="eastAsia"/>
          <w:color w:val="auto"/>
          <w:sz w:val="32"/>
          <w:szCs w:val="32"/>
        </w:rPr>
        <w:t>%。具体情况如下：</w:t>
      </w:r>
    </w:p>
    <w:p w:rsidR="00EA76E2" w:rsidRPr="00871319" w:rsidRDefault="00F065C4">
      <w:pPr>
        <w:pStyle w:val="Default"/>
        <w:spacing w:line="560" w:lineRule="exact"/>
        <w:ind w:firstLineChars="196" w:firstLine="630"/>
        <w:rPr>
          <w:rFonts w:ascii="仿宋_GB2312" w:eastAsia="仿宋_GB2312" w:hAnsi="仿宋_GB2312" w:cs="仿宋_GB2312"/>
          <w:color w:val="auto"/>
          <w:sz w:val="32"/>
          <w:szCs w:val="32"/>
        </w:rPr>
      </w:pPr>
      <w:r w:rsidRPr="00871319">
        <w:rPr>
          <w:rFonts w:ascii="仿宋_GB2312" w:eastAsia="仿宋_GB2312" w:hAnsi="仿宋_GB2312" w:cs="仿宋_GB2312" w:hint="eastAsia"/>
          <w:b/>
          <w:color w:val="auto"/>
          <w:sz w:val="32"/>
          <w:szCs w:val="32"/>
        </w:rPr>
        <w:t>1.因公出国（境）费。</w:t>
      </w:r>
      <w:r w:rsidRPr="00871319">
        <w:rPr>
          <w:rFonts w:ascii="仿宋_GB2312" w:eastAsia="仿宋_GB2312" w:hAnsi="仿宋_GB2312" w:cs="仿宋_GB2312" w:hint="eastAsia"/>
          <w:bCs/>
          <w:color w:val="auto"/>
          <w:sz w:val="32"/>
          <w:szCs w:val="32"/>
        </w:rPr>
        <w:t>年初预算为</w:t>
      </w:r>
      <w:r w:rsidR="005B75D6" w:rsidRPr="00127C69">
        <w:rPr>
          <w:rFonts w:ascii="仿宋_GB2312" w:eastAsia="仿宋_GB2312" w:hAnsi="仿宋_GB2312" w:cs="仿宋_GB2312" w:hint="eastAsia"/>
          <w:color w:val="auto"/>
          <w:sz w:val="32"/>
          <w:szCs w:val="32"/>
        </w:rPr>
        <w:t>0</w:t>
      </w:r>
      <w:r w:rsidRPr="00871319">
        <w:rPr>
          <w:rFonts w:ascii="仿宋_GB2312" w:eastAsia="仿宋_GB2312" w:hAnsi="仿宋_GB2312" w:cs="仿宋_GB2312" w:hint="eastAsia"/>
          <w:color w:val="auto"/>
          <w:sz w:val="32"/>
          <w:szCs w:val="32"/>
        </w:rPr>
        <w:t>元，支出决算为元，完成年初预算的</w:t>
      </w:r>
      <w:r w:rsidR="005B75D6" w:rsidRPr="00127C69">
        <w:rPr>
          <w:rFonts w:ascii="仿宋_GB2312" w:eastAsia="仿宋_GB2312" w:hAnsi="仿宋_GB2312" w:cs="仿宋_GB2312" w:hint="eastAsia"/>
          <w:color w:val="auto"/>
          <w:sz w:val="32"/>
          <w:szCs w:val="32"/>
        </w:rPr>
        <w:t xml:space="preserve"> 0</w:t>
      </w:r>
      <w:r w:rsidRPr="00871319">
        <w:rPr>
          <w:rFonts w:ascii="仿宋_GB2312" w:eastAsia="仿宋_GB2312" w:hAnsi="仿宋_GB2312" w:cs="仿宋_GB2312" w:hint="eastAsia"/>
          <w:color w:val="auto"/>
          <w:sz w:val="32"/>
          <w:szCs w:val="32"/>
        </w:rPr>
        <w:t>%；比上年减少（增加）</w:t>
      </w:r>
      <w:r w:rsidR="005B75D6" w:rsidRPr="00127C69">
        <w:rPr>
          <w:rFonts w:ascii="仿宋_GB2312" w:eastAsia="仿宋_GB2312" w:hAnsi="仿宋_GB2312" w:cs="仿宋_GB2312" w:hint="eastAsia"/>
          <w:color w:val="auto"/>
          <w:sz w:val="32"/>
          <w:szCs w:val="32"/>
        </w:rPr>
        <w:t>0</w:t>
      </w:r>
      <w:r w:rsidRPr="00871319">
        <w:rPr>
          <w:rFonts w:ascii="仿宋_GB2312" w:eastAsia="仿宋_GB2312" w:hAnsi="仿宋_GB2312" w:cs="仿宋_GB2312" w:hint="eastAsia"/>
          <w:color w:val="auto"/>
          <w:sz w:val="32"/>
          <w:szCs w:val="32"/>
        </w:rPr>
        <w:t>元，下降（增长）</w:t>
      </w:r>
      <w:r w:rsidR="005B75D6" w:rsidRPr="00127C69">
        <w:rPr>
          <w:rFonts w:ascii="仿宋_GB2312" w:eastAsia="仿宋_GB2312" w:hAnsi="仿宋_GB2312" w:cs="仿宋_GB2312" w:hint="eastAsia"/>
          <w:color w:val="auto"/>
          <w:sz w:val="32"/>
          <w:szCs w:val="32"/>
        </w:rPr>
        <w:t>0</w:t>
      </w:r>
      <w:r w:rsidRPr="00871319">
        <w:rPr>
          <w:rFonts w:ascii="仿宋_GB2312" w:eastAsia="仿宋_GB2312" w:hAnsi="仿宋_GB2312" w:cs="仿宋_GB2312" w:hint="eastAsia"/>
          <w:color w:val="auto"/>
          <w:sz w:val="32"/>
          <w:szCs w:val="32"/>
        </w:rPr>
        <w:t>%。全年因公出国（境）团组数</w:t>
      </w:r>
      <w:r w:rsidR="005B75D6" w:rsidRPr="00127C69">
        <w:rPr>
          <w:rFonts w:ascii="仿宋_GB2312" w:eastAsia="仿宋_GB2312" w:hAnsi="仿宋_GB2312" w:cs="仿宋_GB2312" w:hint="eastAsia"/>
          <w:color w:val="auto"/>
          <w:sz w:val="32"/>
          <w:szCs w:val="32"/>
        </w:rPr>
        <w:t>0</w:t>
      </w:r>
      <w:r w:rsidRPr="00871319">
        <w:rPr>
          <w:rFonts w:ascii="仿宋_GB2312" w:eastAsia="仿宋_GB2312" w:hAnsi="仿宋_GB2312" w:cs="仿宋_GB2312" w:hint="eastAsia"/>
          <w:color w:val="auto"/>
          <w:sz w:val="32"/>
          <w:szCs w:val="32"/>
        </w:rPr>
        <w:t>个，因公出国（境）人次数</w:t>
      </w:r>
      <w:r w:rsidR="005B75D6" w:rsidRPr="00127C69">
        <w:rPr>
          <w:rFonts w:ascii="仿宋_GB2312" w:eastAsia="仿宋_GB2312" w:hAnsi="仿宋_GB2312" w:cs="仿宋_GB2312" w:hint="eastAsia"/>
          <w:color w:val="auto"/>
          <w:sz w:val="32"/>
          <w:szCs w:val="32"/>
        </w:rPr>
        <w:t>0</w:t>
      </w:r>
      <w:r w:rsidRPr="00871319">
        <w:rPr>
          <w:rFonts w:ascii="仿宋_GB2312" w:eastAsia="仿宋_GB2312" w:hAnsi="仿宋_GB2312" w:cs="仿宋_GB2312" w:hint="eastAsia"/>
          <w:color w:val="auto"/>
          <w:sz w:val="32"/>
          <w:szCs w:val="32"/>
        </w:rPr>
        <w:t xml:space="preserve">人。 </w:t>
      </w:r>
    </w:p>
    <w:p w:rsidR="00EA76E2" w:rsidRPr="00871319" w:rsidRDefault="00F065C4">
      <w:pPr>
        <w:autoSpaceDE w:val="0"/>
        <w:autoSpaceDN w:val="0"/>
        <w:adjustRightInd w:val="0"/>
        <w:spacing w:line="560" w:lineRule="exact"/>
        <w:ind w:firstLineChars="196" w:firstLine="630"/>
        <w:jc w:val="left"/>
        <w:rPr>
          <w:rFonts w:ascii="仿宋_GB2312" w:eastAsia="仿宋_GB2312" w:hAnsi="仿宋_GB2312" w:cs="仿宋_GB2312"/>
          <w:kern w:val="0"/>
          <w:sz w:val="32"/>
          <w:szCs w:val="32"/>
        </w:rPr>
      </w:pPr>
      <w:r w:rsidRPr="00871319">
        <w:rPr>
          <w:rFonts w:ascii="仿宋_GB2312" w:eastAsia="仿宋_GB2312" w:hAnsi="仿宋_GB2312" w:cs="仿宋_GB2312" w:hint="eastAsia"/>
          <w:b/>
          <w:kern w:val="0"/>
          <w:sz w:val="32"/>
          <w:szCs w:val="32"/>
        </w:rPr>
        <w:t>2.公务用车购置及运行维护费。</w:t>
      </w:r>
      <w:r w:rsidRPr="00871319">
        <w:rPr>
          <w:rFonts w:ascii="仿宋_GB2312" w:eastAsia="仿宋_GB2312" w:hAnsi="仿宋_GB2312" w:cs="仿宋_GB2312" w:hint="eastAsia"/>
          <w:bCs/>
          <w:sz w:val="32"/>
          <w:szCs w:val="32"/>
        </w:rPr>
        <w:t>年初预算为</w:t>
      </w:r>
      <w:r w:rsidR="005B75D6" w:rsidRPr="00127C69">
        <w:rPr>
          <w:rFonts w:ascii="仿宋_GB2312" w:eastAsia="仿宋_GB2312" w:hAnsi="仿宋_GB2312" w:cs="仿宋_GB2312" w:hint="eastAsia"/>
          <w:bCs/>
          <w:kern w:val="0"/>
          <w:sz w:val="32"/>
          <w:szCs w:val="32"/>
        </w:rPr>
        <w:t>0</w:t>
      </w:r>
      <w:r w:rsidRPr="00871319">
        <w:rPr>
          <w:rFonts w:ascii="仿宋_GB2312" w:eastAsia="仿宋_GB2312" w:hAnsi="仿宋_GB2312" w:cs="仿宋_GB2312" w:hint="eastAsia"/>
          <w:kern w:val="0"/>
          <w:sz w:val="32"/>
          <w:szCs w:val="32"/>
        </w:rPr>
        <w:t>元，支出决算为</w:t>
      </w:r>
      <w:r w:rsidR="005B75D6"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元，完成年初预算的</w:t>
      </w:r>
      <w:r w:rsidR="005B75D6"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%；比上年减少（增加）元，下降（增长）</w:t>
      </w:r>
      <w:r w:rsidR="005B75D6"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%。决算数小于（大于）年初预算数的主要原因是</w:t>
      </w:r>
      <w:r w:rsidR="00D408BD" w:rsidRPr="00871319">
        <w:rPr>
          <w:rFonts w:ascii="仿宋_GB2312" w:eastAsia="仿宋_GB2312" w:hAnsi="仿宋_GB2312" w:cs="仿宋_GB2312" w:hint="eastAsia"/>
          <w:kern w:val="0"/>
          <w:sz w:val="32"/>
          <w:szCs w:val="32"/>
        </w:rPr>
        <w:t>，本单位本年无年初预算和年末决算公务用行维护费</w:t>
      </w:r>
      <w:r w:rsidRPr="00871319">
        <w:rPr>
          <w:rFonts w:ascii="仿宋_GB2312" w:eastAsia="仿宋_GB2312" w:hAnsi="仿宋_GB2312" w:cs="仿宋_GB2312" w:hint="eastAsia"/>
          <w:kern w:val="0"/>
          <w:sz w:val="32"/>
          <w:szCs w:val="32"/>
        </w:rPr>
        <w:t>。其中：公务用车购置费支出为</w:t>
      </w:r>
      <w:r w:rsidR="00127C69">
        <w:rPr>
          <w:rFonts w:ascii="仿宋_GB2312" w:eastAsia="仿宋_GB2312" w:hAnsi="仿宋_GB2312" w:cs="仿宋_GB2312"/>
          <w:kern w:val="0"/>
          <w:sz w:val="32"/>
          <w:szCs w:val="32"/>
        </w:rPr>
        <w:t>0</w:t>
      </w:r>
      <w:r w:rsidRPr="00871319">
        <w:rPr>
          <w:rFonts w:ascii="仿宋_GB2312" w:eastAsia="仿宋_GB2312" w:hAnsi="仿宋_GB2312" w:cs="仿宋_GB2312" w:hint="eastAsia"/>
          <w:kern w:val="0"/>
          <w:sz w:val="32"/>
          <w:szCs w:val="32"/>
        </w:rPr>
        <w:t>元，公务用车运行维护费支出</w:t>
      </w:r>
      <w:r w:rsidR="00127C69">
        <w:rPr>
          <w:rFonts w:ascii="仿宋_GB2312" w:eastAsia="仿宋_GB2312" w:hAnsi="仿宋_GB2312" w:cs="仿宋_GB2312"/>
          <w:kern w:val="0"/>
          <w:sz w:val="32"/>
          <w:szCs w:val="32"/>
        </w:rPr>
        <w:t>0</w:t>
      </w:r>
      <w:r w:rsidRPr="00871319">
        <w:rPr>
          <w:rFonts w:ascii="仿宋_GB2312" w:eastAsia="仿宋_GB2312" w:hAnsi="仿宋_GB2312" w:cs="仿宋_GB2312" w:hint="eastAsia"/>
          <w:kern w:val="0"/>
          <w:sz w:val="32"/>
          <w:szCs w:val="32"/>
        </w:rPr>
        <w:t>元。一般公共预算财政拨款开支的公务用车购置数辆，公务用车保有量为</w:t>
      </w:r>
      <w:r w:rsidR="00127C69">
        <w:rPr>
          <w:rFonts w:ascii="仿宋_GB2312" w:eastAsia="仿宋_GB2312" w:hAnsi="仿宋_GB2312" w:cs="仿宋_GB2312"/>
          <w:kern w:val="0"/>
          <w:sz w:val="32"/>
          <w:szCs w:val="32"/>
        </w:rPr>
        <w:t>0</w:t>
      </w:r>
      <w:r w:rsidRPr="00871319">
        <w:rPr>
          <w:rFonts w:ascii="仿宋_GB2312" w:eastAsia="仿宋_GB2312" w:hAnsi="仿宋_GB2312" w:cs="仿宋_GB2312" w:hint="eastAsia"/>
          <w:kern w:val="0"/>
          <w:sz w:val="32"/>
          <w:szCs w:val="32"/>
        </w:rPr>
        <w:t xml:space="preserve">辆。 </w:t>
      </w:r>
    </w:p>
    <w:p w:rsidR="00EA76E2" w:rsidRDefault="00F065C4">
      <w:pPr>
        <w:autoSpaceDE w:val="0"/>
        <w:autoSpaceDN w:val="0"/>
        <w:adjustRightInd w:val="0"/>
        <w:spacing w:line="560" w:lineRule="exact"/>
        <w:ind w:firstLineChars="196" w:firstLine="630"/>
        <w:jc w:val="left"/>
        <w:rPr>
          <w:rFonts w:ascii="仿宋_GB2312" w:eastAsia="仿宋_GB2312" w:hAnsi="仿宋_GB2312" w:cs="仿宋_GB2312"/>
          <w:kern w:val="0"/>
          <w:sz w:val="32"/>
          <w:szCs w:val="32"/>
        </w:rPr>
      </w:pPr>
      <w:r w:rsidRPr="00871319">
        <w:rPr>
          <w:rFonts w:ascii="仿宋_GB2312" w:eastAsia="仿宋_GB2312" w:hAnsi="仿宋_GB2312" w:cs="仿宋_GB2312" w:hint="eastAsia"/>
          <w:b/>
          <w:kern w:val="0"/>
          <w:sz w:val="32"/>
          <w:szCs w:val="32"/>
        </w:rPr>
        <w:t>3.公务接待费。</w:t>
      </w:r>
      <w:r w:rsidRPr="00871319">
        <w:rPr>
          <w:rFonts w:ascii="仿宋_GB2312" w:eastAsia="仿宋_GB2312" w:hAnsi="仿宋_GB2312" w:cs="仿宋_GB2312" w:hint="eastAsia"/>
          <w:bCs/>
          <w:sz w:val="32"/>
          <w:szCs w:val="32"/>
        </w:rPr>
        <w:t>年初预算为</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元，支出决算为</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元，完成年初预算的</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%；比上年减少（增加）</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元，下降（增长）</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%。决算数小于（大于）年初预算数的主要原因是</w:t>
      </w:r>
      <w:r w:rsidR="00D408BD" w:rsidRPr="00871319">
        <w:rPr>
          <w:rFonts w:ascii="仿宋_GB2312" w:eastAsia="仿宋_GB2312" w:hAnsi="仿宋_GB2312" w:cs="仿宋_GB2312" w:hint="eastAsia"/>
          <w:kern w:val="0"/>
          <w:sz w:val="32"/>
          <w:szCs w:val="32"/>
        </w:rPr>
        <w:t>，本单位本年元公务接待费。</w:t>
      </w:r>
      <w:r w:rsidRPr="00871319">
        <w:rPr>
          <w:rFonts w:ascii="仿宋_GB2312" w:eastAsia="仿宋_GB2312" w:hAnsi="仿宋_GB2312" w:cs="仿宋_GB2312" w:hint="eastAsia"/>
          <w:kern w:val="0"/>
          <w:sz w:val="32"/>
          <w:szCs w:val="32"/>
        </w:rPr>
        <w:t>其中： 国内接待费支出元。国（境）外接待费支出</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元。全年国内公务接待批次</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个，国内公务接待人次</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人，国（境）外公务接待批次</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个，国（境）外公务接待人次</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人。</w:t>
      </w:r>
    </w:p>
    <w:p w:rsidR="00A51162" w:rsidRPr="00871319" w:rsidRDefault="00A51162" w:rsidP="00A51162">
      <w:pPr>
        <w:autoSpaceDE w:val="0"/>
        <w:autoSpaceDN w:val="0"/>
        <w:adjustRightInd w:val="0"/>
        <w:spacing w:line="560" w:lineRule="exact"/>
        <w:ind w:firstLineChars="196" w:firstLine="627"/>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本单位本年度未发生“三公”经费支出。</w:t>
      </w:r>
    </w:p>
    <w:p w:rsidR="00EA76E2" w:rsidRPr="00871319" w:rsidRDefault="00F065C4">
      <w:pPr>
        <w:spacing w:line="560" w:lineRule="exact"/>
        <w:outlineLvl w:val="1"/>
        <w:rPr>
          <w:rFonts w:ascii="黑体" w:eastAsia="黑体" w:hAnsi="黑体" w:cs="黑体"/>
          <w:kern w:val="0"/>
          <w:sz w:val="32"/>
          <w:szCs w:val="32"/>
        </w:rPr>
      </w:pPr>
      <w:r w:rsidRPr="00871319">
        <w:rPr>
          <w:rFonts w:ascii="黑体" w:eastAsia="黑体" w:hAnsi="黑体" w:cs="黑体" w:hint="eastAsia"/>
          <w:kern w:val="0"/>
          <w:sz w:val="32"/>
          <w:szCs w:val="32"/>
        </w:rPr>
        <w:lastRenderedPageBreak/>
        <w:t xml:space="preserve">    八、政府性基金预算财政拨款收入支出决算情况说明</w:t>
      </w:r>
    </w:p>
    <w:p w:rsidR="00A51162" w:rsidRDefault="00F065C4">
      <w:pPr>
        <w:pStyle w:val="Default"/>
        <w:spacing w:line="560" w:lineRule="exact"/>
        <w:ind w:firstLineChars="200" w:firstLine="640"/>
        <w:rPr>
          <w:rFonts w:ascii="仿宋_GB2312" w:eastAsia="仿宋_GB2312" w:hAnsi="宋体" w:cs="Times New Roman"/>
          <w:color w:val="auto"/>
          <w:sz w:val="32"/>
          <w:szCs w:val="32"/>
        </w:rPr>
      </w:pPr>
      <w:r w:rsidRPr="00871319">
        <w:rPr>
          <w:rFonts w:ascii="仿宋_GB2312" w:eastAsia="仿宋_GB2312" w:hAnsi="宋体" w:cs="Times New Roman"/>
          <w:color w:val="auto"/>
          <w:sz w:val="32"/>
          <w:szCs w:val="32"/>
        </w:rPr>
        <w:t>201</w:t>
      </w:r>
      <w:r w:rsidRPr="00871319">
        <w:rPr>
          <w:rFonts w:ascii="仿宋_GB2312" w:eastAsia="仿宋_GB2312" w:hAnsi="宋体" w:cs="Times New Roman" w:hint="eastAsia"/>
          <w:color w:val="auto"/>
          <w:sz w:val="32"/>
          <w:szCs w:val="32"/>
        </w:rPr>
        <w:t>8年度政府性基金预算财政拨款年初结转和结余元，本年收入</w:t>
      </w:r>
      <w:r w:rsidR="00D408BD" w:rsidRPr="00127C69">
        <w:rPr>
          <w:rFonts w:ascii="仿宋_GB2312" w:eastAsia="仿宋_GB2312" w:hAnsi="仿宋_GB2312" w:cs="仿宋_GB2312" w:hint="eastAsia"/>
          <w:color w:val="auto"/>
          <w:sz w:val="32"/>
          <w:szCs w:val="32"/>
        </w:rPr>
        <w:t>0</w:t>
      </w:r>
      <w:r w:rsidRPr="00871319">
        <w:rPr>
          <w:rFonts w:ascii="仿宋_GB2312" w:eastAsia="仿宋_GB2312" w:hAnsi="宋体" w:cs="Times New Roman" w:hint="eastAsia"/>
          <w:color w:val="auto"/>
          <w:sz w:val="32"/>
          <w:szCs w:val="32"/>
        </w:rPr>
        <w:t>元，本年支出</w:t>
      </w:r>
      <w:r w:rsidR="00D408BD" w:rsidRPr="00127C69">
        <w:rPr>
          <w:rFonts w:ascii="仿宋_GB2312" w:eastAsia="仿宋_GB2312" w:hAnsi="仿宋_GB2312" w:cs="仿宋_GB2312" w:hint="eastAsia"/>
          <w:color w:val="auto"/>
          <w:sz w:val="32"/>
          <w:szCs w:val="32"/>
        </w:rPr>
        <w:t>0</w:t>
      </w:r>
      <w:r w:rsidRPr="00871319">
        <w:rPr>
          <w:rFonts w:ascii="仿宋_GB2312" w:eastAsia="仿宋_GB2312" w:hAnsi="宋体" w:cs="Times New Roman" w:hint="eastAsia"/>
          <w:color w:val="auto"/>
          <w:sz w:val="32"/>
          <w:szCs w:val="32"/>
        </w:rPr>
        <w:t>元，年末结转和结余</w:t>
      </w:r>
      <w:r w:rsidR="00D408BD" w:rsidRPr="00127C69">
        <w:rPr>
          <w:rFonts w:ascii="仿宋_GB2312" w:eastAsia="仿宋_GB2312" w:hAnsi="仿宋_GB2312" w:cs="仿宋_GB2312" w:hint="eastAsia"/>
          <w:color w:val="auto"/>
          <w:sz w:val="32"/>
          <w:szCs w:val="32"/>
        </w:rPr>
        <w:t>0</w:t>
      </w:r>
      <w:r w:rsidRPr="00871319">
        <w:rPr>
          <w:rFonts w:ascii="仿宋_GB2312" w:eastAsia="仿宋_GB2312" w:hAnsi="宋体" w:cs="Times New Roman" w:hint="eastAsia"/>
          <w:color w:val="auto"/>
          <w:sz w:val="32"/>
          <w:szCs w:val="32"/>
        </w:rPr>
        <w:t>元，较上年决算数增加（减少）</w:t>
      </w:r>
      <w:r w:rsidR="00D408BD" w:rsidRPr="00127C69">
        <w:rPr>
          <w:rFonts w:ascii="仿宋_GB2312" w:eastAsia="仿宋_GB2312" w:hAnsi="仿宋_GB2312" w:cs="仿宋_GB2312" w:hint="eastAsia"/>
          <w:color w:val="auto"/>
          <w:sz w:val="32"/>
          <w:szCs w:val="32"/>
        </w:rPr>
        <w:t>0</w:t>
      </w:r>
      <w:r w:rsidRPr="00871319">
        <w:rPr>
          <w:rFonts w:ascii="仿宋_GB2312" w:eastAsia="仿宋_GB2312" w:hAnsi="宋体" w:cs="Times New Roman" w:hint="eastAsia"/>
          <w:color w:val="auto"/>
          <w:sz w:val="32"/>
          <w:szCs w:val="32"/>
        </w:rPr>
        <w:t>元，增长（下降）</w:t>
      </w:r>
      <w:r w:rsidR="00D408BD" w:rsidRPr="00127C69">
        <w:rPr>
          <w:rFonts w:ascii="仿宋_GB2312" w:eastAsia="仿宋_GB2312" w:hAnsi="仿宋_GB2312" w:cs="仿宋_GB2312" w:hint="eastAsia"/>
          <w:color w:val="auto"/>
          <w:sz w:val="32"/>
          <w:szCs w:val="32"/>
        </w:rPr>
        <w:t>0</w:t>
      </w:r>
      <w:r w:rsidRPr="00871319">
        <w:rPr>
          <w:rFonts w:ascii="仿宋_GB2312" w:eastAsia="仿宋_GB2312" w:hAnsi="宋体" w:cs="Times New Roman"/>
          <w:color w:val="auto"/>
          <w:sz w:val="32"/>
          <w:szCs w:val="32"/>
        </w:rPr>
        <w:t>%</w:t>
      </w:r>
      <w:r w:rsidR="00A51162">
        <w:rPr>
          <w:rFonts w:ascii="仿宋_GB2312" w:eastAsia="仿宋_GB2312" w:hAnsi="宋体" w:cs="Times New Roman" w:hint="eastAsia"/>
          <w:color w:val="auto"/>
          <w:sz w:val="32"/>
          <w:szCs w:val="32"/>
        </w:rPr>
        <w:t>。</w:t>
      </w:r>
    </w:p>
    <w:p w:rsidR="00EA76E2" w:rsidRPr="00871319" w:rsidRDefault="00D408BD">
      <w:pPr>
        <w:pStyle w:val="Default"/>
        <w:spacing w:line="560" w:lineRule="exact"/>
        <w:ind w:firstLineChars="200" w:firstLine="640"/>
        <w:rPr>
          <w:rFonts w:ascii="仿宋_GB2312" w:eastAsia="仿宋_GB2312" w:hAnsi="宋体" w:cs="Times New Roman"/>
          <w:color w:val="auto"/>
          <w:sz w:val="32"/>
          <w:szCs w:val="32"/>
        </w:rPr>
      </w:pPr>
      <w:r w:rsidRPr="00871319">
        <w:rPr>
          <w:rFonts w:ascii="仿宋_GB2312" w:eastAsia="仿宋_GB2312" w:hAnsi="仿宋_GB2312" w:cs="仿宋_GB2312" w:hint="eastAsia"/>
          <w:color w:val="auto"/>
          <w:sz w:val="32"/>
          <w:szCs w:val="32"/>
        </w:rPr>
        <w:t>本单位本年</w:t>
      </w:r>
      <w:r w:rsidR="006819CE">
        <w:rPr>
          <w:rFonts w:ascii="仿宋_GB2312" w:eastAsia="仿宋_GB2312" w:hAnsi="仿宋_GB2312" w:cs="仿宋_GB2312" w:hint="eastAsia"/>
          <w:color w:val="auto"/>
          <w:sz w:val="32"/>
          <w:szCs w:val="32"/>
        </w:rPr>
        <w:t>度</w:t>
      </w:r>
      <w:r w:rsidR="00A51162">
        <w:rPr>
          <w:rFonts w:ascii="仿宋_GB2312" w:eastAsia="仿宋_GB2312" w:hAnsi="仿宋_GB2312" w:cs="仿宋_GB2312" w:hint="eastAsia"/>
          <w:color w:val="auto"/>
          <w:sz w:val="32"/>
          <w:szCs w:val="32"/>
        </w:rPr>
        <w:t>未发生</w:t>
      </w:r>
      <w:r w:rsidRPr="00871319">
        <w:rPr>
          <w:rFonts w:ascii="仿宋_GB2312" w:eastAsia="仿宋_GB2312" w:hAnsi="仿宋_GB2312" w:cs="仿宋_GB2312" w:hint="eastAsia"/>
          <w:color w:val="auto"/>
          <w:sz w:val="32"/>
          <w:szCs w:val="32"/>
        </w:rPr>
        <w:t>政府性基金收</w:t>
      </w:r>
      <w:r w:rsidR="00C56375">
        <w:rPr>
          <w:rFonts w:ascii="仿宋_GB2312" w:eastAsia="仿宋_GB2312" w:hAnsi="仿宋_GB2312" w:cs="仿宋_GB2312" w:hint="eastAsia"/>
          <w:color w:val="auto"/>
          <w:sz w:val="32"/>
          <w:szCs w:val="32"/>
        </w:rPr>
        <w:t>支</w:t>
      </w:r>
      <w:r w:rsidRPr="00871319">
        <w:rPr>
          <w:rFonts w:ascii="仿宋_GB2312" w:eastAsia="仿宋_GB2312" w:hAnsi="仿宋_GB2312" w:cs="仿宋_GB2312" w:hint="eastAsia"/>
          <w:color w:val="auto"/>
          <w:sz w:val="32"/>
          <w:szCs w:val="32"/>
        </w:rPr>
        <w:t>。</w:t>
      </w:r>
    </w:p>
    <w:p w:rsidR="00EA76E2" w:rsidRDefault="00F065C4" w:rsidP="004624EA">
      <w:pPr>
        <w:spacing w:line="560" w:lineRule="exact"/>
        <w:ind w:firstLine="630"/>
        <w:outlineLvl w:val="1"/>
        <w:rPr>
          <w:rFonts w:ascii="黑体" w:eastAsia="黑体" w:hAnsi="黑体" w:cs="黑体"/>
          <w:kern w:val="0"/>
          <w:sz w:val="32"/>
          <w:szCs w:val="32"/>
        </w:rPr>
      </w:pPr>
      <w:r w:rsidRPr="00871319">
        <w:rPr>
          <w:rFonts w:ascii="黑体" w:eastAsia="黑体" w:hAnsi="黑体" w:cs="黑体" w:hint="eastAsia"/>
          <w:kern w:val="0"/>
          <w:sz w:val="32"/>
          <w:szCs w:val="32"/>
        </w:rPr>
        <w:t>九、其他重要事项的情况说明</w:t>
      </w:r>
    </w:p>
    <w:p w:rsidR="00EA76E2" w:rsidRPr="00871319" w:rsidRDefault="00F065C4">
      <w:pPr>
        <w:numPr>
          <w:ilvl w:val="0"/>
          <w:numId w:val="4"/>
        </w:numPr>
        <w:spacing w:line="560" w:lineRule="exact"/>
        <w:ind w:firstLineChars="200" w:firstLine="643"/>
        <w:outlineLvl w:val="1"/>
        <w:rPr>
          <w:rFonts w:ascii="仿宋_GB2312" w:eastAsia="仿宋_GB2312" w:hAnsi="仿宋_GB2312" w:cs="仿宋_GB2312"/>
          <w:b/>
          <w:kern w:val="0"/>
          <w:sz w:val="32"/>
          <w:szCs w:val="32"/>
        </w:rPr>
      </w:pPr>
      <w:r w:rsidRPr="00871319">
        <w:rPr>
          <w:rFonts w:ascii="仿宋_GB2312" w:eastAsia="仿宋_GB2312" w:hAnsi="仿宋_GB2312" w:cs="仿宋_GB2312" w:hint="eastAsia"/>
          <w:b/>
          <w:kern w:val="0"/>
          <w:sz w:val="32"/>
          <w:szCs w:val="32"/>
        </w:rPr>
        <w:t>机关运行经费支出情况说明（此数据应与部门决算中行政单位和参照公务员法管理事业单位的一般公共预算财政拨款基本支出中公用经费之和进行核对）</w:t>
      </w:r>
    </w:p>
    <w:p w:rsidR="005D132A" w:rsidRDefault="00F065C4">
      <w:pPr>
        <w:spacing w:line="560" w:lineRule="exact"/>
        <w:ind w:firstLineChars="200" w:firstLine="640"/>
        <w:outlineLvl w:val="1"/>
        <w:rPr>
          <w:rFonts w:ascii="仿宋_GB2312" w:eastAsia="仿宋_GB2312" w:hAnsi="仿宋_GB2312" w:cs="仿宋_GB2312"/>
          <w:kern w:val="0"/>
          <w:sz w:val="32"/>
          <w:szCs w:val="32"/>
        </w:rPr>
      </w:pPr>
      <w:r w:rsidRPr="00871319">
        <w:rPr>
          <w:rFonts w:ascii="仿宋_GB2312" w:eastAsia="仿宋_GB2312" w:hAnsi="仿宋_GB2312" w:cs="仿宋_GB2312" w:hint="eastAsia"/>
          <w:kern w:val="0"/>
          <w:sz w:val="32"/>
          <w:szCs w:val="32"/>
        </w:rPr>
        <w:t>2018年度本部门机关运行经费年初预算为</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元，支出决算为</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元，完成年初预算的</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%；比上年增加（减少）元，增长（下降）</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w:t>
      </w:r>
      <w:r w:rsidR="005D132A">
        <w:rPr>
          <w:rFonts w:ascii="仿宋_GB2312" w:eastAsia="仿宋_GB2312" w:hAnsi="仿宋_GB2312" w:cs="仿宋_GB2312" w:hint="eastAsia"/>
          <w:kern w:val="0"/>
          <w:sz w:val="32"/>
          <w:szCs w:val="32"/>
        </w:rPr>
        <w:t>。</w:t>
      </w:r>
    </w:p>
    <w:p w:rsidR="00ED6A60" w:rsidRDefault="00ED6A60" w:rsidP="00ED6A60">
      <w:pPr>
        <w:spacing w:line="56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本单位属于财政补助事业单位，无机关运行经费。</w:t>
      </w:r>
    </w:p>
    <w:p w:rsidR="00EA76E2" w:rsidRDefault="00F065C4">
      <w:pPr>
        <w:spacing w:line="560" w:lineRule="exact"/>
        <w:ind w:firstLineChars="200" w:firstLine="643"/>
        <w:outlineLvl w:val="1"/>
        <w:rPr>
          <w:rFonts w:ascii="仿宋_GB2312" w:eastAsia="仿宋_GB2312" w:hAnsi="仿宋_GB2312" w:cs="仿宋_GB2312"/>
          <w:b/>
          <w:kern w:val="0"/>
          <w:sz w:val="32"/>
          <w:szCs w:val="32"/>
        </w:rPr>
      </w:pPr>
      <w:r w:rsidRPr="00871319">
        <w:rPr>
          <w:rFonts w:ascii="仿宋_GB2312" w:eastAsia="仿宋_GB2312" w:hAnsi="仿宋_GB2312" w:cs="仿宋_GB2312" w:hint="eastAsia"/>
          <w:b/>
          <w:kern w:val="0"/>
          <w:sz w:val="32"/>
          <w:szCs w:val="32"/>
        </w:rPr>
        <w:t>（二）政府采购情况说明</w:t>
      </w:r>
    </w:p>
    <w:p w:rsidR="00EA76E2" w:rsidRDefault="00F065C4">
      <w:pPr>
        <w:widowControl/>
        <w:spacing w:line="560" w:lineRule="exact"/>
        <w:ind w:firstLineChars="200" w:firstLine="640"/>
        <w:jc w:val="left"/>
        <w:rPr>
          <w:rFonts w:ascii="仿宋_GB2312" w:eastAsia="仿宋_GB2312" w:hAnsi="仿宋_GB2312" w:cs="仿宋_GB2312"/>
          <w:kern w:val="0"/>
          <w:sz w:val="32"/>
          <w:szCs w:val="32"/>
        </w:rPr>
      </w:pPr>
      <w:r w:rsidRPr="00871319">
        <w:rPr>
          <w:rFonts w:ascii="仿宋_GB2312" w:eastAsia="仿宋_GB2312" w:hAnsi="仿宋_GB2312" w:cs="仿宋_GB2312" w:hint="eastAsia"/>
          <w:kern w:val="0"/>
          <w:sz w:val="32"/>
          <w:szCs w:val="32"/>
        </w:rPr>
        <w:t>2018年度本部门政府采购预算</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元，支出决算总额</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元，完成年初预算的</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%。其中：政府采购货物预算</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元，支出决算总额</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元，完成年初预算的</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。政府采购工程预算</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元，支出决算总额</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元，完成年初预算的</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%。政府采购服务预算</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元，支出决算总额</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元，完成年初预算的</w:t>
      </w:r>
      <w:r w:rsidR="00127C6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w:t>
      </w:r>
    </w:p>
    <w:p w:rsidR="00511EE5" w:rsidRPr="00871319" w:rsidRDefault="00511EE5">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本单位本年度未发生政府采购项目。</w:t>
      </w:r>
    </w:p>
    <w:p w:rsidR="00EA76E2" w:rsidRPr="00871319" w:rsidRDefault="00F065C4">
      <w:pPr>
        <w:spacing w:line="560" w:lineRule="exact"/>
        <w:ind w:firstLineChars="200" w:firstLine="643"/>
        <w:outlineLvl w:val="1"/>
        <w:rPr>
          <w:rFonts w:ascii="仿宋_GB2312" w:eastAsia="仿宋_GB2312" w:hAnsi="仿宋_GB2312" w:cs="仿宋_GB2312"/>
          <w:b/>
          <w:kern w:val="0"/>
          <w:sz w:val="32"/>
          <w:szCs w:val="32"/>
        </w:rPr>
      </w:pPr>
      <w:r w:rsidRPr="00871319">
        <w:rPr>
          <w:rFonts w:ascii="仿宋_GB2312" w:eastAsia="仿宋_GB2312" w:hAnsi="仿宋_GB2312" w:cs="仿宋_GB2312" w:hint="eastAsia"/>
          <w:b/>
          <w:kern w:val="0"/>
          <w:sz w:val="32"/>
          <w:szCs w:val="32"/>
        </w:rPr>
        <w:t>（三）国有资产占有使用情况说明</w:t>
      </w:r>
    </w:p>
    <w:p w:rsidR="00EA76E2" w:rsidRPr="00871319" w:rsidRDefault="00F065C4">
      <w:pPr>
        <w:widowControl/>
        <w:spacing w:line="560" w:lineRule="exact"/>
        <w:ind w:firstLine="480"/>
        <w:jc w:val="left"/>
        <w:rPr>
          <w:rFonts w:ascii="仿宋_GB2312" w:eastAsia="仿宋_GB2312" w:hAnsi="仿宋_GB2312" w:cs="仿宋_GB2312"/>
          <w:kern w:val="0"/>
          <w:sz w:val="32"/>
          <w:szCs w:val="32"/>
        </w:rPr>
      </w:pPr>
      <w:r w:rsidRPr="00871319">
        <w:rPr>
          <w:rFonts w:ascii="仿宋_GB2312" w:eastAsia="仿宋_GB2312" w:hAnsi="仿宋_GB2312" w:cs="仿宋_GB2312" w:hint="eastAsia"/>
          <w:kern w:val="0"/>
          <w:sz w:val="32"/>
          <w:szCs w:val="32"/>
        </w:rPr>
        <w:t>截至2018年12月31日，本部门（单位）房屋面积</w:t>
      </w:r>
      <w:r w:rsidR="00D408BD" w:rsidRPr="00127C69">
        <w:rPr>
          <w:rFonts w:ascii="仿宋_GB2312" w:eastAsia="仿宋_GB2312" w:hAnsi="仿宋_GB2312" w:cs="仿宋_GB2312" w:hint="eastAsia"/>
          <w:kern w:val="0"/>
          <w:sz w:val="32"/>
          <w:szCs w:val="32"/>
        </w:rPr>
        <w:t>5820</w:t>
      </w:r>
      <w:r w:rsidRPr="00871319">
        <w:rPr>
          <w:rFonts w:ascii="仿宋_GB2312" w:eastAsia="仿宋_GB2312" w:hAnsi="仿宋_GB2312" w:cs="仿宋_GB2312" w:hint="eastAsia"/>
          <w:kern w:val="0"/>
          <w:sz w:val="32"/>
          <w:szCs w:val="32"/>
        </w:rPr>
        <w:t>平方米，共有车辆</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辆，其中：领导干部用车</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辆、一般公</w:t>
      </w:r>
      <w:r w:rsidRPr="00871319">
        <w:rPr>
          <w:rFonts w:ascii="仿宋_GB2312" w:eastAsia="仿宋_GB2312" w:hAnsi="仿宋_GB2312" w:cs="仿宋_GB2312" w:hint="eastAsia"/>
          <w:kern w:val="0"/>
          <w:sz w:val="32"/>
          <w:szCs w:val="32"/>
        </w:rPr>
        <w:lastRenderedPageBreak/>
        <w:t>务用车</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辆；单价50万元以上通用设备</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台（套），单价100万元（含）以上专用设备</w:t>
      </w:r>
      <w:r w:rsidR="00D408BD"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台（套）。</w:t>
      </w:r>
    </w:p>
    <w:p w:rsidR="00EA76E2" w:rsidRDefault="00F065C4">
      <w:pPr>
        <w:spacing w:line="560" w:lineRule="exact"/>
        <w:ind w:firstLineChars="200" w:firstLine="643"/>
        <w:outlineLvl w:val="1"/>
        <w:rPr>
          <w:rFonts w:ascii="仿宋_GB2312" w:eastAsia="仿宋_GB2312" w:hAnsi="仿宋_GB2312" w:cs="仿宋_GB2312"/>
          <w:b/>
          <w:kern w:val="0"/>
          <w:sz w:val="32"/>
          <w:szCs w:val="32"/>
        </w:rPr>
      </w:pPr>
      <w:r w:rsidRPr="00871319">
        <w:rPr>
          <w:rFonts w:ascii="仿宋_GB2312" w:eastAsia="仿宋_GB2312" w:hAnsi="仿宋_GB2312" w:cs="仿宋_GB2312" w:hint="eastAsia"/>
          <w:b/>
          <w:kern w:val="0"/>
          <w:sz w:val="32"/>
          <w:szCs w:val="32"/>
        </w:rPr>
        <w:t>（四）预算绩效管理工作开展情况说明</w:t>
      </w:r>
    </w:p>
    <w:p w:rsidR="00EA76E2" w:rsidRPr="00871319" w:rsidRDefault="00F065C4">
      <w:pPr>
        <w:spacing w:line="560" w:lineRule="exact"/>
        <w:ind w:firstLineChars="200" w:firstLine="643"/>
        <w:outlineLvl w:val="1"/>
        <w:rPr>
          <w:rFonts w:ascii="仿宋_GB2312" w:eastAsia="仿宋_GB2312" w:hAnsi="仿宋_GB2312" w:cs="仿宋_GB2312"/>
          <w:kern w:val="0"/>
          <w:sz w:val="32"/>
          <w:szCs w:val="32"/>
        </w:rPr>
      </w:pPr>
      <w:r w:rsidRPr="00871319">
        <w:rPr>
          <w:rFonts w:ascii="仿宋_GB2312" w:eastAsia="仿宋_GB2312" w:hAnsi="仿宋_GB2312" w:cs="仿宋_GB2312" w:hint="eastAsia"/>
          <w:b/>
          <w:kern w:val="0"/>
          <w:sz w:val="32"/>
          <w:szCs w:val="32"/>
        </w:rPr>
        <w:t>1.预算绩效管理工作开展情况。</w:t>
      </w:r>
      <w:r w:rsidRPr="00871319">
        <w:rPr>
          <w:rFonts w:ascii="仿宋_GB2312" w:eastAsia="仿宋_GB2312" w:hAnsi="仿宋_GB2312" w:cs="仿宋_GB2312" w:hint="eastAsia"/>
          <w:kern w:val="0"/>
          <w:sz w:val="32"/>
          <w:szCs w:val="32"/>
        </w:rPr>
        <w:t>根据预算绩效管理要求，本部门组织对2018年度一般公共预算项目支出全面开展绩效自评。其中，一级项目</w:t>
      </w:r>
      <w:r w:rsidR="002E7A4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个，二级项目</w:t>
      </w:r>
      <w:r w:rsidR="00127C69" w:rsidRPr="00127C69">
        <w:rPr>
          <w:rFonts w:ascii="仿宋_GB2312" w:eastAsia="仿宋_GB2312" w:hAnsi="仿宋_GB2312" w:cs="仿宋_GB2312" w:hint="eastAsia"/>
          <w:kern w:val="0"/>
          <w:sz w:val="32"/>
          <w:szCs w:val="32"/>
        </w:rPr>
        <w:t xml:space="preserve"> 0</w:t>
      </w:r>
      <w:r w:rsidRPr="00871319">
        <w:rPr>
          <w:rFonts w:ascii="仿宋_GB2312" w:eastAsia="仿宋_GB2312" w:hAnsi="仿宋_GB2312" w:cs="仿宋_GB2312" w:hint="eastAsia"/>
          <w:kern w:val="0"/>
          <w:sz w:val="32"/>
          <w:szCs w:val="32"/>
        </w:rPr>
        <w:t>个，共涉及资金</w:t>
      </w:r>
      <w:r w:rsidR="00127C69" w:rsidRPr="00127C69">
        <w:rPr>
          <w:rFonts w:ascii="仿宋_GB2312" w:eastAsia="仿宋_GB2312" w:hAnsi="仿宋_GB2312" w:cs="仿宋_GB2312" w:hint="eastAsia"/>
          <w:kern w:val="0"/>
          <w:sz w:val="32"/>
          <w:szCs w:val="32"/>
        </w:rPr>
        <w:t xml:space="preserve">  0</w:t>
      </w:r>
      <w:r w:rsidRPr="00871319">
        <w:rPr>
          <w:rFonts w:ascii="仿宋_GB2312" w:eastAsia="仿宋_GB2312" w:hAnsi="仿宋_GB2312" w:cs="仿宋_GB2312" w:hint="eastAsia"/>
          <w:kern w:val="0"/>
          <w:sz w:val="32"/>
          <w:szCs w:val="32"/>
        </w:rPr>
        <w:t>元，占一般公共预算项目支出总额的</w:t>
      </w:r>
      <w:r w:rsidR="00127C69" w:rsidRPr="00127C69">
        <w:rPr>
          <w:rFonts w:ascii="仿宋_GB2312" w:eastAsia="仿宋_GB2312" w:hAnsi="仿宋_GB2312" w:cs="仿宋_GB2312" w:hint="eastAsia"/>
          <w:kern w:val="0"/>
          <w:sz w:val="32"/>
          <w:szCs w:val="32"/>
        </w:rPr>
        <w:t xml:space="preserve"> 0 </w:t>
      </w:r>
      <w:r w:rsidRPr="00871319">
        <w:rPr>
          <w:rFonts w:ascii="仿宋_GB2312" w:eastAsia="仿宋_GB2312" w:hAnsi="仿宋_GB2312" w:cs="仿宋_GB2312" w:hint="eastAsia"/>
          <w:kern w:val="0"/>
          <w:sz w:val="32"/>
          <w:szCs w:val="32"/>
        </w:rPr>
        <w:t>%。组织对2018年度</w:t>
      </w:r>
      <w:r w:rsidR="00127C69" w:rsidRPr="00127C69">
        <w:rPr>
          <w:rFonts w:ascii="仿宋_GB2312" w:eastAsia="仿宋_GB2312" w:hAnsi="仿宋_GB2312" w:cs="仿宋_GB2312" w:hint="eastAsia"/>
          <w:kern w:val="0"/>
          <w:sz w:val="32"/>
          <w:szCs w:val="32"/>
        </w:rPr>
        <w:t xml:space="preserve"> 0</w:t>
      </w:r>
      <w:r w:rsidRPr="00871319">
        <w:rPr>
          <w:rFonts w:ascii="仿宋_GB2312" w:eastAsia="仿宋_GB2312" w:hAnsi="仿宋_GB2312" w:cs="仿宋_GB2312" w:hint="eastAsia"/>
          <w:kern w:val="0"/>
          <w:sz w:val="32"/>
          <w:szCs w:val="32"/>
        </w:rPr>
        <w:t>个政府性基金预算项目支出开展绩效自评。共涉及资金</w:t>
      </w:r>
      <w:r w:rsidR="00127C69" w:rsidRPr="00127C69">
        <w:rPr>
          <w:rFonts w:ascii="仿宋_GB2312" w:eastAsia="仿宋_GB2312" w:hAnsi="仿宋_GB2312" w:cs="仿宋_GB2312" w:hint="eastAsia"/>
          <w:kern w:val="0"/>
          <w:sz w:val="32"/>
          <w:szCs w:val="32"/>
        </w:rPr>
        <w:t xml:space="preserve"> 0</w:t>
      </w:r>
      <w:r w:rsidRPr="00871319">
        <w:rPr>
          <w:rFonts w:ascii="仿宋_GB2312" w:eastAsia="仿宋_GB2312" w:hAnsi="仿宋_GB2312" w:cs="仿宋_GB2312" w:hint="eastAsia"/>
          <w:kern w:val="0"/>
          <w:sz w:val="32"/>
          <w:szCs w:val="32"/>
        </w:rPr>
        <w:t>元，占政府性基金预算项目支出总额的</w:t>
      </w:r>
      <w:r w:rsidR="00127C69" w:rsidRPr="00127C69">
        <w:rPr>
          <w:rFonts w:ascii="仿宋_GB2312" w:eastAsia="仿宋_GB2312" w:hAnsi="仿宋_GB2312" w:cs="仿宋_GB2312" w:hint="eastAsia"/>
          <w:kern w:val="0"/>
          <w:sz w:val="32"/>
          <w:szCs w:val="32"/>
        </w:rPr>
        <w:t xml:space="preserve"> 0 </w:t>
      </w:r>
      <w:r w:rsidRPr="00871319">
        <w:rPr>
          <w:rFonts w:ascii="仿宋_GB2312" w:eastAsia="仿宋_GB2312" w:hAnsi="仿宋_GB2312" w:cs="仿宋_GB2312" w:hint="eastAsia"/>
          <w:kern w:val="0"/>
          <w:sz w:val="32"/>
          <w:szCs w:val="32"/>
        </w:rPr>
        <w:t xml:space="preserve">%。 </w:t>
      </w:r>
    </w:p>
    <w:p w:rsidR="00EA76E2" w:rsidRPr="00871319" w:rsidRDefault="00F065C4">
      <w:pPr>
        <w:spacing w:line="560" w:lineRule="exact"/>
        <w:ind w:firstLineChars="200" w:firstLine="640"/>
        <w:outlineLvl w:val="1"/>
        <w:rPr>
          <w:rFonts w:ascii="仿宋_GB2312" w:eastAsia="仿宋_GB2312" w:hAnsi="仿宋_GB2312" w:cs="仿宋_GB2312"/>
          <w:kern w:val="0"/>
          <w:sz w:val="32"/>
          <w:szCs w:val="32"/>
        </w:rPr>
      </w:pPr>
      <w:r w:rsidRPr="00871319">
        <w:rPr>
          <w:rFonts w:ascii="仿宋_GB2312" w:eastAsia="仿宋_GB2312" w:hAnsi="仿宋_GB2312" w:cs="仿宋_GB2312" w:hint="eastAsia"/>
          <w:kern w:val="0"/>
          <w:sz w:val="32"/>
          <w:szCs w:val="32"/>
        </w:rPr>
        <w:t>共组织对</w:t>
      </w:r>
      <w:r w:rsidR="002E7A49" w:rsidRPr="0087131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个项目开展了重点绩效评价，涉及一般公共预算支出</w:t>
      </w:r>
      <w:r w:rsidR="002E7A4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元，政府性基金预算支出</w:t>
      </w:r>
      <w:r w:rsidR="002E7A49" w:rsidRPr="00127C69">
        <w:rPr>
          <w:rFonts w:ascii="仿宋_GB2312" w:eastAsia="仿宋_GB2312" w:hAnsi="仿宋_GB2312" w:cs="仿宋_GB2312" w:hint="eastAsia"/>
          <w:kern w:val="0"/>
          <w:sz w:val="32"/>
          <w:szCs w:val="32"/>
        </w:rPr>
        <w:t>0</w:t>
      </w:r>
      <w:r w:rsidRPr="00871319">
        <w:rPr>
          <w:rFonts w:ascii="仿宋_GB2312" w:eastAsia="仿宋_GB2312" w:hAnsi="仿宋_GB2312" w:cs="仿宋_GB2312" w:hint="eastAsia"/>
          <w:kern w:val="0"/>
          <w:sz w:val="32"/>
          <w:szCs w:val="32"/>
        </w:rPr>
        <w:t>元。其中，对</w:t>
      </w:r>
      <w:r w:rsidR="002E7A49" w:rsidRPr="00871319">
        <w:rPr>
          <w:rFonts w:ascii="仿宋_GB2312" w:eastAsia="仿宋_GB2312" w:hAnsi="仿宋_GB2312" w:cs="仿宋_GB2312" w:hint="eastAsia"/>
          <w:kern w:val="0"/>
          <w:sz w:val="32"/>
          <w:szCs w:val="32"/>
        </w:rPr>
        <w:t>0个</w:t>
      </w:r>
      <w:r w:rsidRPr="00871319">
        <w:rPr>
          <w:rFonts w:ascii="仿宋_GB2312" w:eastAsia="仿宋_GB2312" w:hAnsi="仿宋_GB2312" w:cs="仿宋_GB2312" w:hint="eastAsia"/>
          <w:kern w:val="0"/>
          <w:sz w:val="32"/>
          <w:szCs w:val="32"/>
        </w:rPr>
        <w:t>项目分别委托第三方机构开展绩效评价。</w:t>
      </w:r>
    </w:p>
    <w:p w:rsidR="004624EA" w:rsidRDefault="00F065C4" w:rsidP="00871319">
      <w:pPr>
        <w:widowControl/>
        <w:ind w:firstLineChars="200" w:firstLine="643"/>
        <w:jc w:val="left"/>
        <w:rPr>
          <w:rFonts w:ascii="仿宋_GB2312" w:eastAsia="仿宋_GB2312" w:hAnsi="仿宋_GB2312" w:cs="仿宋_GB2312"/>
          <w:b/>
          <w:bCs/>
          <w:kern w:val="0"/>
          <w:sz w:val="32"/>
          <w:szCs w:val="32"/>
        </w:rPr>
      </w:pPr>
      <w:r w:rsidRPr="00871319">
        <w:rPr>
          <w:rFonts w:ascii="仿宋_GB2312" w:eastAsia="仿宋_GB2312" w:hAnsi="仿宋_GB2312" w:cs="仿宋_GB2312" w:hint="eastAsia"/>
          <w:b/>
          <w:bCs/>
          <w:kern w:val="0"/>
          <w:sz w:val="32"/>
          <w:szCs w:val="32"/>
        </w:rPr>
        <w:t>2.以部门为主体开展的重点项目绩效评价结果</w:t>
      </w:r>
      <w:r w:rsidR="00A6355A">
        <w:rPr>
          <w:rFonts w:ascii="仿宋_GB2312" w:eastAsia="仿宋_GB2312" w:hAnsi="仿宋_GB2312" w:cs="仿宋_GB2312" w:hint="eastAsia"/>
          <w:b/>
          <w:bCs/>
          <w:kern w:val="0"/>
          <w:sz w:val="32"/>
          <w:szCs w:val="32"/>
        </w:rPr>
        <w:t>：</w:t>
      </w:r>
    </w:p>
    <w:p w:rsidR="004624EA" w:rsidRPr="0065706D" w:rsidRDefault="004624EA" w:rsidP="004624EA">
      <w:pPr>
        <w:spacing w:line="560" w:lineRule="exact"/>
        <w:ind w:firstLineChars="250" w:firstLine="800"/>
        <w:outlineLvl w:val="1"/>
        <w:rPr>
          <w:rFonts w:ascii="仿宋_GB2312" w:eastAsia="仿宋_GB2312" w:hAnsi="仿宋_GB2312" w:cs="仿宋_GB2312"/>
          <w:kern w:val="0"/>
          <w:sz w:val="32"/>
          <w:szCs w:val="32"/>
        </w:rPr>
      </w:pPr>
      <w:r w:rsidRPr="0065706D">
        <w:rPr>
          <w:rFonts w:ascii="仿宋_GB2312" w:eastAsia="仿宋_GB2312" w:hAnsi="仿宋_GB2312" w:cs="仿宋_GB2312" w:hint="eastAsia"/>
          <w:kern w:val="0"/>
          <w:sz w:val="32"/>
          <w:szCs w:val="32"/>
        </w:rPr>
        <w:t>本单位本年度暂未开展预算绩效评价。</w:t>
      </w:r>
    </w:p>
    <w:p w:rsidR="00EA76E2" w:rsidRPr="00871319" w:rsidRDefault="00EA76E2" w:rsidP="00871319">
      <w:pPr>
        <w:spacing w:line="560" w:lineRule="exact"/>
        <w:ind w:firstLineChars="200" w:firstLine="640"/>
        <w:outlineLvl w:val="1"/>
        <w:rPr>
          <w:rFonts w:ascii="仿宋_GB2312" w:eastAsia="仿宋_GB2312" w:hAnsi="宋体"/>
          <w:kern w:val="0"/>
          <w:sz w:val="32"/>
          <w:szCs w:val="32"/>
        </w:rPr>
      </w:pPr>
    </w:p>
    <w:p w:rsidR="00EA76E2" w:rsidRDefault="00F065C4">
      <w:pPr>
        <w:spacing w:line="580" w:lineRule="exact"/>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br w:type="page"/>
      </w:r>
      <w:r>
        <w:rPr>
          <w:rFonts w:ascii="方正小标宋_GBK" w:eastAsia="方正小标宋_GBK" w:hAnsi="宋体" w:hint="eastAsia"/>
          <w:kern w:val="0"/>
          <w:sz w:val="44"/>
          <w:szCs w:val="44"/>
        </w:rPr>
        <w:lastRenderedPageBreak/>
        <w:t>第四部分  名词解释</w:t>
      </w:r>
    </w:p>
    <w:p w:rsidR="00EA76E2" w:rsidRDefault="00EA76E2">
      <w:pPr>
        <w:snapToGrid w:val="0"/>
        <w:spacing w:line="580" w:lineRule="exact"/>
        <w:rPr>
          <w:rFonts w:ascii="方正小标宋_GBK" w:eastAsia="方正小标宋_GBK" w:hAnsi="宋体"/>
          <w:kern w:val="0"/>
          <w:sz w:val="44"/>
          <w:szCs w:val="44"/>
        </w:rPr>
      </w:pP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一、支出功能分类科目编码、名称：</w:t>
      </w:r>
      <w:r>
        <w:rPr>
          <w:rFonts w:ascii="仿宋_GB2312" w:eastAsia="仿宋_GB2312" w:hAnsi="仿宋" w:hint="eastAsia"/>
          <w:sz w:val="32"/>
          <w:szCs w:val="32"/>
        </w:rPr>
        <w:t>按照《2018年政府收支分类科目》“类”、“款”、“项”的编码和名称填列</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二、年初结转和结余：</w:t>
      </w:r>
      <w:r>
        <w:rPr>
          <w:rFonts w:ascii="仿宋_GB2312" w:eastAsia="仿宋_GB2312" w:hAnsi="仿宋" w:hint="eastAsia"/>
          <w:sz w:val="32"/>
          <w:szCs w:val="32"/>
        </w:rPr>
        <w:t>是指单位上年结转本年使用的基本支出结转、项目支出结转和结余和经营结余。</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三、基本支出结转：</w:t>
      </w:r>
      <w:r>
        <w:rPr>
          <w:rFonts w:ascii="仿宋_GB2312" w:eastAsia="仿宋_GB2312" w:hAnsi="仿宋" w:hint="eastAsia"/>
          <w:sz w:val="32"/>
          <w:szCs w:val="32"/>
        </w:rPr>
        <w:t>是指单位基本支出收支相抵后结转本年使用的累计余额，包括事业单位未转入事业基金的基本支出结转。</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四、项目支出结转和结余：</w:t>
      </w:r>
      <w:r>
        <w:rPr>
          <w:rFonts w:ascii="仿宋_GB2312" w:eastAsia="仿宋_GB2312" w:hAnsi="仿宋" w:hint="eastAsia"/>
          <w:sz w:val="32"/>
          <w:szCs w:val="32"/>
        </w:rPr>
        <w:t>是指单位从财政部门或上级单位等取得，需要结转本年继续使用的项目支出收支累计余额。</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五、基本建设资金结转和结余：</w:t>
      </w:r>
      <w:r>
        <w:rPr>
          <w:rFonts w:ascii="仿宋_GB2312" w:eastAsia="仿宋_GB2312" w:hAnsi="仿宋" w:hint="eastAsia"/>
          <w:sz w:val="32"/>
          <w:szCs w:val="32"/>
        </w:rPr>
        <w:t>是指单位基本建设类资金中非偿还性资金结转本年使用的累计余额。</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六、本年收入：</w:t>
      </w:r>
      <w:r>
        <w:rPr>
          <w:rFonts w:ascii="仿宋_GB2312" w:eastAsia="仿宋_GB2312" w:hAnsi="仿宋" w:hint="eastAsia"/>
          <w:sz w:val="32"/>
          <w:szCs w:val="32"/>
        </w:rPr>
        <w:t>是指单位本年度取得的全部收入。</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七、本年支出：</w:t>
      </w:r>
      <w:r>
        <w:rPr>
          <w:rFonts w:ascii="仿宋_GB2312" w:eastAsia="仿宋_GB2312" w:hAnsi="仿宋" w:hint="eastAsia"/>
          <w:sz w:val="32"/>
          <w:szCs w:val="32"/>
        </w:rPr>
        <w:t>是指单位本年度全部支出。</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八、结余分配：</w:t>
      </w:r>
      <w:r>
        <w:rPr>
          <w:rFonts w:ascii="仿宋_GB2312" w:eastAsia="仿宋_GB2312" w:hAnsi="仿宋" w:hint="eastAsia"/>
          <w:sz w:val="32"/>
          <w:szCs w:val="32"/>
        </w:rPr>
        <w:t>是指单位当年结余的分配情况。</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九、年末结转和结余：</w:t>
      </w:r>
      <w:r>
        <w:rPr>
          <w:rFonts w:ascii="仿宋_GB2312" w:eastAsia="仿宋_GB2312" w:hAnsi="仿宋" w:hint="eastAsia"/>
          <w:sz w:val="32"/>
          <w:szCs w:val="32"/>
        </w:rPr>
        <w:t>是指单位结转下年的基本支出结转、项目支出结转和结余和经营结余。</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十、财政拨款收入：</w:t>
      </w:r>
      <w:r>
        <w:rPr>
          <w:rFonts w:ascii="仿宋_GB2312" w:eastAsia="仿宋_GB2312" w:hAnsi="仿宋" w:hint="eastAsia"/>
          <w:sz w:val="32"/>
          <w:szCs w:val="32"/>
        </w:rPr>
        <w:t>是指单位本年度从本级财政部门取得的财政拨款，包括一般公共预算财政拨款和政府性基金预</w:t>
      </w:r>
      <w:r>
        <w:rPr>
          <w:rFonts w:ascii="仿宋_GB2312" w:eastAsia="仿宋_GB2312" w:hAnsi="仿宋" w:hint="eastAsia"/>
          <w:sz w:val="32"/>
          <w:szCs w:val="32"/>
        </w:rPr>
        <w:lastRenderedPageBreak/>
        <w:t>算财政拨款。</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十一、事业收入：</w:t>
      </w:r>
      <w:r>
        <w:rPr>
          <w:rFonts w:ascii="仿宋_GB2312" w:eastAsia="仿宋_GB2312" w:hAnsi="仿宋" w:hint="eastAsia"/>
          <w:sz w:val="32"/>
          <w:szCs w:val="32"/>
        </w:rPr>
        <w:t>是指事业单位开展专业业务活动及其辅助活动取得的收入。</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十二、经营收入：</w:t>
      </w:r>
      <w:r>
        <w:rPr>
          <w:rFonts w:ascii="仿宋_GB2312" w:eastAsia="仿宋_GB2312" w:hAnsi="仿宋" w:hint="eastAsia"/>
          <w:sz w:val="32"/>
          <w:szCs w:val="32"/>
        </w:rPr>
        <w:t>是指事业单位在专业业务活动及其辅助活动之外开展非独立核算经营活动取得的收入。</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十三、其他收入：</w:t>
      </w:r>
      <w:r>
        <w:rPr>
          <w:rFonts w:ascii="仿宋_GB2312" w:eastAsia="仿宋_GB2312" w:hAnsi="仿宋" w:hint="eastAsia"/>
          <w:sz w:val="32"/>
          <w:szCs w:val="32"/>
        </w:rPr>
        <w:t>是指单位取得的除“财政拨款收入”、“事业收入”、“经营收入”等以外的各项收入。</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十四、基本支出：</w:t>
      </w:r>
      <w:r>
        <w:rPr>
          <w:rFonts w:ascii="仿宋_GB2312" w:eastAsia="仿宋_GB2312" w:hAnsi="仿宋" w:hint="eastAsia"/>
          <w:sz w:val="32"/>
          <w:szCs w:val="32"/>
        </w:rPr>
        <w:t>是指单位为保障机构正常运转、完成日常工作任务而发生的各项支出。</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十五、项目支出：</w:t>
      </w:r>
      <w:r>
        <w:rPr>
          <w:rFonts w:ascii="仿宋_GB2312" w:eastAsia="仿宋_GB2312" w:hAnsi="仿宋" w:hint="eastAsia"/>
          <w:sz w:val="32"/>
          <w:szCs w:val="32"/>
        </w:rPr>
        <w:t>是指单位为完成特定的行政工作任务或事业发展目标，在基本支出之外发生的各项支出。</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十六、经营支出：</w:t>
      </w:r>
      <w:r>
        <w:rPr>
          <w:rFonts w:ascii="仿宋_GB2312" w:eastAsia="仿宋_GB2312" w:hAnsi="仿宋" w:hint="eastAsia"/>
          <w:sz w:val="32"/>
          <w:szCs w:val="32"/>
        </w:rPr>
        <w:t>是指事业单位在专业活动及辅助活动之外开展非独立核算经营活动发生的支出。</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十七、人员经费：</w:t>
      </w:r>
      <w:r>
        <w:rPr>
          <w:rFonts w:ascii="仿宋_GB2312" w:eastAsia="仿宋_GB2312" w:hAnsi="仿宋" w:hint="eastAsia"/>
          <w:sz w:val="32"/>
          <w:szCs w:val="32"/>
        </w:rPr>
        <w:t>是指单位基本支出中用一般公共预算财政拨款安排的“工资福利支出”和“对个人和家庭的补助”。</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十八、日常公用经费：</w:t>
      </w:r>
      <w:r>
        <w:rPr>
          <w:rFonts w:ascii="仿宋_GB2312" w:eastAsia="仿宋_GB2312" w:hAnsi="仿宋" w:hint="eastAsia"/>
          <w:sz w:val="32"/>
          <w:szCs w:val="32"/>
        </w:rPr>
        <w:t>是指单位用一般公共预算财政拨款安排的除人员经费以外的基本支出。</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宋体" w:cs="宋体" w:hint="eastAsia"/>
          <w:color w:val="000000"/>
          <w:kern w:val="0"/>
          <w:sz w:val="32"/>
          <w:szCs w:val="32"/>
        </w:rPr>
        <w:t>十九、“三公”经费：</w:t>
      </w:r>
      <w:r>
        <w:rPr>
          <w:rFonts w:ascii="仿宋_GB2312" w:eastAsia="仿宋_GB2312" w:hAnsi="宋体" w:cs="宋体" w:hint="eastAsia"/>
          <w:color w:val="000000"/>
          <w:kern w:val="0"/>
          <w:sz w:val="32"/>
          <w:szCs w:val="32"/>
        </w:rPr>
        <w:t>纳入中央财政预决算管理的“三公”经费，是指部门用财政拨款安排的因公出国（境）费、公务用车购置及运行费和公务接待费。</w:t>
      </w:r>
    </w:p>
    <w:p w:rsidR="00EA76E2" w:rsidRDefault="00F065C4">
      <w:pPr>
        <w:snapToGrid w:val="0"/>
        <w:spacing w:line="640" w:lineRule="exact"/>
        <w:ind w:firstLineChars="200" w:firstLine="640"/>
        <w:rPr>
          <w:rFonts w:ascii="仿宋_GB2312" w:eastAsia="仿宋_GB2312" w:hAnsi="仿宋"/>
          <w:sz w:val="32"/>
          <w:szCs w:val="32"/>
        </w:rPr>
      </w:pPr>
      <w:r>
        <w:rPr>
          <w:rFonts w:ascii="黑体" w:eastAsia="黑体" w:hAnsi="宋体" w:cs="宋体" w:hint="eastAsia"/>
          <w:color w:val="333333"/>
          <w:kern w:val="0"/>
          <w:sz w:val="32"/>
          <w:szCs w:val="32"/>
        </w:rPr>
        <w:t>二十、机关运行经费：</w:t>
      </w:r>
      <w:r>
        <w:rPr>
          <w:rFonts w:ascii="仿宋_GB2312" w:eastAsia="仿宋_GB2312" w:hAnsi="仿宋" w:hint="eastAsia"/>
          <w:sz w:val="32"/>
          <w:szCs w:val="32"/>
        </w:rPr>
        <w:t>是指为保障行政单位（包括实行</w:t>
      </w:r>
      <w:r>
        <w:rPr>
          <w:rFonts w:ascii="仿宋_GB2312" w:eastAsia="仿宋_GB2312" w:hAnsi="仿宋" w:hint="eastAsia"/>
          <w:sz w:val="32"/>
          <w:szCs w:val="32"/>
        </w:rPr>
        <w:lastRenderedPageBreak/>
        <w:t>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A76E2" w:rsidRDefault="00F065C4">
      <w:pPr>
        <w:widowControl/>
        <w:spacing w:line="64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(名词解释应以财务会计制度、政府收支分类科目以及部门预算管理等规定为基本说明，可在此基础上结合部门实际情况适当细化。三公”经费支出口径应在专业名词解释中予以说明。)</w:t>
      </w:r>
    </w:p>
    <w:p w:rsidR="00EA76E2" w:rsidRDefault="00EA76E2">
      <w:pPr>
        <w:snapToGrid w:val="0"/>
        <w:spacing w:line="640" w:lineRule="exact"/>
        <w:ind w:firstLineChars="200" w:firstLine="640"/>
        <w:rPr>
          <w:rFonts w:ascii="仿宋_GB2312" w:eastAsia="仿宋_GB2312" w:hAnsi="宋体" w:cs="宋体"/>
          <w:kern w:val="0"/>
          <w:sz w:val="32"/>
          <w:szCs w:val="32"/>
        </w:rPr>
      </w:pPr>
    </w:p>
    <w:p w:rsidR="00EA76E2" w:rsidRDefault="00EA76E2">
      <w:pPr>
        <w:pBdr>
          <w:top w:val="none" w:sz="0" w:space="1" w:color="auto"/>
          <w:left w:val="none" w:sz="0" w:space="4" w:color="auto"/>
          <w:bottom w:val="none" w:sz="0" w:space="1" w:color="auto"/>
          <w:right w:val="none" w:sz="0" w:space="4" w:color="auto"/>
        </w:pBdr>
        <w:spacing w:line="440" w:lineRule="exact"/>
        <w:ind w:firstLineChars="100" w:firstLine="280"/>
        <w:rPr>
          <w:rFonts w:ascii="仿宋_GB2312" w:eastAsia="仿宋_GB2312" w:hAnsi="宋体"/>
          <w:color w:val="000000"/>
          <w:sz w:val="28"/>
          <w:szCs w:val="28"/>
        </w:rPr>
      </w:pPr>
    </w:p>
    <w:p w:rsidR="00EA76E2" w:rsidRDefault="00EA76E2">
      <w:pPr>
        <w:pBdr>
          <w:top w:val="none" w:sz="0" w:space="1" w:color="auto"/>
          <w:left w:val="none" w:sz="0" w:space="4" w:color="auto"/>
          <w:bottom w:val="none" w:sz="0" w:space="1" w:color="auto"/>
          <w:right w:val="none" w:sz="0" w:space="4" w:color="auto"/>
        </w:pBdr>
        <w:spacing w:line="440" w:lineRule="exact"/>
        <w:ind w:firstLineChars="100" w:firstLine="320"/>
        <w:rPr>
          <w:rFonts w:ascii="仿宋_GB2312" w:eastAsia="仿宋_GB2312"/>
          <w:sz w:val="32"/>
          <w:szCs w:val="32"/>
        </w:rPr>
      </w:pPr>
    </w:p>
    <w:p w:rsidR="00EA76E2" w:rsidRDefault="00EA76E2">
      <w:pPr>
        <w:spacing w:line="240" w:lineRule="atLeast"/>
        <w:rPr>
          <w:rFonts w:ascii="仿宋_GB2312" w:eastAsia="仿宋_GB2312" w:hAnsi="仿宋_GB2312" w:cs="仿宋_GB2312"/>
          <w:sz w:val="32"/>
          <w:szCs w:val="32"/>
        </w:rPr>
      </w:pPr>
    </w:p>
    <w:sectPr w:rsidR="00EA76E2" w:rsidSect="00EA76E2">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8EA" w:rsidRDefault="004978EA" w:rsidP="00EA76E2">
      <w:r>
        <w:separator/>
      </w:r>
    </w:p>
  </w:endnote>
  <w:endnote w:type="continuationSeparator" w:id="1">
    <w:p w:rsidR="004978EA" w:rsidRDefault="004978EA" w:rsidP="00EA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SimSun-ExtB"/>
    <w:charset w:val="86"/>
    <w:family w:val="script"/>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EA" w:rsidRDefault="004978EA">
    <w:pPr>
      <w:pStyle w:val="a4"/>
      <w:wordWrap w:val="0"/>
      <w:rPr>
        <w:rFonts w:ascii="宋体" w:hAnsi="宋体"/>
        <w:sz w:val="24"/>
        <w:szCs w:val="24"/>
      </w:rPr>
    </w:pPr>
    <w:r w:rsidRPr="00414081">
      <w:rPr>
        <w:sz w:val="24"/>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978EA" w:rsidRDefault="004978E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33F03">
                  <w:rPr>
                    <w:noProof/>
                    <w:sz w:val="18"/>
                  </w:rPr>
                  <w:t>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EA" w:rsidRDefault="004978EA">
    <w:pPr>
      <w:pStyle w:val="a4"/>
      <w:rPr>
        <w:rFonts w:ascii="宋体" w:hAnsi="宋体"/>
        <w:sz w:val="24"/>
        <w:szCs w:val="24"/>
      </w:rPr>
    </w:pPr>
    <w:r>
      <w:rPr>
        <w:rFonts w:ascii="宋体" w:hAnsi="宋体" w:hint="eastAsia"/>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t>8</w:t>
    </w:r>
    <w:r>
      <w:rPr>
        <w:rFonts w:ascii="宋体" w:hAnsi="宋体"/>
        <w:sz w:val="24"/>
        <w:szCs w:val="24"/>
      </w:rPr>
      <w:fldChar w:fldCharType="end"/>
    </w:r>
    <w:r>
      <w:rPr>
        <w:rFonts w:ascii="宋体" w:hAnsi="宋体" w:hint="eastAsia"/>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EA" w:rsidRDefault="004978EA">
    <w:pPr>
      <w:pStyle w:val="a4"/>
      <w:wordWrap w:val="0"/>
      <w:rPr>
        <w:rFonts w:ascii="宋体" w:hAnsi="宋体"/>
        <w:sz w:val="24"/>
        <w:szCs w:val="24"/>
      </w:rPr>
    </w:pPr>
    <w:r w:rsidRPr="00414081">
      <w:rPr>
        <w:sz w:val="24"/>
      </w:rP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4978EA" w:rsidRDefault="004978E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33F03">
                  <w:rPr>
                    <w:noProof/>
                    <w:sz w:val="18"/>
                  </w:rPr>
                  <w:t>14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8EA" w:rsidRDefault="004978EA" w:rsidP="00EA76E2">
      <w:r>
        <w:separator/>
      </w:r>
    </w:p>
  </w:footnote>
  <w:footnote w:type="continuationSeparator" w:id="1">
    <w:p w:rsidR="004978EA" w:rsidRDefault="004978EA" w:rsidP="00EA7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EA" w:rsidRDefault="004978EA">
    <w:pPr>
      <w:pStyle w:val="a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EA" w:rsidRDefault="004978E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143D8"/>
    <w:multiLevelType w:val="singleLevel"/>
    <w:tmpl w:val="930143D8"/>
    <w:lvl w:ilvl="0">
      <w:start w:val="1"/>
      <w:numFmt w:val="decimal"/>
      <w:lvlText w:val="%1."/>
      <w:lvlJc w:val="left"/>
      <w:pPr>
        <w:tabs>
          <w:tab w:val="left" w:pos="312"/>
        </w:tabs>
      </w:pPr>
    </w:lvl>
  </w:abstractNum>
  <w:abstractNum w:abstractNumId="1">
    <w:nsid w:val="00000001"/>
    <w:multiLevelType w:val="singleLevel"/>
    <w:tmpl w:val="00000001"/>
    <w:lvl w:ilvl="0">
      <w:start w:val="1"/>
      <w:numFmt w:val="chineseCounting"/>
      <w:suff w:val="nothing"/>
      <w:lvlText w:val="（%1）"/>
      <w:lvlJc w:val="left"/>
    </w:lvl>
  </w:abstractNum>
  <w:abstractNum w:abstractNumId="2">
    <w:nsid w:val="00000002"/>
    <w:multiLevelType w:val="singleLevel"/>
    <w:tmpl w:val="00000002"/>
    <w:lvl w:ilvl="0">
      <w:start w:val="1"/>
      <w:numFmt w:val="chineseCounting"/>
      <w:suff w:val="nothing"/>
      <w:lvlText w:val="（%1）"/>
      <w:lvlJc w:val="left"/>
    </w:lvl>
  </w:abstractNum>
  <w:abstractNum w:abstractNumId="3">
    <w:nsid w:val="00000003"/>
    <w:multiLevelType w:val="singleLevel"/>
    <w:tmpl w:val="00000003"/>
    <w:lvl w:ilvl="0">
      <w:start w:val="2"/>
      <w:numFmt w:val="chineseCounting"/>
      <w:suff w:val="nothing"/>
      <w:lvlText w:val="（%1）"/>
      <w:lvlJc w:val="left"/>
    </w:lvl>
  </w:abstractNum>
  <w:abstractNum w:abstractNumId="4">
    <w:nsid w:val="09CD3765"/>
    <w:multiLevelType w:val="singleLevel"/>
    <w:tmpl w:val="2A373B30"/>
    <w:lvl w:ilvl="0">
      <w:start w:val="1"/>
      <w:numFmt w:val="decimal"/>
      <w:suff w:val="nothing"/>
      <w:lvlText w:val="%1."/>
      <w:lvlJc w:val="left"/>
    </w:lvl>
  </w:abstractNum>
  <w:abstractNum w:abstractNumId="5">
    <w:nsid w:val="2A373B30"/>
    <w:multiLevelType w:val="singleLevel"/>
    <w:tmpl w:val="34701A50"/>
    <w:lvl w:ilvl="0">
      <w:start w:val="1"/>
      <w:numFmt w:val="decimal"/>
      <w:suff w:val="nothing"/>
      <w:lvlText w:val="%1."/>
      <w:lvlJc w:val="left"/>
      <w:rPr>
        <w:color w:val="FF0000"/>
      </w:rPr>
    </w:lvl>
  </w:abstractNum>
  <w:abstractNum w:abstractNumId="6">
    <w:nsid w:val="4F732FF0"/>
    <w:multiLevelType w:val="hybridMultilevel"/>
    <w:tmpl w:val="C5945B8C"/>
    <w:lvl w:ilvl="0" w:tplc="E7D0A38C">
      <w:start w:val="1"/>
      <w:numFmt w:val="japaneseCounting"/>
      <w:lvlText w:val="%1、"/>
      <w:lvlJc w:val="left"/>
      <w:pPr>
        <w:ind w:left="1571" w:hanging="720"/>
      </w:pPr>
      <w:rPr>
        <w:rFonts w:hint="default"/>
      </w:rPr>
    </w:lvl>
    <w:lvl w:ilvl="1" w:tplc="04090019" w:tentative="1">
      <w:start w:val="1"/>
      <w:numFmt w:val="lowerLetter"/>
      <w:lvlText w:val="%2)"/>
      <w:lvlJc w:val="left"/>
      <w:pPr>
        <w:ind w:left="1624" w:hanging="420"/>
      </w:pPr>
    </w:lvl>
    <w:lvl w:ilvl="2" w:tplc="0409001B" w:tentative="1">
      <w:start w:val="1"/>
      <w:numFmt w:val="lowerRoman"/>
      <w:lvlText w:val="%3."/>
      <w:lvlJc w:val="right"/>
      <w:pPr>
        <w:ind w:left="2044" w:hanging="420"/>
      </w:pPr>
    </w:lvl>
    <w:lvl w:ilvl="3" w:tplc="0409000F" w:tentative="1">
      <w:start w:val="1"/>
      <w:numFmt w:val="decimal"/>
      <w:lvlText w:val="%4."/>
      <w:lvlJc w:val="left"/>
      <w:pPr>
        <w:ind w:left="2464" w:hanging="420"/>
      </w:pPr>
    </w:lvl>
    <w:lvl w:ilvl="4" w:tplc="04090019" w:tentative="1">
      <w:start w:val="1"/>
      <w:numFmt w:val="lowerLetter"/>
      <w:lvlText w:val="%5)"/>
      <w:lvlJc w:val="left"/>
      <w:pPr>
        <w:ind w:left="2884" w:hanging="420"/>
      </w:pPr>
    </w:lvl>
    <w:lvl w:ilvl="5" w:tplc="0409001B" w:tentative="1">
      <w:start w:val="1"/>
      <w:numFmt w:val="lowerRoman"/>
      <w:lvlText w:val="%6."/>
      <w:lvlJc w:val="right"/>
      <w:pPr>
        <w:ind w:left="3304" w:hanging="420"/>
      </w:pPr>
    </w:lvl>
    <w:lvl w:ilvl="6" w:tplc="0409000F" w:tentative="1">
      <w:start w:val="1"/>
      <w:numFmt w:val="decimal"/>
      <w:lvlText w:val="%7."/>
      <w:lvlJc w:val="left"/>
      <w:pPr>
        <w:ind w:left="3724" w:hanging="420"/>
      </w:pPr>
    </w:lvl>
    <w:lvl w:ilvl="7" w:tplc="04090019" w:tentative="1">
      <w:start w:val="1"/>
      <w:numFmt w:val="lowerLetter"/>
      <w:lvlText w:val="%8)"/>
      <w:lvlJc w:val="left"/>
      <w:pPr>
        <w:ind w:left="4144" w:hanging="420"/>
      </w:pPr>
    </w:lvl>
    <w:lvl w:ilvl="8" w:tplc="0409001B" w:tentative="1">
      <w:start w:val="1"/>
      <w:numFmt w:val="lowerRoman"/>
      <w:lvlText w:val="%9."/>
      <w:lvlJc w:val="right"/>
      <w:pPr>
        <w:ind w:left="4564" w:hanging="42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6CFD"/>
    <w:rsid w:val="00031CA1"/>
    <w:rsid w:val="000426F0"/>
    <w:rsid w:val="0007298F"/>
    <w:rsid w:val="00077D0F"/>
    <w:rsid w:val="000807FE"/>
    <w:rsid w:val="0009234B"/>
    <w:rsid w:val="00092914"/>
    <w:rsid w:val="000A59A3"/>
    <w:rsid w:val="000B5ADA"/>
    <w:rsid w:val="000C2A17"/>
    <w:rsid w:val="000D0DB0"/>
    <w:rsid w:val="000F53E9"/>
    <w:rsid w:val="000F56D9"/>
    <w:rsid w:val="00114519"/>
    <w:rsid w:val="00121886"/>
    <w:rsid w:val="00127C14"/>
    <w:rsid w:val="00127C69"/>
    <w:rsid w:val="0017270C"/>
    <w:rsid w:val="00174778"/>
    <w:rsid w:val="001853AB"/>
    <w:rsid w:val="00193B82"/>
    <w:rsid w:val="001B09E5"/>
    <w:rsid w:val="001D1BCD"/>
    <w:rsid w:val="002052DF"/>
    <w:rsid w:val="002156B4"/>
    <w:rsid w:val="002165D4"/>
    <w:rsid w:val="002207A4"/>
    <w:rsid w:val="002208BB"/>
    <w:rsid w:val="00256222"/>
    <w:rsid w:val="00274E84"/>
    <w:rsid w:val="00280C59"/>
    <w:rsid w:val="00282716"/>
    <w:rsid w:val="00290BC6"/>
    <w:rsid w:val="002A7F53"/>
    <w:rsid w:val="002D03B3"/>
    <w:rsid w:val="002D15D4"/>
    <w:rsid w:val="002E10E7"/>
    <w:rsid w:val="002E7A49"/>
    <w:rsid w:val="00312488"/>
    <w:rsid w:val="00345931"/>
    <w:rsid w:val="0037314A"/>
    <w:rsid w:val="00375958"/>
    <w:rsid w:val="00375CCD"/>
    <w:rsid w:val="003917C0"/>
    <w:rsid w:val="003A526B"/>
    <w:rsid w:val="003B14D5"/>
    <w:rsid w:val="003C6B60"/>
    <w:rsid w:val="003D45B8"/>
    <w:rsid w:val="003E1FC3"/>
    <w:rsid w:val="003E43EE"/>
    <w:rsid w:val="003E5A38"/>
    <w:rsid w:val="003F13BF"/>
    <w:rsid w:val="003F18D4"/>
    <w:rsid w:val="00400305"/>
    <w:rsid w:val="00407D0D"/>
    <w:rsid w:val="00414081"/>
    <w:rsid w:val="00414309"/>
    <w:rsid w:val="0042345E"/>
    <w:rsid w:val="00454A37"/>
    <w:rsid w:val="004624EA"/>
    <w:rsid w:val="00482029"/>
    <w:rsid w:val="004978EA"/>
    <w:rsid w:val="004C046B"/>
    <w:rsid w:val="004D03EC"/>
    <w:rsid w:val="004D3089"/>
    <w:rsid w:val="004D51E6"/>
    <w:rsid w:val="00511EE5"/>
    <w:rsid w:val="0053517F"/>
    <w:rsid w:val="00585C99"/>
    <w:rsid w:val="00590496"/>
    <w:rsid w:val="005A6596"/>
    <w:rsid w:val="005B2E52"/>
    <w:rsid w:val="005B75D6"/>
    <w:rsid w:val="005D132A"/>
    <w:rsid w:val="005D15EB"/>
    <w:rsid w:val="005E21B6"/>
    <w:rsid w:val="005E7D33"/>
    <w:rsid w:val="005F600D"/>
    <w:rsid w:val="00627760"/>
    <w:rsid w:val="006335D9"/>
    <w:rsid w:val="00634422"/>
    <w:rsid w:val="006530D0"/>
    <w:rsid w:val="0068061A"/>
    <w:rsid w:val="006819CE"/>
    <w:rsid w:val="00681E9E"/>
    <w:rsid w:val="00684874"/>
    <w:rsid w:val="00684EBD"/>
    <w:rsid w:val="00694971"/>
    <w:rsid w:val="006B7AB1"/>
    <w:rsid w:val="006C2974"/>
    <w:rsid w:val="006E47D0"/>
    <w:rsid w:val="006F423E"/>
    <w:rsid w:val="0070617C"/>
    <w:rsid w:val="00724304"/>
    <w:rsid w:val="0073603A"/>
    <w:rsid w:val="00757827"/>
    <w:rsid w:val="00764D41"/>
    <w:rsid w:val="007B0574"/>
    <w:rsid w:val="007D0203"/>
    <w:rsid w:val="007F031A"/>
    <w:rsid w:val="008019E5"/>
    <w:rsid w:val="0081100C"/>
    <w:rsid w:val="00833F03"/>
    <w:rsid w:val="00834DA4"/>
    <w:rsid w:val="00847C4F"/>
    <w:rsid w:val="00871319"/>
    <w:rsid w:val="00876CFD"/>
    <w:rsid w:val="0088008C"/>
    <w:rsid w:val="00892363"/>
    <w:rsid w:val="008C369E"/>
    <w:rsid w:val="008F79F7"/>
    <w:rsid w:val="00903CFD"/>
    <w:rsid w:val="00925AB0"/>
    <w:rsid w:val="00941637"/>
    <w:rsid w:val="0094741D"/>
    <w:rsid w:val="00982F01"/>
    <w:rsid w:val="009A449F"/>
    <w:rsid w:val="009F70A7"/>
    <w:rsid w:val="00A14D64"/>
    <w:rsid w:val="00A15A96"/>
    <w:rsid w:val="00A239EA"/>
    <w:rsid w:val="00A42763"/>
    <w:rsid w:val="00A51162"/>
    <w:rsid w:val="00A6355A"/>
    <w:rsid w:val="00A6773E"/>
    <w:rsid w:val="00A838D6"/>
    <w:rsid w:val="00A8517A"/>
    <w:rsid w:val="00A93C5B"/>
    <w:rsid w:val="00A95AF8"/>
    <w:rsid w:val="00AA38C8"/>
    <w:rsid w:val="00AC5DC4"/>
    <w:rsid w:val="00AC5FF2"/>
    <w:rsid w:val="00AF05D5"/>
    <w:rsid w:val="00AF2BF6"/>
    <w:rsid w:val="00B12AE0"/>
    <w:rsid w:val="00B30061"/>
    <w:rsid w:val="00B54B5D"/>
    <w:rsid w:val="00B56DC2"/>
    <w:rsid w:val="00B92E7B"/>
    <w:rsid w:val="00B9535F"/>
    <w:rsid w:val="00B95879"/>
    <w:rsid w:val="00BB4197"/>
    <w:rsid w:val="00BF48A8"/>
    <w:rsid w:val="00C1572C"/>
    <w:rsid w:val="00C3030F"/>
    <w:rsid w:val="00C34B45"/>
    <w:rsid w:val="00C56375"/>
    <w:rsid w:val="00C676A6"/>
    <w:rsid w:val="00C67FF8"/>
    <w:rsid w:val="00C72F09"/>
    <w:rsid w:val="00C81DD4"/>
    <w:rsid w:val="00CB6829"/>
    <w:rsid w:val="00CD025A"/>
    <w:rsid w:val="00D00525"/>
    <w:rsid w:val="00D15995"/>
    <w:rsid w:val="00D202F5"/>
    <w:rsid w:val="00D408BD"/>
    <w:rsid w:val="00D60B21"/>
    <w:rsid w:val="00D86226"/>
    <w:rsid w:val="00DA2923"/>
    <w:rsid w:val="00DC101C"/>
    <w:rsid w:val="00DE0D30"/>
    <w:rsid w:val="00DF2EEB"/>
    <w:rsid w:val="00DF78A2"/>
    <w:rsid w:val="00E175A9"/>
    <w:rsid w:val="00E25F3E"/>
    <w:rsid w:val="00E26B83"/>
    <w:rsid w:val="00E31F27"/>
    <w:rsid w:val="00E33D3B"/>
    <w:rsid w:val="00E71532"/>
    <w:rsid w:val="00E73505"/>
    <w:rsid w:val="00E84BD0"/>
    <w:rsid w:val="00E93C37"/>
    <w:rsid w:val="00EA173F"/>
    <w:rsid w:val="00EA76E2"/>
    <w:rsid w:val="00EB7057"/>
    <w:rsid w:val="00ED6A60"/>
    <w:rsid w:val="00EE2938"/>
    <w:rsid w:val="00EF6CC5"/>
    <w:rsid w:val="00F065C4"/>
    <w:rsid w:val="00F10F8A"/>
    <w:rsid w:val="00F1446D"/>
    <w:rsid w:val="00F24B2C"/>
    <w:rsid w:val="00F479D5"/>
    <w:rsid w:val="00F55B30"/>
    <w:rsid w:val="00F56845"/>
    <w:rsid w:val="00F93D7E"/>
    <w:rsid w:val="00FB56A9"/>
    <w:rsid w:val="00FB6B5C"/>
    <w:rsid w:val="00FC332A"/>
    <w:rsid w:val="00FE7837"/>
    <w:rsid w:val="048C0506"/>
    <w:rsid w:val="048E3A0A"/>
    <w:rsid w:val="06C248A3"/>
    <w:rsid w:val="088B2F95"/>
    <w:rsid w:val="0E467EF7"/>
    <w:rsid w:val="0E6C2696"/>
    <w:rsid w:val="1C775C44"/>
    <w:rsid w:val="202A6055"/>
    <w:rsid w:val="2278111D"/>
    <w:rsid w:val="227E3026"/>
    <w:rsid w:val="23AF6C1B"/>
    <w:rsid w:val="263230B7"/>
    <w:rsid w:val="2F59133A"/>
    <w:rsid w:val="2F791BD0"/>
    <w:rsid w:val="35586D92"/>
    <w:rsid w:val="365A34BC"/>
    <w:rsid w:val="373F4A34"/>
    <w:rsid w:val="37BA0AFA"/>
    <w:rsid w:val="37FE3B6D"/>
    <w:rsid w:val="380D6386"/>
    <w:rsid w:val="47257848"/>
    <w:rsid w:val="47974304"/>
    <w:rsid w:val="512A76B9"/>
    <w:rsid w:val="532277F3"/>
    <w:rsid w:val="55F0088B"/>
    <w:rsid w:val="588C3A33"/>
    <w:rsid w:val="65732701"/>
    <w:rsid w:val="665F7D80"/>
    <w:rsid w:val="68AC0C4A"/>
    <w:rsid w:val="6AA40D85"/>
    <w:rsid w:val="6CDF702A"/>
    <w:rsid w:val="73D8631E"/>
    <w:rsid w:val="750B1B93"/>
    <w:rsid w:val="7AFA5152"/>
    <w:rsid w:val="7D6C1353"/>
    <w:rsid w:val="7DCF13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E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A76E2"/>
    <w:rPr>
      <w:sz w:val="18"/>
      <w:szCs w:val="18"/>
    </w:rPr>
  </w:style>
  <w:style w:type="paragraph" w:styleId="a4">
    <w:name w:val="footer"/>
    <w:basedOn w:val="a"/>
    <w:link w:val="Char0"/>
    <w:unhideWhenUsed/>
    <w:rsid w:val="00EA76E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EA76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Title"/>
    <w:basedOn w:val="a"/>
    <w:link w:val="Char2"/>
    <w:qFormat/>
    <w:rsid w:val="00EA76E2"/>
    <w:pPr>
      <w:spacing w:before="240" w:after="60"/>
      <w:jc w:val="center"/>
      <w:outlineLvl w:val="0"/>
    </w:pPr>
    <w:rPr>
      <w:rFonts w:ascii="Arial" w:hAnsi="Arial" w:cs="Arial"/>
      <w:b/>
      <w:bCs/>
      <w:sz w:val="32"/>
      <w:szCs w:val="32"/>
    </w:rPr>
  </w:style>
  <w:style w:type="character" w:styleId="a7">
    <w:name w:val="page number"/>
    <w:basedOn w:val="a0"/>
    <w:qFormat/>
    <w:rsid w:val="00EA76E2"/>
  </w:style>
  <w:style w:type="character" w:customStyle="1" w:styleId="Char1">
    <w:name w:val="页眉 Char"/>
    <w:basedOn w:val="a0"/>
    <w:link w:val="a5"/>
    <w:uiPriority w:val="99"/>
    <w:rsid w:val="00EA76E2"/>
    <w:rPr>
      <w:sz w:val="18"/>
      <w:szCs w:val="18"/>
    </w:rPr>
  </w:style>
  <w:style w:type="character" w:customStyle="1" w:styleId="Char0">
    <w:name w:val="页脚 Char"/>
    <w:basedOn w:val="a0"/>
    <w:link w:val="a4"/>
    <w:uiPriority w:val="99"/>
    <w:qFormat/>
    <w:rsid w:val="00EA76E2"/>
    <w:rPr>
      <w:sz w:val="18"/>
      <w:szCs w:val="18"/>
    </w:rPr>
  </w:style>
  <w:style w:type="character" w:customStyle="1" w:styleId="Char2">
    <w:name w:val="标题 Char"/>
    <w:basedOn w:val="a0"/>
    <w:link w:val="a6"/>
    <w:rsid w:val="00EA76E2"/>
    <w:rPr>
      <w:rFonts w:ascii="Arial" w:eastAsia="宋体" w:hAnsi="Arial" w:cs="Arial"/>
      <w:b/>
      <w:bCs/>
      <w:sz w:val="32"/>
      <w:szCs w:val="32"/>
    </w:rPr>
  </w:style>
  <w:style w:type="paragraph" w:customStyle="1" w:styleId="Default">
    <w:name w:val="Default"/>
    <w:qFormat/>
    <w:rsid w:val="00EA76E2"/>
    <w:pPr>
      <w:widowControl w:val="0"/>
      <w:autoSpaceDE w:val="0"/>
      <w:autoSpaceDN w:val="0"/>
      <w:adjustRightInd w:val="0"/>
    </w:pPr>
    <w:rPr>
      <w:rFonts w:ascii="宋体" w:eastAsia="宋体" w:hAnsi="Calibri" w:cs="宋体"/>
      <w:color w:val="000000"/>
      <w:sz w:val="24"/>
      <w:szCs w:val="24"/>
    </w:rPr>
  </w:style>
  <w:style w:type="character" w:customStyle="1" w:styleId="Char">
    <w:name w:val="批注框文本 Char"/>
    <w:basedOn w:val="a0"/>
    <w:link w:val="a3"/>
    <w:uiPriority w:val="99"/>
    <w:semiHidden/>
    <w:rsid w:val="00EA76E2"/>
    <w:rPr>
      <w:rFonts w:ascii="Times New Roman" w:eastAsia="宋体" w:hAnsi="Times New Roman" w:cs="Times New Roman"/>
      <w:sz w:val="18"/>
      <w:szCs w:val="18"/>
    </w:rPr>
  </w:style>
  <w:style w:type="paragraph" w:customStyle="1" w:styleId="p0">
    <w:name w:val="p0"/>
    <w:basedOn w:val="a"/>
    <w:rsid w:val="00F065C4"/>
    <w:pPr>
      <w:widowControl/>
    </w:pPr>
    <w:rPr>
      <w:kern w:val="0"/>
      <w:szCs w:val="21"/>
    </w:rPr>
  </w:style>
  <w:style w:type="character" w:styleId="a8">
    <w:name w:val="Strong"/>
    <w:basedOn w:val="a0"/>
    <w:uiPriority w:val="22"/>
    <w:qFormat/>
    <w:rsid w:val="002A7F53"/>
    <w:rPr>
      <w:b/>
      <w:bCs/>
    </w:rPr>
  </w:style>
  <w:style w:type="paragraph" w:styleId="a9">
    <w:name w:val="List Paragraph"/>
    <w:basedOn w:val="a"/>
    <w:uiPriority w:val="99"/>
    <w:rsid w:val="00B9535F"/>
    <w:pPr>
      <w:ind w:firstLineChars="200" w:firstLine="420"/>
    </w:pPr>
  </w:style>
</w:styles>
</file>

<file path=word/webSettings.xml><?xml version="1.0" encoding="utf-8"?>
<w:webSettings xmlns:r="http://schemas.openxmlformats.org/officeDocument/2006/relationships" xmlns:w="http://schemas.openxmlformats.org/wordprocessingml/2006/main">
  <w:divs>
    <w:div w:id="15154434">
      <w:bodyDiv w:val="1"/>
      <w:marLeft w:val="0"/>
      <w:marRight w:val="0"/>
      <w:marTop w:val="0"/>
      <w:marBottom w:val="0"/>
      <w:divBdr>
        <w:top w:val="none" w:sz="0" w:space="0" w:color="auto"/>
        <w:left w:val="none" w:sz="0" w:space="0" w:color="auto"/>
        <w:bottom w:val="none" w:sz="0" w:space="0" w:color="auto"/>
        <w:right w:val="none" w:sz="0" w:space="0" w:color="auto"/>
      </w:divBdr>
    </w:div>
    <w:div w:id="29962961">
      <w:bodyDiv w:val="1"/>
      <w:marLeft w:val="0"/>
      <w:marRight w:val="0"/>
      <w:marTop w:val="0"/>
      <w:marBottom w:val="0"/>
      <w:divBdr>
        <w:top w:val="none" w:sz="0" w:space="0" w:color="auto"/>
        <w:left w:val="none" w:sz="0" w:space="0" w:color="auto"/>
        <w:bottom w:val="none" w:sz="0" w:space="0" w:color="auto"/>
        <w:right w:val="none" w:sz="0" w:space="0" w:color="auto"/>
      </w:divBdr>
    </w:div>
    <w:div w:id="33190106">
      <w:bodyDiv w:val="1"/>
      <w:marLeft w:val="0"/>
      <w:marRight w:val="0"/>
      <w:marTop w:val="0"/>
      <w:marBottom w:val="0"/>
      <w:divBdr>
        <w:top w:val="none" w:sz="0" w:space="0" w:color="auto"/>
        <w:left w:val="none" w:sz="0" w:space="0" w:color="auto"/>
        <w:bottom w:val="none" w:sz="0" w:space="0" w:color="auto"/>
        <w:right w:val="none" w:sz="0" w:space="0" w:color="auto"/>
      </w:divBdr>
    </w:div>
    <w:div w:id="35083047">
      <w:bodyDiv w:val="1"/>
      <w:marLeft w:val="0"/>
      <w:marRight w:val="0"/>
      <w:marTop w:val="0"/>
      <w:marBottom w:val="0"/>
      <w:divBdr>
        <w:top w:val="none" w:sz="0" w:space="0" w:color="auto"/>
        <w:left w:val="none" w:sz="0" w:space="0" w:color="auto"/>
        <w:bottom w:val="none" w:sz="0" w:space="0" w:color="auto"/>
        <w:right w:val="none" w:sz="0" w:space="0" w:color="auto"/>
      </w:divBdr>
    </w:div>
    <w:div w:id="66149281">
      <w:bodyDiv w:val="1"/>
      <w:marLeft w:val="0"/>
      <w:marRight w:val="0"/>
      <w:marTop w:val="0"/>
      <w:marBottom w:val="0"/>
      <w:divBdr>
        <w:top w:val="none" w:sz="0" w:space="0" w:color="auto"/>
        <w:left w:val="none" w:sz="0" w:space="0" w:color="auto"/>
        <w:bottom w:val="none" w:sz="0" w:space="0" w:color="auto"/>
        <w:right w:val="none" w:sz="0" w:space="0" w:color="auto"/>
      </w:divBdr>
    </w:div>
    <w:div w:id="74212439">
      <w:bodyDiv w:val="1"/>
      <w:marLeft w:val="0"/>
      <w:marRight w:val="0"/>
      <w:marTop w:val="0"/>
      <w:marBottom w:val="0"/>
      <w:divBdr>
        <w:top w:val="none" w:sz="0" w:space="0" w:color="auto"/>
        <w:left w:val="none" w:sz="0" w:space="0" w:color="auto"/>
        <w:bottom w:val="none" w:sz="0" w:space="0" w:color="auto"/>
        <w:right w:val="none" w:sz="0" w:space="0" w:color="auto"/>
      </w:divBdr>
    </w:div>
    <w:div w:id="82798723">
      <w:bodyDiv w:val="1"/>
      <w:marLeft w:val="0"/>
      <w:marRight w:val="0"/>
      <w:marTop w:val="0"/>
      <w:marBottom w:val="0"/>
      <w:divBdr>
        <w:top w:val="none" w:sz="0" w:space="0" w:color="auto"/>
        <w:left w:val="none" w:sz="0" w:space="0" w:color="auto"/>
        <w:bottom w:val="none" w:sz="0" w:space="0" w:color="auto"/>
        <w:right w:val="none" w:sz="0" w:space="0" w:color="auto"/>
      </w:divBdr>
    </w:div>
    <w:div w:id="82799920">
      <w:bodyDiv w:val="1"/>
      <w:marLeft w:val="0"/>
      <w:marRight w:val="0"/>
      <w:marTop w:val="0"/>
      <w:marBottom w:val="0"/>
      <w:divBdr>
        <w:top w:val="none" w:sz="0" w:space="0" w:color="auto"/>
        <w:left w:val="none" w:sz="0" w:space="0" w:color="auto"/>
        <w:bottom w:val="none" w:sz="0" w:space="0" w:color="auto"/>
        <w:right w:val="none" w:sz="0" w:space="0" w:color="auto"/>
      </w:divBdr>
    </w:div>
    <w:div w:id="114906807">
      <w:bodyDiv w:val="1"/>
      <w:marLeft w:val="0"/>
      <w:marRight w:val="0"/>
      <w:marTop w:val="0"/>
      <w:marBottom w:val="0"/>
      <w:divBdr>
        <w:top w:val="none" w:sz="0" w:space="0" w:color="auto"/>
        <w:left w:val="none" w:sz="0" w:space="0" w:color="auto"/>
        <w:bottom w:val="none" w:sz="0" w:space="0" w:color="auto"/>
        <w:right w:val="none" w:sz="0" w:space="0" w:color="auto"/>
      </w:divBdr>
    </w:div>
    <w:div w:id="130023927">
      <w:bodyDiv w:val="1"/>
      <w:marLeft w:val="0"/>
      <w:marRight w:val="0"/>
      <w:marTop w:val="0"/>
      <w:marBottom w:val="0"/>
      <w:divBdr>
        <w:top w:val="none" w:sz="0" w:space="0" w:color="auto"/>
        <w:left w:val="none" w:sz="0" w:space="0" w:color="auto"/>
        <w:bottom w:val="none" w:sz="0" w:space="0" w:color="auto"/>
        <w:right w:val="none" w:sz="0" w:space="0" w:color="auto"/>
      </w:divBdr>
    </w:div>
    <w:div w:id="134297220">
      <w:bodyDiv w:val="1"/>
      <w:marLeft w:val="0"/>
      <w:marRight w:val="0"/>
      <w:marTop w:val="0"/>
      <w:marBottom w:val="0"/>
      <w:divBdr>
        <w:top w:val="none" w:sz="0" w:space="0" w:color="auto"/>
        <w:left w:val="none" w:sz="0" w:space="0" w:color="auto"/>
        <w:bottom w:val="none" w:sz="0" w:space="0" w:color="auto"/>
        <w:right w:val="none" w:sz="0" w:space="0" w:color="auto"/>
      </w:divBdr>
    </w:div>
    <w:div w:id="136652038">
      <w:bodyDiv w:val="1"/>
      <w:marLeft w:val="0"/>
      <w:marRight w:val="0"/>
      <w:marTop w:val="0"/>
      <w:marBottom w:val="0"/>
      <w:divBdr>
        <w:top w:val="none" w:sz="0" w:space="0" w:color="auto"/>
        <w:left w:val="none" w:sz="0" w:space="0" w:color="auto"/>
        <w:bottom w:val="none" w:sz="0" w:space="0" w:color="auto"/>
        <w:right w:val="none" w:sz="0" w:space="0" w:color="auto"/>
      </w:divBdr>
    </w:div>
    <w:div w:id="137113383">
      <w:bodyDiv w:val="1"/>
      <w:marLeft w:val="0"/>
      <w:marRight w:val="0"/>
      <w:marTop w:val="0"/>
      <w:marBottom w:val="0"/>
      <w:divBdr>
        <w:top w:val="none" w:sz="0" w:space="0" w:color="auto"/>
        <w:left w:val="none" w:sz="0" w:space="0" w:color="auto"/>
        <w:bottom w:val="none" w:sz="0" w:space="0" w:color="auto"/>
        <w:right w:val="none" w:sz="0" w:space="0" w:color="auto"/>
      </w:divBdr>
    </w:div>
    <w:div w:id="145052109">
      <w:bodyDiv w:val="1"/>
      <w:marLeft w:val="0"/>
      <w:marRight w:val="0"/>
      <w:marTop w:val="0"/>
      <w:marBottom w:val="0"/>
      <w:divBdr>
        <w:top w:val="none" w:sz="0" w:space="0" w:color="auto"/>
        <w:left w:val="none" w:sz="0" w:space="0" w:color="auto"/>
        <w:bottom w:val="none" w:sz="0" w:space="0" w:color="auto"/>
        <w:right w:val="none" w:sz="0" w:space="0" w:color="auto"/>
      </w:divBdr>
    </w:div>
    <w:div w:id="168371946">
      <w:bodyDiv w:val="1"/>
      <w:marLeft w:val="0"/>
      <w:marRight w:val="0"/>
      <w:marTop w:val="0"/>
      <w:marBottom w:val="0"/>
      <w:divBdr>
        <w:top w:val="none" w:sz="0" w:space="0" w:color="auto"/>
        <w:left w:val="none" w:sz="0" w:space="0" w:color="auto"/>
        <w:bottom w:val="none" w:sz="0" w:space="0" w:color="auto"/>
        <w:right w:val="none" w:sz="0" w:space="0" w:color="auto"/>
      </w:divBdr>
    </w:div>
    <w:div w:id="288560425">
      <w:bodyDiv w:val="1"/>
      <w:marLeft w:val="0"/>
      <w:marRight w:val="0"/>
      <w:marTop w:val="0"/>
      <w:marBottom w:val="0"/>
      <w:divBdr>
        <w:top w:val="none" w:sz="0" w:space="0" w:color="auto"/>
        <w:left w:val="none" w:sz="0" w:space="0" w:color="auto"/>
        <w:bottom w:val="none" w:sz="0" w:space="0" w:color="auto"/>
        <w:right w:val="none" w:sz="0" w:space="0" w:color="auto"/>
      </w:divBdr>
    </w:div>
    <w:div w:id="291402300">
      <w:bodyDiv w:val="1"/>
      <w:marLeft w:val="0"/>
      <w:marRight w:val="0"/>
      <w:marTop w:val="0"/>
      <w:marBottom w:val="0"/>
      <w:divBdr>
        <w:top w:val="none" w:sz="0" w:space="0" w:color="auto"/>
        <w:left w:val="none" w:sz="0" w:space="0" w:color="auto"/>
        <w:bottom w:val="none" w:sz="0" w:space="0" w:color="auto"/>
        <w:right w:val="none" w:sz="0" w:space="0" w:color="auto"/>
      </w:divBdr>
    </w:div>
    <w:div w:id="298649346">
      <w:bodyDiv w:val="1"/>
      <w:marLeft w:val="0"/>
      <w:marRight w:val="0"/>
      <w:marTop w:val="0"/>
      <w:marBottom w:val="0"/>
      <w:divBdr>
        <w:top w:val="none" w:sz="0" w:space="0" w:color="auto"/>
        <w:left w:val="none" w:sz="0" w:space="0" w:color="auto"/>
        <w:bottom w:val="none" w:sz="0" w:space="0" w:color="auto"/>
        <w:right w:val="none" w:sz="0" w:space="0" w:color="auto"/>
      </w:divBdr>
    </w:div>
    <w:div w:id="311494492">
      <w:bodyDiv w:val="1"/>
      <w:marLeft w:val="0"/>
      <w:marRight w:val="0"/>
      <w:marTop w:val="0"/>
      <w:marBottom w:val="0"/>
      <w:divBdr>
        <w:top w:val="none" w:sz="0" w:space="0" w:color="auto"/>
        <w:left w:val="none" w:sz="0" w:space="0" w:color="auto"/>
        <w:bottom w:val="none" w:sz="0" w:space="0" w:color="auto"/>
        <w:right w:val="none" w:sz="0" w:space="0" w:color="auto"/>
      </w:divBdr>
    </w:div>
    <w:div w:id="321616675">
      <w:bodyDiv w:val="1"/>
      <w:marLeft w:val="0"/>
      <w:marRight w:val="0"/>
      <w:marTop w:val="0"/>
      <w:marBottom w:val="0"/>
      <w:divBdr>
        <w:top w:val="none" w:sz="0" w:space="0" w:color="auto"/>
        <w:left w:val="none" w:sz="0" w:space="0" w:color="auto"/>
        <w:bottom w:val="none" w:sz="0" w:space="0" w:color="auto"/>
        <w:right w:val="none" w:sz="0" w:space="0" w:color="auto"/>
      </w:divBdr>
    </w:div>
    <w:div w:id="322778460">
      <w:bodyDiv w:val="1"/>
      <w:marLeft w:val="0"/>
      <w:marRight w:val="0"/>
      <w:marTop w:val="0"/>
      <w:marBottom w:val="0"/>
      <w:divBdr>
        <w:top w:val="none" w:sz="0" w:space="0" w:color="auto"/>
        <w:left w:val="none" w:sz="0" w:space="0" w:color="auto"/>
        <w:bottom w:val="none" w:sz="0" w:space="0" w:color="auto"/>
        <w:right w:val="none" w:sz="0" w:space="0" w:color="auto"/>
      </w:divBdr>
    </w:div>
    <w:div w:id="334111022">
      <w:bodyDiv w:val="1"/>
      <w:marLeft w:val="0"/>
      <w:marRight w:val="0"/>
      <w:marTop w:val="0"/>
      <w:marBottom w:val="0"/>
      <w:divBdr>
        <w:top w:val="none" w:sz="0" w:space="0" w:color="auto"/>
        <w:left w:val="none" w:sz="0" w:space="0" w:color="auto"/>
        <w:bottom w:val="none" w:sz="0" w:space="0" w:color="auto"/>
        <w:right w:val="none" w:sz="0" w:space="0" w:color="auto"/>
      </w:divBdr>
    </w:div>
    <w:div w:id="346180426">
      <w:bodyDiv w:val="1"/>
      <w:marLeft w:val="0"/>
      <w:marRight w:val="0"/>
      <w:marTop w:val="0"/>
      <w:marBottom w:val="0"/>
      <w:divBdr>
        <w:top w:val="none" w:sz="0" w:space="0" w:color="auto"/>
        <w:left w:val="none" w:sz="0" w:space="0" w:color="auto"/>
        <w:bottom w:val="none" w:sz="0" w:space="0" w:color="auto"/>
        <w:right w:val="none" w:sz="0" w:space="0" w:color="auto"/>
      </w:divBdr>
    </w:div>
    <w:div w:id="347609842">
      <w:bodyDiv w:val="1"/>
      <w:marLeft w:val="0"/>
      <w:marRight w:val="0"/>
      <w:marTop w:val="0"/>
      <w:marBottom w:val="0"/>
      <w:divBdr>
        <w:top w:val="none" w:sz="0" w:space="0" w:color="auto"/>
        <w:left w:val="none" w:sz="0" w:space="0" w:color="auto"/>
        <w:bottom w:val="none" w:sz="0" w:space="0" w:color="auto"/>
        <w:right w:val="none" w:sz="0" w:space="0" w:color="auto"/>
      </w:divBdr>
    </w:div>
    <w:div w:id="357119006">
      <w:bodyDiv w:val="1"/>
      <w:marLeft w:val="0"/>
      <w:marRight w:val="0"/>
      <w:marTop w:val="0"/>
      <w:marBottom w:val="0"/>
      <w:divBdr>
        <w:top w:val="none" w:sz="0" w:space="0" w:color="auto"/>
        <w:left w:val="none" w:sz="0" w:space="0" w:color="auto"/>
        <w:bottom w:val="none" w:sz="0" w:space="0" w:color="auto"/>
        <w:right w:val="none" w:sz="0" w:space="0" w:color="auto"/>
      </w:divBdr>
    </w:div>
    <w:div w:id="383801165">
      <w:bodyDiv w:val="1"/>
      <w:marLeft w:val="0"/>
      <w:marRight w:val="0"/>
      <w:marTop w:val="0"/>
      <w:marBottom w:val="0"/>
      <w:divBdr>
        <w:top w:val="none" w:sz="0" w:space="0" w:color="auto"/>
        <w:left w:val="none" w:sz="0" w:space="0" w:color="auto"/>
        <w:bottom w:val="none" w:sz="0" w:space="0" w:color="auto"/>
        <w:right w:val="none" w:sz="0" w:space="0" w:color="auto"/>
      </w:divBdr>
    </w:div>
    <w:div w:id="406195656">
      <w:bodyDiv w:val="1"/>
      <w:marLeft w:val="0"/>
      <w:marRight w:val="0"/>
      <w:marTop w:val="0"/>
      <w:marBottom w:val="0"/>
      <w:divBdr>
        <w:top w:val="none" w:sz="0" w:space="0" w:color="auto"/>
        <w:left w:val="none" w:sz="0" w:space="0" w:color="auto"/>
        <w:bottom w:val="none" w:sz="0" w:space="0" w:color="auto"/>
        <w:right w:val="none" w:sz="0" w:space="0" w:color="auto"/>
      </w:divBdr>
    </w:div>
    <w:div w:id="407507854">
      <w:bodyDiv w:val="1"/>
      <w:marLeft w:val="0"/>
      <w:marRight w:val="0"/>
      <w:marTop w:val="0"/>
      <w:marBottom w:val="0"/>
      <w:divBdr>
        <w:top w:val="none" w:sz="0" w:space="0" w:color="auto"/>
        <w:left w:val="none" w:sz="0" w:space="0" w:color="auto"/>
        <w:bottom w:val="none" w:sz="0" w:space="0" w:color="auto"/>
        <w:right w:val="none" w:sz="0" w:space="0" w:color="auto"/>
      </w:divBdr>
    </w:div>
    <w:div w:id="412892488">
      <w:bodyDiv w:val="1"/>
      <w:marLeft w:val="0"/>
      <w:marRight w:val="0"/>
      <w:marTop w:val="0"/>
      <w:marBottom w:val="0"/>
      <w:divBdr>
        <w:top w:val="none" w:sz="0" w:space="0" w:color="auto"/>
        <w:left w:val="none" w:sz="0" w:space="0" w:color="auto"/>
        <w:bottom w:val="none" w:sz="0" w:space="0" w:color="auto"/>
        <w:right w:val="none" w:sz="0" w:space="0" w:color="auto"/>
      </w:divBdr>
    </w:div>
    <w:div w:id="412974161">
      <w:bodyDiv w:val="1"/>
      <w:marLeft w:val="0"/>
      <w:marRight w:val="0"/>
      <w:marTop w:val="0"/>
      <w:marBottom w:val="0"/>
      <w:divBdr>
        <w:top w:val="none" w:sz="0" w:space="0" w:color="auto"/>
        <w:left w:val="none" w:sz="0" w:space="0" w:color="auto"/>
        <w:bottom w:val="none" w:sz="0" w:space="0" w:color="auto"/>
        <w:right w:val="none" w:sz="0" w:space="0" w:color="auto"/>
      </w:divBdr>
    </w:div>
    <w:div w:id="424302321">
      <w:bodyDiv w:val="1"/>
      <w:marLeft w:val="0"/>
      <w:marRight w:val="0"/>
      <w:marTop w:val="0"/>
      <w:marBottom w:val="0"/>
      <w:divBdr>
        <w:top w:val="none" w:sz="0" w:space="0" w:color="auto"/>
        <w:left w:val="none" w:sz="0" w:space="0" w:color="auto"/>
        <w:bottom w:val="none" w:sz="0" w:space="0" w:color="auto"/>
        <w:right w:val="none" w:sz="0" w:space="0" w:color="auto"/>
      </w:divBdr>
    </w:div>
    <w:div w:id="507599433">
      <w:bodyDiv w:val="1"/>
      <w:marLeft w:val="0"/>
      <w:marRight w:val="0"/>
      <w:marTop w:val="0"/>
      <w:marBottom w:val="0"/>
      <w:divBdr>
        <w:top w:val="none" w:sz="0" w:space="0" w:color="auto"/>
        <w:left w:val="none" w:sz="0" w:space="0" w:color="auto"/>
        <w:bottom w:val="none" w:sz="0" w:space="0" w:color="auto"/>
        <w:right w:val="none" w:sz="0" w:space="0" w:color="auto"/>
      </w:divBdr>
    </w:div>
    <w:div w:id="513227813">
      <w:bodyDiv w:val="1"/>
      <w:marLeft w:val="0"/>
      <w:marRight w:val="0"/>
      <w:marTop w:val="0"/>
      <w:marBottom w:val="0"/>
      <w:divBdr>
        <w:top w:val="none" w:sz="0" w:space="0" w:color="auto"/>
        <w:left w:val="none" w:sz="0" w:space="0" w:color="auto"/>
        <w:bottom w:val="none" w:sz="0" w:space="0" w:color="auto"/>
        <w:right w:val="none" w:sz="0" w:space="0" w:color="auto"/>
      </w:divBdr>
    </w:div>
    <w:div w:id="525605565">
      <w:bodyDiv w:val="1"/>
      <w:marLeft w:val="0"/>
      <w:marRight w:val="0"/>
      <w:marTop w:val="0"/>
      <w:marBottom w:val="0"/>
      <w:divBdr>
        <w:top w:val="none" w:sz="0" w:space="0" w:color="auto"/>
        <w:left w:val="none" w:sz="0" w:space="0" w:color="auto"/>
        <w:bottom w:val="none" w:sz="0" w:space="0" w:color="auto"/>
        <w:right w:val="none" w:sz="0" w:space="0" w:color="auto"/>
      </w:divBdr>
    </w:div>
    <w:div w:id="527260743">
      <w:bodyDiv w:val="1"/>
      <w:marLeft w:val="0"/>
      <w:marRight w:val="0"/>
      <w:marTop w:val="0"/>
      <w:marBottom w:val="0"/>
      <w:divBdr>
        <w:top w:val="none" w:sz="0" w:space="0" w:color="auto"/>
        <w:left w:val="none" w:sz="0" w:space="0" w:color="auto"/>
        <w:bottom w:val="none" w:sz="0" w:space="0" w:color="auto"/>
        <w:right w:val="none" w:sz="0" w:space="0" w:color="auto"/>
      </w:divBdr>
    </w:div>
    <w:div w:id="571476335">
      <w:bodyDiv w:val="1"/>
      <w:marLeft w:val="0"/>
      <w:marRight w:val="0"/>
      <w:marTop w:val="0"/>
      <w:marBottom w:val="0"/>
      <w:divBdr>
        <w:top w:val="none" w:sz="0" w:space="0" w:color="auto"/>
        <w:left w:val="none" w:sz="0" w:space="0" w:color="auto"/>
        <w:bottom w:val="none" w:sz="0" w:space="0" w:color="auto"/>
        <w:right w:val="none" w:sz="0" w:space="0" w:color="auto"/>
      </w:divBdr>
    </w:div>
    <w:div w:id="581377695">
      <w:bodyDiv w:val="1"/>
      <w:marLeft w:val="0"/>
      <w:marRight w:val="0"/>
      <w:marTop w:val="0"/>
      <w:marBottom w:val="0"/>
      <w:divBdr>
        <w:top w:val="none" w:sz="0" w:space="0" w:color="auto"/>
        <w:left w:val="none" w:sz="0" w:space="0" w:color="auto"/>
        <w:bottom w:val="none" w:sz="0" w:space="0" w:color="auto"/>
        <w:right w:val="none" w:sz="0" w:space="0" w:color="auto"/>
      </w:divBdr>
    </w:div>
    <w:div w:id="595095541">
      <w:bodyDiv w:val="1"/>
      <w:marLeft w:val="0"/>
      <w:marRight w:val="0"/>
      <w:marTop w:val="0"/>
      <w:marBottom w:val="0"/>
      <w:divBdr>
        <w:top w:val="none" w:sz="0" w:space="0" w:color="auto"/>
        <w:left w:val="none" w:sz="0" w:space="0" w:color="auto"/>
        <w:bottom w:val="none" w:sz="0" w:space="0" w:color="auto"/>
        <w:right w:val="none" w:sz="0" w:space="0" w:color="auto"/>
      </w:divBdr>
    </w:div>
    <w:div w:id="632566142">
      <w:bodyDiv w:val="1"/>
      <w:marLeft w:val="0"/>
      <w:marRight w:val="0"/>
      <w:marTop w:val="0"/>
      <w:marBottom w:val="0"/>
      <w:divBdr>
        <w:top w:val="none" w:sz="0" w:space="0" w:color="auto"/>
        <w:left w:val="none" w:sz="0" w:space="0" w:color="auto"/>
        <w:bottom w:val="none" w:sz="0" w:space="0" w:color="auto"/>
        <w:right w:val="none" w:sz="0" w:space="0" w:color="auto"/>
      </w:divBdr>
    </w:div>
    <w:div w:id="663162615">
      <w:bodyDiv w:val="1"/>
      <w:marLeft w:val="0"/>
      <w:marRight w:val="0"/>
      <w:marTop w:val="0"/>
      <w:marBottom w:val="0"/>
      <w:divBdr>
        <w:top w:val="none" w:sz="0" w:space="0" w:color="auto"/>
        <w:left w:val="none" w:sz="0" w:space="0" w:color="auto"/>
        <w:bottom w:val="none" w:sz="0" w:space="0" w:color="auto"/>
        <w:right w:val="none" w:sz="0" w:space="0" w:color="auto"/>
      </w:divBdr>
    </w:div>
    <w:div w:id="672950850">
      <w:bodyDiv w:val="1"/>
      <w:marLeft w:val="0"/>
      <w:marRight w:val="0"/>
      <w:marTop w:val="0"/>
      <w:marBottom w:val="0"/>
      <w:divBdr>
        <w:top w:val="none" w:sz="0" w:space="0" w:color="auto"/>
        <w:left w:val="none" w:sz="0" w:space="0" w:color="auto"/>
        <w:bottom w:val="none" w:sz="0" w:space="0" w:color="auto"/>
        <w:right w:val="none" w:sz="0" w:space="0" w:color="auto"/>
      </w:divBdr>
    </w:div>
    <w:div w:id="673604263">
      <w:bodyDiv w:val="1"/>
      <w:marLeft w:val="0"/>
      <w:marRight w:val="0"/>
      <w:marTop w:val="0"/>
      <w:marBottom w:val="0"/>
      <w:divBdr>
        <w:top w:val="none" w:sz="0" w:space="0" w:color="auto"/>
        <w:left w:val="none" w:sz="0" w:space="0" w:color="auto"/>
        <w:bottom w:val="none" w:sz="0" w:space="0" w:color="auto"/>
        <w:right w:val="none" w:sz="0" w:space="0" w:color="auto"/>
      </w:divBdr>
    </w:div>
    <w:div w:id="704327328">
      <w:bodyDiv w:val="1"/>
      <w:marLeft w:val="0"/>
      <w:marRight w:val="0"/>
      <w:marTop w:val="0"/>
      <w:marBottom w:val="0"/>
      <w:divBdr>
        <w:top w:val="none" w:sz="0" w:space="0" w:color="auto"/>
        <w:left w:val="none" w:sz="0" w:space="0" w:color="auto"/>
        <w:bottom w:val="none" w:sz="0" w:space="0" w:color="auto"/>
        <w:right w:val="none" w:sz="0" w:space="0" w:color="auto"/>
      </w:divBdr>
    </w:div>
    <w:div w:id="712270171">
      <w:bodyDiv w:val="1"/>
      <w:marLeft w:val="0"/>
      <w:marRight w:val="0"/>
      <w:marTop w:val="0"/>
      <w:marBottom w:val="0"/>
      <w:divBdr>
        <w:top w:val="none" w:sz="0" w:space="0" w:color="auto"/>
        <w:left w:val="none" w:sz="0" w:space="0" w:color="auto"/>
        <w:bottom w:val="none" w:sz="0" w:space="0" w:color="auto"/>
        <w:right w:val="none" w:sz="0" w:space="0" w:color="auto"/>
      </w:divBdr>
    </w:div>
    <w:div w:id="719672307">
      <w:bodyDiv w:val="1"/>
      <w:marLeft w:val="0"/>
      <w:marRight w:val="0"/>
      <w:marTop w:val="0"/>
      <w:marBottom w:val="0"/>
      <w:divBdr>
        <w:top w:val="none" w:sz="0" w:space="0" w:color="auto"/>
        <w:left w:val="none" w:sz="0" w:space="0" w:color="auto"/>
        <w:bottom w:val="none" w:sz="0" w:space="0" w:color="auto"/>
        <w:right w:val="none" w:sz="0" w:space="0" w:color="auto"/>
      </w:divBdr>
    </w:div>
    <w:div w:id="731973286">
      <w:bodyDiv w:val="1"/>
      <w:marLeft w:val="0"/>
      <w:marRight w:val="0"/>
      <w:marTop w:val="0"/>
      <w:marBottom w:val="0"/>
      <w:divBdr>
        <w:top w:val="none" w:sz="0" w:space="0" w:color="auto"/>
        <w:left w:val="none" w:sz="0" w:space="0" w:color="auto"/>
        <w:bottom w:val="none" w:sz="0" w:space="0" w:color="auto"/>
        <w:right w:val="none" w:sz="0" w:space="0" w:color="auto"/>
      </w:divBdr>
    </w:div>
    <w:div w:id="737215325">
      <w:bodyDiv w:val="1"/>
      <w:marLeft w:val="0"/>
      <w:marRight w:val="0"/>
      <w:marTop w:val="0"/>
      <w:marBottom w:val="0"/>
      <w:divBdr>
        <w:top w:val="none" w:sz="0" w:space="0" w:color="auto"/>
        <w:left w:val="none" w:sz="0" w:space="0" w:color="auto"/>
        <w:bottom w:val="none" w:sz="0" w:space="0" w:color="auto"/>
        <w:right w:val="none" w:sz="0" w:space="0" w:color="auto"/>
      </w:divBdr>
    </w:div>
    <w:div w:id="751925961">
      <w:bodyDiv w:val="1"/>
      <w:marLeft w:val="0"/>
      <w:marRight w:val="0"/>
      <w:marTop w:val="0"/>
      <w:marBottom w:val="0"/>
      <w:divBdr>
        <w:top w:val="none" w:sz="0" w:space="0" w:color="auto"/>
        <w:left w:val="none" w:sz="0" w:space="0" w:color="auto"/>
        <w:bottom w:val="none" w:sz="0" w:space="0" w:color="auto"/>
        <w:right w:val="none" w:sz="0" w:space="0" w:color="auto"/>
      </w:divBdr>
    </w:div>
    <w:div w:id="754285321">
      <w:bodyDiv w:val="1"/>
      <w:marLeft w:val="0"/>
      <w:marRight w:val="0"/>
      <w:marTop w:val="0"/>
      <w:marBottom w:val="0"/>
      <w:divBdr>
        <w:top w:val="none" w:sz="0" w:space="0" w:color="auto"/>
        <w:left w:val="none" w:sz="0" w:space="0" w:color="auto"/>
        <w:bottom w:val="none" w:sz="0" w:space="0" w:color="auto"/>
        <w:right w:val="none" w:sz="0" w:space="0" w:color="auto"/>
      </w:divBdr>
    </w:div>
    <w:div w:id="769474251">
      <w:bodyDiv w:val="1"/>
      <w:marLeft w:val="0"/>
      <w:marRight w:val="0"/>
      <w:marTop w:val="0"/>
      <w:marBottom w:val="0"/>
      <w:divBdr>
        <w:top w:val="none" w:sz="0" w:space="0" w:color="auto"/>
        <w:left w:val="none" w:sz="0" w:space="0" w:color="auto"/>
        <w:bottom w:val="none" w:sz="0" w:space="0" w:color="auto"/>
        <w:right w:val="none" w:sz="0" w:space="0" w:color="auto"/>
      </w:divBdr>
    </w:div>
    <w:div w:id="786970673">
      <w:bodyDiv w:val="1"/>
      <w:marLeft w:val="0"/>
      <w:marRight w:val="0"/>
      <w:marTop w:val="0"/>
      <w:marBottom w:val="0"/>
      <w:divBdr>
        <w:top w:val="none" w:sz="0" w:space="0" w:color="auto"/>
        <w:left w:val="none" w:sz="0" w:space="0" w:color="auto"/>
        <w:bottom w:val="none" w:sz="0" w:space="0" w:color="auto"/>
        <w:right w:val="none" w:sz="0" w:space="0" w:color="auto"/>
      </w:divBdr>
    </w:div>
    <w:div w:id="787043869">
      <w:bodyDiv w:val="1"/>
      <w:marLeft w:val="0"/>
      <w:marRight w:val="0"/>
      <w:marTop w:val="0"/>
      <w:marBottom w:val="0"/>
      <w:divBdr>
        <w:top w:val="none" w:sz="0" w:space="0" w:color="auto"/>
        <w:left w:val="none" w:sz="0" w:space="0" w:color="auto"/>
        <w:bottom w:val="none" w:sz="0" w:space="0" w:color="auto"/>
        <w:right w:val="none" w:sz="0" w:space="0" w:color="auto"/>
      </w:divBdr>
    </w:div>
    <w:div w:id="799761722">
      <w:bodyDiv w:val="1"/>
      <w:marLeft w:val="0"/>
      <w:marRight w:val="0"/>
      <w:marTop w:val="0"/>
      <w:marBottom w:val="0"/>
      <w:divBdr>
        <w:top w:val="none" w:sz="0" w:space="0" w:color="auto"/>
        <w:left w:val="none" w:sz="0" w:space="0" w:color="auto"/>
        <w:bottom w:val="none" w:sz="0" w:space="0" w:color="auto"/>
        <w:right w:val="none" w:sz="0" w:space="0" w:color="auto"/>
      </w:divBdr>
    </w:div>
    <w:div w:id="822356916">
      <w:bodyDiv w:val="1"/>
      <w:marLeft w:val="0"/>
      <w:marRight w:val="0"/>
      <w:marTop w:val="0"/>
      <w:marBottom w:val="0"/>
      <w:divBdr>
        <w:top w:val="none" w:sz="0" w:space="0" w:color="auto"/>
        <w:left w:val="none" w:sz="0" w:space="0" w:color="auto"/>
        <w:bottom w:val="none" w:sz="0" w:space="0" w:color="auto"/>
        <w:right w:val="none" w:sz="0" w:space="0" w:color="auto"/>
      </w:divBdr>
    </w:div>
    <w:div w:id="829249108">
      <w:bodyDiv w:val="1"/>
      <w:marLeft w:val="0"/>
      <w:marRight w:val="0"/>
      <w:marTop w:val="0"/>
      <w:marBottom w:val="0"/>
      <w:divBdr>
        <w:top w:val="none" w:sz="0" w:space="0" w:color="auto"/>
        <w:left w:val="none" w:sz="0" w:space="0" w:color="auto"/>
        <w:bottom w:val="none" w:sz="0" w:space="0" w:color="auto"/>
        <w:right w:val="none" w:sz="0" w:space="0" w:color="auto"/>
      </w:divBdr>
    </w:div>
    <w:div w:id="831600186">
      <w:bodyDiv w:val="1"/>
      <w:marLeft w:val="0"/>
      <w:marRight w:val="0"/>
      <w:marTop w:val="0"/>
      <w:marBottom w:val="0"/>
      <w:divBdr>
        <w:top w:val="none" w:sz="0" w:space="0" w:color="auto"/>
        <w:left w:val="none" w:sz="0" w:space="0" w:color="auto"/>
        <w:bottom w:val="none" w:sz="0" w:space="0" w:color="auto"/>
        <w:right w:val="none" w:sz="0" w:space="0" w:color="auto"/>
      </w:divBdr>
    </w:div>
    <w:div w:id="858003159">
      <w:bodyDiv w:val="1"/>
      <w:marLeft w:val="0"/>
      <w:marRight w:val="0"/>
      <w:marTop w:val="0"/>
      <w:marBottom w:val="0"/>
      <w:divBdr>
        <w:top w:val="none" w:sz="0" w:space="0" w:color="auto"/>
        <w:left w:val="none" w:sz="0" w:space="0" w:color="auto"/>
        <w:bottom w:val="none" w:sz="0" w:space="0" w:color="auto"/>
        <w:right w:val="none" w:sz="0" w:space="0" w:color="auto"/>
      </w:divBdr>
    </w:div>
    <w:div w:id="894967647">
      <w:bodyDiv w:val="1"/>
      <w:marLeft w:val="0"/>
      <w:marRight w:val="0"/>
      <w:marTop w:val="0"/>
      <w:marBottom w:val="0"/>
      <w:divBdr>
        <w:top w:val="none" w:sz="0" w:space="0" w:color="auto"/>
        <w:left w:val="none" w:sz="0" w:space="0" w:color="auto"/>
        <w:bottom w:val="none" w:sz="0" w:space="0" w:color="auto"/>
        <w:right w:val="none" w:sz="0" w:space="0" w:color="auto"/>
      </w:divBdr>
    </w:div>
    <w:div w:id="900335837">
      <w:bodyDiv w:val="1"/>
      <w:marLeft w:val="0"/>
      <w:marRight w:val="0"/>
      <w:marTop w:val="0"/>
      <w:marBottom w:val="0"/>
      <w:divBdr>
        <w:top w:val="none" w:sz="0" w:space="0" w:color="auto"/>
        <w:left w:val="none" w:sz="0" w:space="0" w:color="auto"/>
        <w:bottom w:val="none" w:sz="0" w:space="0" w:color="auto"/>
        <w:right w:val="none" w:sz="0" w:space="0" w:color="auto"/>
      </w:divBdr>
    </w:div>
    <w:div w:id="916865168">
      <w:bodyDiv w:val="1"/>
      <w:marLeft w:val="0"/>
      <w:marRight w:val="0"/>
      <w:marTop w:val="0"/>
      <w:marBottom w:val="0"/>
      <w:divBdr>
        <w:top w:val="none" w:sz="0" w:space="0" w:color="auto"/>
        <w:left w:val="none" w:sz="0" w:space="0" w:color="auto"/>
        <w:bottom w:val="none" w:sz="0" w:space="0" w:color="auto"/>
        <w:right w:val="none" w:sz="0" w:space="0" w:color="auto"/>
      </w:divBdr>
    </w:div>
    <w:div w:id="922252289">
      <w:bodyDiv w:val="1"/>
      <w:marLeft w:val="0"/>
      <w:marRight w:val="0"/>
      <w:marTop w:val="0"/>
      <w:marBottom w:val="0"/>
      <w:divBdr>
        <w:top w:val="none" w:sz="0" w:space="0" w:color="auto"/>
        <w:left w:val="none" w:sz="0" w:space="0" w:color="auto"/>
        <w:bottom w:val="none" w:sz="0" w:space="0" w:color="auto"/>
        <w:right w:val="none" w:sz="0" w:space="0" w:color="auto"/>
      </w:divBdr>
    </w:div>
    <w:div w:id="931472786">
      <w:bodyDiv w:val="1"/>
      <w:marLeft w:val="0"/>
      <w:marRight w:val="0"/>
      <w:marTop w:val="0"/>
      <w:marBottom w:val="0"/>
      <w:divBdr>
        <w:top w:val="none" w:sz="0" w:space="0" w:color="auto"/>
        <w:left w:val="none" w:sz="0" w:space="0" w:color="auto"/>
        <w:bottom w:val="none" w:sz="0" w:space="0" w:color="auto"/>
        <w:right w:val="none" w:sz="0" w:space="0" w:color="auto"/>
      </w:divBdr>
    </w:div>
    <w:div w:id="949361383">
      <w:bodyDiv w:val="1"/>
      <w:marLeft w:val="0"/>
      <w:marRight w:val="0"/>
      <w:marTop w:val="0"/>
      <w:marBottom w:val="0"/>
      <w:divBdr>
        <w:top w:val="none" w:sz="0" w:space="0" w:color="auto"/>
        <w:left w:val="none" w:sz="0" w:space="0" w:color="auto"/>
        <w:bottom w:val="none" w:sz="0" w:space="0" w:color="auto"/>
        <w:right w:val="none" w:sz="0" w:space="0" w:color="auto"/>
      </w:divBdr>
    </w:div>
    <w:div w:id="956646398">
      <w:bodyDiv w:val="1"/>
      <w:marLeft w:val="0"/>
      <w:marRight w:val="0"/>
      <w:marTop w:val="0"/>
      <w:marBottom w:val="0"/>
      <w:divBdr>
        <w:top w:val="none" w:sz="0" w:space="0" w:color="auto"/>
        <w:left w:val="none" w:sz="0" w:space="0" w:color="auto"/>
        <w:bottom w:val="none" w:sz="0" w:space="0" w:color="auto"/>
        <w:right w:val="none" w:sz="0" w:space="0" w:color="auto"/>
      </w:divBdr>
    </w:div>
    <w:div w:id="1004942460">
      <w:bodyDiv w:val="1"/>
      <w:marLeft w:val="0"/>
      <w:marRight w:val="0"/>
      <w:marTop w:val="0"/>
      <w:marBottom w:val="0"/>
      <w:divBdr>
        <w:top w:val="none" w:sz="0" w:space="0" w:color="auto"/>
        <w:left w:val="none" w:sz="0" w:space="0" w:color="auto"/>
        <w:bottom w:val="none" w:sz="0" w:space="0" w:color="auto"/>
        <w:right w:val="none" w:sz="0" w:space="0" w:color="auto"/>
      </w:divBdr>
    </w:div>
    <w:div w:id="1016732798">
      <w:bodyDiv w:val="1"/>
      <w:marLeft w:val="0"/>
      <w:marRight w:val="0"/>
      <w:marTop w:val="0"/>
      <w:marBottom w:val="0"/>
      <w:divBdr>
        <w:top w:val="none" w:sz="0" w:space="0" w:color="auto"/>
        <w:left w:val="none" w:sz="0" w:space="0" w:color="auto"/>
        <w:bottom w:val="none" w:sz="0" w:space="0" w:color="auto"/>
        <w:right w:val="none" w:sz="0" w:space="0" w:color="auto"/>
      </w:divBdr>
    </w:div>
    <w:div w:id="1024745594">
      <w:bodyDiv w:val="1"/>
      <w:marLeft w:val="0"/>
      <w:marRight w:val="0"/>
      <w:marTop w:val="0"/>
      <w:marBottom w:val="0"/>
      <w:divBdr>
        <w:top w:val="none" w:sz="0" w:space="0" w:color="auto"/>
        <w:left w:val="none" w:sz="0" w:space="0" w:color="auto"/>
        <w:bottom w:val="none" w:sz="0" w:space="0" w:color="auto"/>
        <w:right w:val="none" w:sz="0" w:space="0" w:color="auto"/>
      </w:divBdr>
    </w:div>
    <w:div w:id="1032849442">
      <w:bodyDiv w:val="1"/>
      <w:marLeft w:val="0"/>
      <w:marRight w:val="0"/>
      <w:marTop w:val="0"/>
      <w:marBottom w:val="0"/>
      <w:divBdr>
        <w:top w:val="none" w:sz="0" w:space="0" w:color="auto"/>
        <w:left w:val="none" w:sz="0" w:space="0" w:color="auto"/>
        <w:bottom w:val="none" w:sz="0" w:space="0" w:color="auto"/>
        <w:right w:val="none" w:sz="0" w:space="0" w:color="auto"/>
      </w:divBdr>
    </w:div>
    <w:div w:id="1040275981">
      <w:bodyDiv w:val="1"/>
      <w:marLeft w:val="0"/>
      <w:marRight w:val="0"/>
      <w:marTop w:val="0"/>
      <w:marBottom w:val="0"/>
      <w:divBdr>
        <w:top w:val="none" w:sz="0" w:space="0" w:color="auto"/>
        <w:left w:val="none" w:sz="0" w:space="0" w:color="auto"/>
        <w:bottom w:val="none" w:sz="0" w:space="0" w:color="auto"/>
        <w:right w:val="none" w:sz="0" w:space="0" w:color="auto"/>
      </w:divBdr>
    </w:div>
    <w:div w:id="1041202304">
      <w:bodyDiv w:val="1"/>
      <w:marLeft w:val="0"/>
      <w:marRight w:val="0"/>
      <w:marTop w:val="0"/>
      <w:marBottom w:val="0"/>
      <w:divBdr>
        <w:top w:val="none" w:sz="0" w:space="0" w:color="auto"/>
        <w:left w:val="none" w:sz="0" w:space="0" w:color="auto"/>
        <w:bottom w:val="none" w:sz="0" w:space="0" w:color="auto"/>
        <w:right w:val="none" w:sz="0" w:space="0" w:color="auto"/>
      </w:divBdr>
    </w:div>
    <w:div w:id="1046880470">
      <w:bodyDiv w:val="1"/>
      <w:marLeft w:val="0"/>
      <w:marRight w:val="0"/>
      <w:marTop w:val="0"/>
      <w:marBottom w:val="0"/>
      <w:divBdr>
        <w:top w:val="none" w:sz="0" w:space="0" w:color="auto"/>
        <w:left w:val="none" w:sz="0" w:space="0" w:color="auto"/>
        <w:bottom w:val="none" w:sz="0" w:space="0" w:color="auto"/>
        <w:right w:val="none" w:sz="0" w:space="0" w:color="auto"/>
      </w:divBdr>
    </w:div>
    <w:div w:id="1058211178">
      <w:bodyDiv w:val="1"/>
      <w:marLeft w:val="0"/>
      <w:marRight w:val="0"/>
      <w:marTop w:val="0"/>
      <w:marBottom w:val="0"/>
      <w:divBdr>
        <w:top w:val="none" w:sz="0" w:space="0" w:color="auto"/>
        <w:left w:val="none" w:sz="0" w:space="0" w:color="auto"/>
        <w:bottom w:val="none" w:sz="0" w:space="0" w:color="auto"/>
        <w:right w:val="none" w:sz="0" w:space="0" w:color="auto"/>
      </w:divBdr>
    </w:div>
    <w:div w:id="1058432046">
      <w:bodyDiv w:val="1"/>
      <w:marLeft w:val="0"/>
      <w:marRight w:val="0"/>
      <w:marTop w:val="0"/>
      <w:marBottom w:val="0"/>
      <w:divBdr>
        <w:top w:val="none" w:sz="0" w:space="0" w:color="auto"/>
        <w:left w:val="none" w:sz="0" w:space="0" w:color="auto"/>
        <w:bottom w:val="none" w:sz="0" w:space="0" w:color="auto"/>
        <w:right w:val="none" w:sz="0" w:space="0" w:color="auto"/>
      </w:divBdr>
    </w:div>
    <w:div w:id="1062556604">
      <w:bodyDiv w:val="1"/>
      <w:marLeft w:val="0"/>
      <w:marRight w:val="0"/>
      <w:marTop w:val="0"/>
      <w:marBottom w:val="0"/>
      <w:divBdr>
        <w:top w:val="none" w:sz="0" w:space="0" w:color="auto"/>
        <w:left w:val="none" w:sz="0" w:space="0" w:color="auto"/>
        <w:bottom w:val="none" w:sz="0" w:space="0" w:color="auto"/>
        <w:right w:val="none" w:sz="0" w:space="0" w:color="auto"/>
      </w:divBdr>
    </w:div>
    <w:div w:id="1072855813">
      <w:bodyDiv w:val="1"/>
      <w:marLeft w:val="0"/>
      <w:marRight w:val="0"/>
      <w:marTop w:val="0"/>
      <w:marBottom w:val="0"/>
      <w:divBdr>
        <w:top w:val="none" w:sz="0" w:space="0" w:color="auto"/>
        <w:left w:val="none" w:sz="0" w:space="0" w:color="auto"/>
        <w:bottom w:val="none" w:sz="0" w:space="0" w:color="auto"/>
        <w:right w:val="none" w:sz="0" w:space="0" w:color="auto"/>
      </w:divBdr>
    </w:div>
    <w:div w:id="1076244022">
      <w:bodyDiv w:val="1"/>
      <w:marLeft w:val="0"/>
      <w:marRight w:val="0"/>
      <w:marTop w:val="0"/>
      <w:marBottom w:val="0"/>
      <w:divBdr>
        <w:top w:val="none" w:sz="0" w:space="0" w:color="auto"/>
        <w:left w:val="none" w:sz="0" w:space="0" w:color="auto"/>
        <w:bottom w:val="none" w:sz="0" w:space="0" w:color="auto"/>
        <w:right w:val="none" w:sz="0" w:space="0" w:color="auto"/>
      </w:divBdr>
    </w:div>
    <w:div w:id="1080564326">
      <w:bodyDiv w:val="1"/>
      <w:marLeft w:val="0"/>
      <w:marRight w:val="0"/>
      <w:marTop w:val="0"/>
      <w:marBottom w:val="0"/>
      <w:divBdr>
        <w:top w:val="none" w:sz="0" w:space="0" w:color="auto"/>
        <w:left w:val="none" w:sz="0" w:space="0" w:color="auto"/>
        <w:bottom w:val="none" w:sz="0" w:space="0" w:color="auto"/>
        <w:right w:val="none" w:sz="0" w:space="0" w:color="auto"/>
      </w:divBdr>
    </w:div>
    <w:div w:id="1090388206">
      <w:bodyDiv w:val="1"/>
      <w:marLeft w:val="0"/>
      <w:marRight w:val="0"/>
      <w:marTop w:val="0"/>
      <w:marBottom w:val="0"/>
      <w:divBdr>
        <w:top w:val="none" w:sz="0" w:space="0" w:color="auto"/>
        <w:left w:val="none" w:sz="0" w:space="0" w:color="auto"/>
        <w:bottom w:val="none" w:sz="0" w:space="0" w:color="auto"/>
        <w:right w:val="none" w:sz="0" w:space="0" w:color="auto"/>
      </w:divBdr>
    </w:div>
    <w:div w:id="1098792167">
      <w:bodyDiv w:val="1"/>
      <w:marLeft w:val="0"/>
      <w:marRight w:val="0"/>
      <w:marTop w:val="0"/>
      <w:marBottom w:val="0"/>
      <w:divBdr>
        <w:top w:val="none" w:sz="0" w:space="0" w:color="auto"/>
        <w:left w:val="none" w:sz="0" w:space="0" w:color="auto"/>
        <w:bottom w:val="none" w:sz="0" w:space="0" w:color="auto"/>
        <w:right w:val="none" w:sz="0" w:space="0" w:color="auto"/>
      </w:divBdr>
    </w:div>
    <w:div w:id="1111238811">
      <w:bodyDiv w:val="1"/>
      <w:marLeft w:val="0"/>
      <w:marRight w:val="0"/>
      <w:marTop w:val="0"/>
      <w:marBottom w:val="0"/>
      <w:divBdr>
        <w:top w:val="none" w:sz="0" w:space="0" w:color="auto"/>
        <w:left w:val="none" w:sz="0" w:space="0" w:color="auto"/>
        <w:bottom w:val="none" w:sz="0" w:space="0" w:color="auto"/>
        <w:right w:val="none" w:sz="0" w:space="0" w:color="auto"/>
      </w:divBdr>
    </w:div>
    <w:div w:id="1131285411">
      <w:bodyDiv w:val="1"/>
      <w:marLeft w:val="0"/>
      <w:marRight w:val="0"/>
      <w:marTop w:val="0"/>
      <w:marBottom w:val="0"/>
      <w:divBdr>
        <w:top w:val="none" w:sz="0" w:space="0" w:color="auto"/>
        <w:left w:val="none" w:sz="0" w:space="0" w:color="auto"/>
        <w:bottom w:val="none" w:sz="0" w:space="0" w:color="auto"/>
        <w:right w:val="none" w:sz="0" w:space="0" w:color="auto"/>
      </w:divBdr>
    </w:div>
    <w:div w:id="1161777600">
      <w:bodyDiv w:val="1"/>
      <w:marLeft w:val="0"/>
      <w:marRight w:val="0"/>
      <w:marTop w:val="0"/>
      <w:marBottom w:val="0"/>
      <w:divBdr>
        <w:top w:val="none" w:sz="0" w:space="0" w:color="auto"/>
        <w:left w:val="none" w:sz="0" w:space="0" w:color="auto"/>
        <w:bottom w:val="none" w:sz="0" w:space="0" w:color="auto"/>
        <w:right w:val="none" w:sz="0" w:space="0" w:color="auto"/>
      </w:divBdr>
    </w:div>
    <w:div w:id="1189686110">
      <w:bodyDiv w:val="1"/>
      <w:marLeft w:val="0"/>
      <w:marRight w:val="0"/>
      <w:marTop w:val="0"/>
      <w:marBottom w:val="0"/>
      <w:divBdr>
        <w:top w:val="none" w:sz="0" w:space="0" w:color="auto"/>
        <w:left w:val="none" w:sz="0" w:space="0" w:color="auto"/>
        <w:bottom w:val="none" w:sz="0" w:space="0" w:color="auto"/>
        <w:right w:val="none" w:sz="0" w:space="0" w:color="auto"/>
      </w:divBdr>
    </w:div>
    <w:div w:id="1215314841">
      <w:bodyDiv w:val="1"/>
      <w:marLeft w:val="0"/>
      <w:marRight w:val="0"/>
      <w:marTop w:val="0"/>
      <w:marBottom w:val="0"/>
      <w:divBdr>
        <w:top w:val="none" w:sz="0" w:space="0" w:color="auto"/>
        <w:left w:val="none" w:sz="0" w:space="0" w:color="auto"/>
        <w:bottom w:val="none" w:sz="0" w:space="0" w:color="auto"/>
        <w:right w:val="none" w:sz="0" w:space="0" w:color="auto"/>
      </w:divBdr>
    </w:div>
    <w:div w:id="1220480702">
      <w:bodyDiv w:val="1"/>
      <w:marLeft w:val="0"/>
      <w:marRight w:val="0"/>
      <w:marTop w:val="0"/>
      <w:marBottom w:val="0"/>
      <w:divBdr>
        <w:top w:val="none" w:sz="0" w:space="0" w:color="auto"/>
        <w:left w:val="none" w:sz="0" w:space="0" w:color="auto"/>
        <w:bottom w:val="none" w:sz="0" w:space="0" w:color="auto"/>
        <w:right w:val="none" w:sz="0" w:space="0" w:color="auto"/>
      </w:divBdr>
    </w:div>
    <w:div w:id="1222132688">
      <w:bodyDiv w:val="1"/>
      <w:marLeft w:val="0"/>
      <w:marRight w:val="0"/>
      <w:marTop w:val="0"/>
      <w:marBottom w:val="0"/>
      <w:divBdr>
        <w:top w:val="none" w:sz="0" w:space="0" w:color="auto"/>
        <w:left w:val="none" w:sz="0" w:space="0" w:color="auto"/>
        <w:bottom w:val="none" w:sz="0" w:space="0" w:color="auto"/>
        <w:right w:val="none" w:sz="0" w:space="0" w:color="auto"/>
      </w:divBdr>
    </w:div>
    <w:div w:id="1238900712">
      <w:bodyDiv w:val="1"/>
      <w:marLeft w:val="0"/>
      <w:marRight w:val="0"/>
      <w:marTop w:val="0"/>
      <w:marBottom w:val="0"/>
      <w:divBdr>
        <w:top w:val="none" w:sz="0" w:space="0" w:color="auto"/>
        <w:left w:val="none" w:sz="0" w:space="0" w:color="auto"/>
        <w:bottom w:val="none" w:sz="0" w:space="0" w:color="auto"/>
        <w:right w:val="none" w:sz="0" w:space="0" w:color="auto"/>
      </w:divBdr>
    </w:div>
    <w:div w:id="1251164157">
      <w:bodyDiv w:val="1"/>
      <w:marLeft w:val="0"/>
      <w:marRight w:val="0"/>
      <w:marTop w:val="0"/>
      <w:marBottom w:val="0"/>
      <w:divBdr>
        <w:top w:val="none" w:sz="0" w:space="0" w:color="auto"/>
        <w:left w:val="none" w:sz="0" w:space="0" w:color="auto"/>
        <w:bottom w:val="none" w:sz="0" w:space="0" w:color="auto"/>
        <w:right w:val="none" w:sz="0" w:space="0" w:color="auto"/>
      </w:divBdr>
    </w:div>
    <w:div w:id="1251230390">
      <w:bodyDiv w:val="1"/>
      <w:marLeft w:val="0"/>
      <w:marRight w:val="0"/>
      <w:marTop w:val="0"/>
      <w:marBottom w:val="0"/>
      <w:divBdr>
        <w:top w:val="none" w:sz="0" w:space="0" w:color="auto"/>
        <w:left w:val="none" w:sz="0" w:space="0" w:color="auto"/>
        <w:bottom w:val="none" w:sz="0" w:space="0" w:color="auto"/>
        <w:right w:val="none" w:sz="0" w:space="0" w:color="auto"/>
      </w:divBdr>
    </w:div>
    <w:div w:id="1252928144">
      <w:bodyDiv w:val="1"/>
      <w:marLeft w:val="0"/>
      <w:marRight w:val="0"/>
      <w:marTop w:val="0"/>
      <w:marBottom w:val="0"/>
      <w:divBdr>
        <w:top w:val="none" w:sz="0" w:space="0" w:color="auto"/>
        <w:left w:val="none" w:sz="0" w:space="0" w:color="auto"/>
        <w:bottom w:val="none" w:sz="0" w:space="0" w:color="auto"/>
        <w:right w:val="none" w:sz="0" w:space="0" w:color="auto"/>
      </w:divBdr>
    </w:div>
    <w:div w:id="1257639826">
      <w:bodyDiv w:val="1"/>
      <w:marLeft w:val="0"/>
      <w:marRight w:val="0"/>
      <w:marTop w:val="0"/>
      <w:marBottom w:val="0"/>
      <w:divBdr>
        <w:top w:val="none" w:sz="0" w:space="0" w:color="auto"/>
        <w:left w:val="none" w:sz="0" w:space="0" w:color="auto"/>
        <w:bottom w:val="none" w:sz="0" w:space="0" w:color="auto"/>
        <w:right w:val="none" w:sz="0" w:space="0" w:color="auto"/>
      </w:divBdr>
    </w:div>
    <w:div w:id="1267733472">
      <w:bodyDiv w:val="1"/>
      <w:marLeft w:val="0"/>
      <w:marRight w:val="0"/>
      <w:marTop w:val="0"/>
      <w:marBottom w:val="0"/>
      <w:divBdr>
        <w:top w:val="none" w:sz="0" w:space="0" w:color="auto"/>
        <w:left w:val="none" w:sz="0" w:space="0" w:color="auto"/>
        <w:bottom w:val="none" w:sz="0" w:space="0" w:color="auto"/>
        <w:right w:val="none" w:sz="0" w:space="0" w:color="auto"/>
      </w:divBdr>
    </w:div>
    <w:div w:id="1278875784">
      <w:bodyDiv w:val="1"/>
      <w:marLeft w:val="0"/>
      <w:marRight w:val="0"/>
      <w:marTop w:val="0"/>
      <w:marBottom w:val="0"/>
      <w:divBdr>
        <w:top w:val="none" w:sz="0" w:space="0" w:color="auto"/>
        <w:left w:val="none" w:sz="0" w:space="0" w:color="auto"/>
        <w:bottom w:val="none" w:sz="0" w:space="0" w:color="auto"/>
        <w:right w:val="none" w:sz="0" w:space="0" w:color="auto"/>
      </w:divBdr>
    </w:div>
    <w:div w:id="1294598527">
      <w:bodyDiv w:val="1"/>
      <w:marLeft w:val="0"/>
      <w:marRight w:val="0"/>
      <w:marTop w:val="0"/>
      <w:marBottom w:val="0"/>
      <w:divBdr>
        <w:top w:val="none" w:sz="0" w:space="0" w:color="auto"/>
        <w:left w:val="none" w:sz="0" w:space="0" w:color="auto"/>
        <w:bottom w:val="none" w:sz="0" w:space="0" w:color="auto"/>
        <w:right w:val="none" w:sz="0" w:space="0" w:color="auto"/>
      </w:divBdr>
    </w:div>
    <w:div w:id="1304890077">
      <w:bodyDiv w:val="1"/>
      <w:marLeft w:val="0"/>
      <w:marRight w:val="0"/>
      <w:marTop w:val="0"/>
      <w:marBottom w:val="0"/>
      <w:divBdr>
        <w:top w:val="none" w:sz="0" w:space="0" w:color="auto"/>
        <w:left w:val="none" w:sz="0" w:space="0" w:color="auto"/>
        <w:bottom w:val="none" w:sz="0" w:space="0" w:color="auto"/>
        <w:right w:val="none" w:sz="0" w:space="0" w:color="auto"/>
      </w:divBdr>
    </w:div>
    <w:div w:id="1329403130">
      <w:bodyDiv w:val="1"/>
      <w:marLeft w:val="0"/>
      <w:marRight w:val="0"/>
      <w:marTop w:val="0"/>
      <w:marBottom w:val="0"/>
      <w:divBdr>
        <w:top w:val="none" w:sz="0" w:space="0" w:color="auto"/>
        <w:left w:val="none" w:sz="0" w:space="0" w:color="auto"/>
        <w:bottom w:val="none" w:sz="0" w:space="0" w:color="auto"/>
        <w:right w:val="none" w:sz="0" w:space="0" w:color="auto"/>
      </w:divBdr>
    </w:div>
    <w:div w:id="1334458056">
      <w:bodyDiv w:val="1"/>
      <w:marLeft w:val="0"/>
      <w:marRight w:val="0"/>
      <w:marTop w:val="0"/>
      <w:marBottom w:val="0"/>
      <w:divBdr>
        <w:top w:val="none" w:sz="0" w:space="0" w:color="auto"/>
        <w:left w:val="none" w:sz="0" w:space="0" w:color="auto"/>
        <w:bottom w:val="none" w:sz="0" w:space="0" w:color="auto"/>
        <w:right w:val="none" w:sz="0" w:space="0" w:color="auto"/>
      </w:divBdr>
    </w:div>
    <w:div w:id="1341199861">
      <w:bodyDiv w:val="1"/>
      <w:marLeft w:val="0"/>
      <w:marRight w:val="0"/>
      <w:marTop w:val="0"/>
      <w:marBottom w:val="0"/>
      <w:divBdr>
        <w:top w:val="none" w:sz="0" w:space="0" w:color="auto"/>
        <w:left w:val="none" w:sz="0" w:space="0" w:color="auto"/>
        <w:bottom w:val="none" w:sz="0" w:space="0" w:color="auto"/>
        <w:right w:val="none" w:sz="0" w:space="0" w:color="auto"/>
      </w:divBdr>
    </w:div>
    <w:div w:id="1357345838">
      <w:bodyDiv w:val="1"/>
      <w:marLeft w:val="0"/>
      <w:marRight w:val="0"/>
      <w:marTop w:val="0"/>
      <w:marBottom w:val="0"/>
      <w:divBdr>
        <w:top w:val="none" w:sz="0" w:space="0" w:color="auto"/>
        <w:left w:val="none" w:sz="0" w:space="0" w:color="auto"/>
        <w:bottom w:val="none" w:sz="0" w:space="0" w:color="auto"/>
        <w:right w:val="none" w:sz="0" w:space="0" w:color="auto"/>
      </w:divBdr>
    </w:div>
    <w:div w:id="1372877458">
      <w:bodyDiv w:val="1"/>
      <w:marLeft w:val="0"/>
      <w:marRight w:val="0"/>
      <w:marTop w:val="0"/>
      <w:marBottom w:val="0"/>
      <w:divBdr>
        <w:top w:val="none" w:sz="0" w:space="0" w:color="auto"/>
        <w:left w:val="none" w:sz="0" w:space="0" w:color="auto"/>
        <w:bottom w:val="none" w:sz="0" w:space="0" w:color="auto"/>
        <w:right w:val="none" w:sz="0" w:space="0" w:color="auto"/>
      </w:divBdr>
    </w:div>
    <w:div w:id="1377193459">
      <w:bodyDiv w:val="1"/>
      <w:marLeft w:val="0"/>
      <w:marRight w:val="0"/>
      <w:marTop w:val="0"/>
      <w:marBottom w:val="0"/>
      <w:divBdr>
        <w:top w:val="none" w:sz="0" w:space="0" w:color="auto"/>
        <w:left w:val="none" w:sz="0" w:space="0" w:color="auto"/>
        <w:bottom w:val="none" w:sz="0" w:space="0" w:color="auto"/>
        <w:right w:val="none" w:sz="0" w:space="0" w:color="auto"/>
      </w:divBdr>
    </w:div>
    <w:div w:id="1383137512">
      <w:bodyDiv w:val="1"/>
      <w:marLeft w:val="0"/>
      <w:marRight w:val="0"/>
      <w:marTop w:val="0"/>
      <w:marBottom w:val="0"/>
      <w:divBdr>
        <w:top w:val="none" w:sz="0" w:space="0" w:color="auto"/>
        <w:left w:val="none" w:sz="0" w:space="0" w:color="auto"/>
        <w:bottom w:val="none" w:sz="0" w:space="0" w:color="auto"/>
        <w:right w:val="none" w:sz="0" w:space="0" w:color="auto"/>
      </w:divBdr>
    </w:div>
    <w:div w:id="1386106096">
      <w:bodyDiv w:val="1"/>
      <w:marLeft w:val="0"/>
      <w:marRight w:val="0"/>
      <w:marTop w:val="0"/>
      <w:marBottom w:val="0"/>
      <w:divBdr>
        <w:top w:val="none" w:sz="0" w:space="0" w:color="auto"/>
        <w:left w:val="none" w:sz="0" w:space="0" w:color="auto"/>
        <w:bottom w:val="none" w:sz="0" w:space="0" w:color="auto"/>
        <w:right w:val="none" w:sz="0" w:space="0" w:color="auto"/>
      </w:divBdr>
    </w:div>
    <w:div w:id="1398943349">
      <w:bodyDiv w:val="1"/>
      <w:marLeft w:val="0"/>
      <w:marRight w:val="0"/>
      <w:marTop w:val="0"/>
      <w:marBottom w:val="0"/>
      <w:divBdr>
        <w:top w:val="none" w:sz="0" w:space="0" w:color="auto"/>
        <w:left w:val="none" w:sz="0" w:space="0" w:color="auto"/>
        <w:bottom w:val="none" w:sz="0" w:space="0" w:color="auto"/>
        <w:right w:val="none" w:sz="0" w:space="0" w:color="auto"/>
      </w:divBdr>
    </w:div>
    <w:div w:id="1401902382">
      <w:bodyDiv w:val="1"/>
      <w:marLeft w:val="0"/>
      <w:marRight w:val="0"/>
      <w:marTop w:val="0"/>
      <w:marBottom w:val="0"/>
      <w:divBdr>
        <w:top w:val="none" w:sz="0" w:space="0" w:color="auto"/>
        <w:left w:val="none" w:sz="0" w:space="0" w:color="auto"/>
        <w:bottom w:val="none" w:sz="0" w:space="0" w:color="auto"/>
        <w:right w:val="none" w:sz="0" w:space="0" w:color="auto"/>
      </w:divBdr>
    </w:div>
    <w:div w:id="1401948832">
      <w:bodyDiv w:val="1"/>
      <w:marLeft w:val="0"/>
      <w:marRight w:val="0"/>
      <w:marTop w:val="0"/>
      <w:marBottom w:val="0"/>
      <w:divBdr>
        <w:top w:val="none" w:sz="0" w:space="0" w:color="auto"/>
        <w:left w:val="none" w:sz="0" w:space="0" w:color="auto"/>
        <w:bottom w:val="none" w:sz="0" w:space="0" w:color="auto"/>
        <w:right w:val="none" w:sz="0" w:space="0" w:color="auto"/>
      </w:divBdr>
    </w:div>
    <w:div w:id="1430927237">
      <w:bodyDiv w:val="1"/>
      <w:marLeft w:val="0"/>
      <w:marRight w:val="0"/>
      <w:marTop w:val="0"/>
      <w:marBottom w:val="0"/>
      <w:divBdr>
        <w:top w:val="none" w:sz="0" w:space="0" w:color="auto"/>
        <w:left w:val="none" w:sz="0" w:space="0" w:color="auto"/>
        <w:bottom w:val="none" w:sz="0" w:space="0" w:color="auto"/>
        <w:right w:val="none" w:sz="0" w:space="0" w:color="auto"/>
      </w:divBdr>
    </w:div>
    <w:div w:id="1456631312">
      <w:bodyDiv w:val="1"/>
      <w:marLeft w:val="0"/>
      <w:marRight w:val="0"/>
      <w:marTop w:val="0"/>
      <w:marBottom w:val="0"/>
      <w:divBdr>
        <w:top w:val="none" w:sz="0" w:space="0" w:color="auto"/>
        <w:left w:val="none" w:sz="0" w:space="0" w:color="auto"/>
        <w:bottom w:val="none" w:sz="0" w:space="0" w:color="auto"/>
        <w:right w:val="none" w:sz="0" w:space="0" w:color="auto"/>
      </w:divBdr>
    </w:div>
    <w:div w:id="1461454229">
      <w:bodyDiv w:val="1"/>
      <w:marLeft w:val="0"/>
      <w:marRight w:val="0"/>
      <w:marTop w:val="0"/>
      <w:marBottom w:val="0"/>
      <w:divBdr>
        <w:top w:val="none" w:sz="0" w:space="0" w:color="auto"/>
        <w:left w:val="none" w:sz="0" w:space="0" w:color="auto"/>
        <w:bottom w:val="none" w:sz="0" w:space="0" w:color="auto"/>
        <w:right w:val="none" w:sz="0" w:space="0" w:color="auto"/>
      </w:divBdr>
    </w:div>
    <w:div w:id="1480658195">
      <w:bodyDiv w:val="1"/>
      <w:marLeft w:val="0"/>
      <w:marRight w:val="0"/>
      <w:marTop w:val="0"/>
      <w:marBottom w:val="0"/>
      <w:divBdr>
        <w:top w:val="none" w:sz="0" w:space="0" w:color="auto"/>
        <w:left w:val="none" w:sz="0" w:space="0" w:color="auto"/>
        <w:bottom w:val="none" w:sz="0" w:space="0" w:color="auto"/>
        <w:right w:val="none" w:sz="0" w:space="0" w:color="auto"/>
      </w:divBdr>
    </w:div>
    <w:div w:id="1481464800">
      <w:bodyDiv w:val="1"/>
      <w:marLeft w:val="0"/>
      <w:marRight w:val="0"/>
      <w:marTop w:val="0"/>
      <w:marBottom w:val="0"/>
      <w:divBdr>
        <w:top w:val="none" w:sz="0" w:space="0" w:color="auto"/>
        <w:left w:val="none" w:sz="0" w:space="0" w:color="auto"/>
        <w:bottom w:val="none" w:sz="0" w:space="0" w:color="auto"/>
        <w:right w:val="none" w:sz="0" w:space="0" w:color="auto"/>
      </w:divBdr>
    </w:div>
    <w:div w:id="1503549277">
      <w:bodyDiv w:val="1"/>
      <w:marLeft w:val="0"/>
      <w:marRight w:val="0"/>
      <w:marTop w:val="0"/>
      <w:marBottom w:val="0"/>
      <w:divBdr>
        <w:top w:val="none" w:sz="0" w:space="0" w:color="auto"/>
        <w:left w:val="none" w:sz="0" w:space="0" w:color="auto"/>
        <w:bottom w:val="none" w:sz="0" w:space="0" w:color="auto"/>
        <w:right w:val="none" w:sz="0" w:space="0" w:color="auto"/>
      </w:divBdr>
    </w:div>
    <w:div w:id="1528177415">
      <w:bodyDiv w:val="1"/>
      <w:marLeft w:val="0"/>
      <w:marRight w:val="0"/>
      <w:marTop w:val="0"/>
      <w:marBottom w:val="0"/>
      <w:divBdr>
        <w:top w:val="none" w:sz="0" w:space="0" w:color="auto"/>
        <w:left w:val="none" w:sz="0" w:space="0" w:color="auto"/>
        <w:bottom w:val="none" w:sz="0" w:space="0" w:color="auto"/>
        <w:right w:val="none" w:sz="0" w:space="0" w:color="auto"/>
      </w:divBdr>
    </w:div>
    <w:div w:id="1529878194">
      <w:bodyDiv w:val="1"/>
      <w:marLeft w:val="0"/>
      <w:marRight w:val="0"/>
      <w:marTop w:val="0"/>
      <w:marBottom w:val="0"/>
      <w:divBdr>
        <w:top w:val="none" w:sz="0" w:space="0" w:color="auto"/>
        <w:left w:val="none" w:sz="0" w:space="0" w:color="auto"/>
        <w:bottom w:val="none" w:sz="0" w:space="0" w:color="auto"/>
        <w:right w:val="none" w:sz="0" w:space="0" w:color="auto"/>
      </w:divBdr>
    </w:div>
    <w:div w:id="1537817103">
      <w:bodyDiv w:val="1"/>
      <w:marLeft w:val="0"/>
      <w:marRight w:val="0"/>
      <w:marTop w:val="0"/>
      <w:marBottom w:val="0"/>
      <w:divBdr>
        <w:top w:val="none" w:sz="0" w:space="0" w:color="auto"/>
        <w:left w:val="none" w:sz="0" w:space="0" w:color="auto"/>
        <w:bottom w:val="none" w:sz="0" w:space="0" w:color="auto"/>
        <w:right w:val="none" w:sz="0" w:space="0" w:color="auto"/>
      </w:divBdr>
    </w:div>
    <w:div w:id="1555383583">
      <w:bodyDiv w:val="1"/>
      <w:marLeft w:val="0"/>
      <w:marRight w:val="0"/>
      <w:marTop w:val="0"/>
      <w:marBottom w:val="0"/>
      <w:divBdr>
        <w:top w:val="none" w:sz="0" w:space="0" w:color="auto"/>
        <w:left w:val="none" w:sz="0" w:space="0" w:color="auto"/>
        <w:bottom w:val="none" w:sz="0" w:space="0" w:color="auto"/>
        <w:right w:val="none" w:sz="0" w:space="0" w:color="auto"/>
      </w:divBdr>
    </w:div>
    <w:div w:id="1568346626">
      <w:bodyDiv w:val="1"/>
      <w:marLeft w:val="0"/>
      <w:marRight w:val="0"/>
      <w:marTop w:val="0"/>
      <w:marBottom w:val="0"/>
      <w:divBdr>
        <w:top w:val="none" w:sz="0" w:space="0" w:color="auto"/>
        <w:left w:val="none" w:sz="0" w:space="0" w:color="auto"/>
        <w:bottom w:val="none" w:sz="0" w:space="0" w:color="auto"/>
        <w:right w:val="none" w:sz="0" w:space="0" w:color="auto"/>
      </w:divBdr>
    </w:div>
    <w:div w:id="1572422502">
      <w:bodyDiv w:val="1"/>
      <w:marLeft w:val="0"/>
      <w:marRight w:val="0"/>
      <w:marTop w:val="0"/>
      <w:marBottom w:val="0"/>
      <w:divBdr>
        <w:top w:val="none" w:sz="0" w:space="0" w:color="auto"/>
        <w:left w:val="none" w:sz="0" w:space="0" w:color="auto"/>
        <w:bottom w:val="none" w:sz="0" w:space="0" w:color="auto"/>
        <w:right w:val="none" w:sz="0" w:space="0" w:color="auto"/>
      </w:divBdr>
    </w:div>
    <w:div w:id="1573806687">
      <w:bodyDiv w:val="1"/>
      <w:marLeft w:val="0"/>
      <w:marRight w:val="0"/>
      <w:marTop w:val="0"/>
      <w:marBottom w:val="0"/>
      <w:divBdr>
        <w:top w:val="none" w:sz="0" w:space="0" w:color="auto"/>
        <w:left w:val="none" w:sz="0" w:space="0" w:color="auto"/>
        <w:bottom w:val="none" w:sz="0" w:space="0" w:color="auto"/>
        <w:right w:val="none" w:sz="0" w:space="0" w:color="auto"/>
      </w:divBdr>
    </w:div>
    <w:div w:id="1592857965">
      <w:bodyDiv w:val="1"/>
      <w:marLeft w:val="0"/>
      <w:marRight w:val="0"/>
      <w:marTop w:val="0"/>
      <w:marBottom w:val="0"/>
      <w:divBdr>
        <w:top w:val="none" w:sz="0" w:space="0" w:color="auto"/>
        <w:left w:val="none" w:sz="0" w:space="0" w:color="auto"/>
        <w:bottom w:val="none" w:sz="0" w:space="0" w:color="auto"/>
        <w:right w:val="none" w:sz="0" w:space="0" w:color="auto"/>
      </w:divBdr>
    </w:div>
    <w:div w:id="1597715794">
      <w:bodyDiv w:val="1"/>
      <w:marLeft w:val="0"/>
      <w:marRight w:val="0"/>
      <w:marTop w:val="0"/>
      <w:marBottom w:val="0"/>
      <w:divBdr>
        <w:top w:val="none" w:sz="0" w:space="0" w:color="auto"/>
        <w:left w:val="none" w:sz="0" w:space="0" w:color="auto"/>
        <w:bottom w:val="none" w:sz="0" w:space="0" w:color="auto"/>
        <w:right w:val="none" w:sz="0" w:space="0" w:color="auto"/>
      </w:divBdr>
    </w:div>
    <w:div w:id="1599682327">
      <w:bodyDiv w:val="1"/>
      <w:marLeft w:val="0"/>
      <w:marRight w:val="0"/>
      <w:marTop w:val="0"/>
      <w:marBottom w:val="0"/>
      <w:divBdr>
        <w:top w:val="none" w:sz="0" w:space="0" w:color="auto"/>
        <w:left w:val="none" w:sz="0" w:space="0" w:color="auto"/>
        <w:bottom w:val="none" w:sz="0" w:space="0" w:color="auto"/>
        <w:right w:val="none" w:sz="0" w:space="0" w:color="auto"/>
      </w:divBdr>
    </w:div>
    <w:div w:id="1605573340">
      <w:bodyDiv w:val="1"/>
      <w:marLeft w:val="0"/>
      <w:marRight w:val="0"/>
      <w:marTop w:val="0"/>
      <w:marBottom w:val="0"/>
      <w:divBdr>
        <w:top w:val="none" w:sz="0" w:space="0" w:color="auto"/>
        <w:left w:val="none" w:sz="0" w:space="0" w:color="auto"/>
        <w:bottom w:val="none" w:sz="0" w:space="0" w:color="auto"/>
        <w:right w:val="none" w:sz="0" w:space="0" w:color="auto"/>
      </w:divBdr>
    </w:div>
    <w:div w:id="1607157927">
      <w:bodyDiv w:val="1"/>
      <w:marLeft w:val="0"/>
      <w:marRight w:val="0"/>
      <w:marTop w:val="0"/>
      <w:marBottom w:val="0"/>
      <w:divBdr>
        <w:top w:val="none" w:sz="0" w:space="0" w:color="auto"/>
        <w:left w:val="none" w:sz="0" w:space="0" w:color="auto"/>
        <w:bottom w:val="none" w:sz="0" w:space="0" w:color="auto"/>
        <w:right w:val="none" w:sz="0" w:space="0" w:color="auto"/>
      </w:divBdr>
    </w:div>
    <w:div w:id="1623026993">
      <w:bodyDiv w:val="1"/>
      <w:marLeft w:val="0"/>
      <w:marRight w:val="0"/>
      <w:marTop w:val="0"/>
      <w:marBottom w:val="0"/>
      <w:divBdr>
        <w:top w:val="none" w:sz="0" w:space="0" w:color="auto"/>
        <w:left w:val="none" w:sz="0" w:space="0" w:color="auto"/>
        <w:bottom w:val="none" w:sz="0" w:space="0" w:color="auto"/>
        <w:right w:val="none" w:sz="0" w:space="0" w:color="auto"/>
      </w:divBdr>
    </w:div>
    <w:div w:id="1640570287">
      <w:bodyDiv w:val="1"/>
      <w:marLeft w:val="0"/>
      <w:marRight w:val="0"/>
      <w:marTop w:val="0"/>
      <w:marBottom w:val="0"/>
      <w:divBdr>
        <w:top w:val="none" w:sz="0" w:space="0" w:color="auto"/>
        <w:left w:val="none" w:sz="0" w:space="0" w:color="auto"/>
        <w:bottom w:val="none" w:sz="0" w:space="0" w:color="auto"/>
        <w:right w:val="none" w:sz="0" w:space="0" w:color="auto"/>
      </w:divBdr>
    </w:div>
    <w:div w:id="1667131623">
      <w:bodyDiv w:val="1"/>
      <w:marLeft w:val="0"/>
      <w:marRight w:val="0"/>
      <w:marTop w:val="0"/>
      <w:marBottom w:val="0"/>
      <w:divBdr>
        <w:top w:val="none" w:sz="0" w:space="0" w:color="auto"/>
        <w:left w:val="none" w:sz="0" w:space="0" w:color="auto"/>
        <w:bottom w:val="none" w:sz="0" w:space="0" w:color="auto"/>
        <w:right w:val="none" w:sz="0" w:space="0" w:color="auto"/>
      </w:divBdr>
    </w:div>
    <w:div w:id="1679890304">
      <w:bodyDiv w:val="1"/>
      <w:marLeft w:val="0"/>
      <w:marRight w:val="0"/>
      <w:marTop w:val="0"/>
      <w:marBottom w:val="0"/>
      <w:divBdr>
        <w:top w:val="none" w:sz="0" w:space="0" w:color="auto"/>
        <w:left w:val="none" w:sz="0" w:space="0" w:color="auto"/>
        <w:bottom w:val="none" w:sz="0" w:space="0" w:color="auto"/>
        <w:right w:val="none" w:sz="0" w:space="0" w:color="auto"/>
      </w:divBdr>
    </w:div>
    <w:div w:id="1687832101">
      <w:bodyDiv w:val="1"/>
      <w:marLeft w:val="0"/>
      <w:marRight w:val="0"/>
      <w:marTop w:val="0"/>
      <w:marBottom w:val="0"/>
      <w:divBdr>
        <w:top w:val="none" w:sz="0" w:space="0" w:color="auto"/>
        <w:left w:val="none" w:sz="0" w:space="0" w:color="auto"/>
        <w:bottom w:val="none" w:sz="0" w:space="0" w:color="auto"/>
        <w:right w:val="none" w:sz="0" w:space="0" w:color="auto"/>
      </w:divBdr>
    </w:div>
    <w:div w:id="1694384160">
      <w:bodyDiv w:val="1"/>
      <w:marLeft w:val="0"/>
      <w:marRight w:val="0"/>
      <w:marTop w:val="0"/>
      <w:marBottom w:val="0"/>
      <w:divBdr>
        <w:top w:val="none" w:sz="0" w:space="0" w:color="auto"/>
        <w:left w:val="none" w:sz="0" w:space="0" w:color="auto"/>
        <w:bottom w:val="none" w:sz="0" w:space="0" w:color="auto"/>
        <w:right w:val="none" w:sz="0" w:space="0" w:color="auto"/>
      </w:divBdr>
    </w:div>
    <w:div w:id="1703942299">
      <w:bodyDiv w:val="1"/>
      <w:marLeft w:val="0"/>
      <w:marRight w:val="0"/>
      <w:marTop w:val="0"/>
      <w:marBottom w:val="0"/>
      <w:divBdr>
        <w:top w:val="none" w:sz="0" w:space="0" w:color="auto"/>
        <w:left w:val="none" w:sz="0" w:space="0" w:color="auto"/>
        <w:bottom w:val="none" w:sz="0" w:space="0" w:color="auto"/>
        <w:right w:val="none" w:sz="0" w:space="0" w:color="auto"/>
      </w:divBdr>
    </w:div>
    <w:div w:id="1713722408">
      <w:bodyDiv w:val="1"/>
      <w:marLeft w:val="0"/>
      <w:marRight w:val="0"/>
      <w:marTop w:val="0"/>
      <w:marBottom w:val="0"/>
      <w:divBdr>
        <w:top w:val="none" w:sz="0" w:space="0" w:color="auto"/>
        <w:left w:val="none" w:sz="0" w:space="0" w:color="auto"/>
        <w:bottom w:val="none" w:sz="0" w:space="0" w:color="auto"/>
        <w:right w:val="none" w:sz="0" w:space="0" w:color="auto"/>
      </w:divBdr>
    </w:div>
    <w:div w:id="1715812425">
      <w:bodyDiv w:val="1"/>
      <w:marLeft w:val="0"/>
      <w:marRight w:val="0"/>
      <w:marTop w:val="0"/>
      <w:marBottom w:val="0"/>
      <w:divBdr>
        <w:top w:val="none" w:sz="0" w:space="0" w:color="auto"/>
        <w:left w:val="none" w:sz="0" w:space="0" w:color="auto"/>
        <w:bottom w:val="none" w:sz="0" w:space="0" w:color="auto"/>
        <w:right w:val="none" w:sz="0" w:space="0" w:color="auto"/>
      </w:divBdr>
    </w:div>
    <w:div w:id="1739858156">
      <w:bodyDiv w:val="1"/>
      <w:marLeft w:val="0"/>
      <w:marRight w:val="0"/>
      <w:marTop w:val="0"/>
      <w:marBottom w:val="0"/>
      <w:divBdr>
        <w:top w:val="none" w:sz="0" w:space="0" w:color="auto"/>
        <w:left w:val="none" w:sz="0" w:space="0" w:color="auto"/>
        <w:bottom w:val="none" w:sz="0" w:space="0" w:color="auto"/>
        <w:right w:val="none" w:sz="0" w:space="0" w:color="auto"/>
      </w:divBdr>
    </w:div>
    <w:div w:id="1743945346">
      <w:bodyDiv w:val="1"/>
      <w:marLeft w:val="0"/>
      <w:marRight w:val="0"/>
      <w:marTop w:val="0"/>
      <w:marBottom w:val="0"/>
      <w:divBdr>
        <w:top w:val="none" w:sz="0" w:space="0" w:color="auto"/>
        <w:left w:val="none" w:sz="0" w:space="0" w:color="auto"/>
        <w:bottom w:val="none" w:sz="0" w:space="0" w:color="auto"/>
        <w:right w:val="none" w:sz="0" w:space="0" w:color="auto"/>
      </w:divBdr>
    </w:div>
    <w:div w:id="1744137369">
      <w:bodyDiv w:val="1"/>
      <w:marLeft w:val="0"/>
      <w:marRight w:val="0"/>
      <w:marTop w:val="0"/>
      <w:marBottom w:val="0"/>
      <w:divBdr>
        <w:top w:val="none" w:sz="0" w:space="0" w:color="auto"/>
        <w:left w:val="none" w:sz="0" w:space="0" w:color="auto"/>
        <w:bottom w:val="none" w:sz="0" w:space="0" w:color="auto"/>
        <w:right w:val="none" w:sz="0" w:space="0" w:color="auto"/>
      </w:divBdr>
    </w:div>
    <w:div w:id="1744914555">
      <w:bodyDiv w:val="1"/>
      <w:marLeft w:val="0"/>
      <w:marRight w:val="0"/>
      <w:marTop w:val="0"/>
      <w:marBottom w:val="0"/>
      <w:divBdr>
        <w:top w:val="none" w:sz="0" w:space="0" w:color="auto"/>
        <w:left w:val="none" w:sz="0" w:space="0" w:color="auto"/>
        <w:bottom w:val="none" w:sz="0" w:space="0" w:color="auto"/>
        <w:right w:val="none" w:sz="0" w:space="0" w:color="auto"/>
      </w:divBdr>
    </w:div>
    <w:div w:id="1747073236">
      <w:bodyDiv w:val="1"/>
      <w:marLeft w:val="0"/>
      <w:marRight w:val="0"/>
      <w:marTop w:val="0"/>
      <w:marBottom w:val="0"/>
      <w:divBdr>
        <w:top w:val="none" w:sz="0" w:space="0" w:color="auto"/>
        <w:left w:val="none" w:sz="0" w:space="0" w:color="auto"/>
        <w:bottom w:val="none" w:sz="0" w:space="0" w:color="auto"/>
        <w:right w:val="none" w:sz="0" w:space="0" w:color="auto"/>
      </w:divBdr>
    </w:div>
    <w:div w:id="1766803176">
      <w:bodyDiv w:val="1"/>
      <w:marLeft w:val="0"/>
      <w:marRight w:val="0"/>
      <w:marTop w:val="0"/>
      <w:marBottom w:val="0"/>
      <w:divBdr>
        <w:top w:val="none" w:sz="0" w:space="0" w:color="auto"/>
        <w:left w:val="none" w:sz="0" w:space="0" w:color="auto"/>
        <w:bottom w:val="none" w:sz="0" w:space="0" w:color="auto"/>
        <w:right w:val="none" w:sz="0" w:space="0" w:color="auto"/>
      </w:divBdr>
    </w:div>
    <w:div w:id="1808009555">
      <w:bodyDiv w:val="1"/>
      <w:marLeft w:val="0"/>
      <w:marRight w:val="0"/>
      <w:marTop w:val="0"/>
      <w:marBottom w:val="0"/>
      <w:divBdr>
        <w:top w:val="none" w:sz="0" w:space="0" w:color="auto"/>
        <w:left w:val="none" w:sz="0" w:space="0" w:color="auto"/>
        <w:bottom w:val="none" w:sz="0" w:space="0" w:color="auto"/>
        <w:right w:val="none" w:sz="0" w:space="0" w:color="auto"/>
      </w:divBdr>
    </w:div>
    <w:div w:id="1808627196">
      <w:bodyDiv w:val="1"/>
      <w:marLeft w:val="0"/>
      <w:marRight w:val="0"/>
      <w:marTop w:val="0"/>
      <w:marBottom w:val="0"/>
      <w:divBdr>
        <w:top w:val="none" w:sz="0" w:space="0" w:color="auto"/>
        <w:left w:val="none" w:sz="0" w:space="0" w:color="auto"/>
        <w:bottom w:val="none" w:sz="0" w:space="0" w:color="auto"/>
        <w:right w:val="none" w:sz="0" w:space="0" w:color="auto"/>
      </w:divBdr>
    </w:div>
    <w:div w:id="1833174849">
      <w:bodyDiv w:val="1"/>
      <w:marLeft w:val="0"/>
      <w:marRight w:val="0"/>
      <w:marTop w:val="0"/>
      <w:marBottom w:val="0"/>
      <w:divBdr>
        <w:top w:val="none" w:sz="0" w:space="0" w:color="auto"/>
        <w:left w:val="none" w:sz="0" w:space="0" w:color="auto"/>
        <w:bottom w:val="none" w:sz="0" w:space="0" w:color="auto"/>
        <w:right w:val="none" w:sz="0" w:space="0" w:color="auto"/>
      </w:divBdr>
    </w:div>
    <w:div w:id="1859007306">
      <w:bodyDiv w:val="1"/>
      <w:marLeft w:val="0"/>
      <w:marRight w:val="0"/>
      <w:marTop w:val="0"/>
      <w:marBottom w:val="0"/>
      <w:divBdr>
        <w:top w:val="none" w:sz="0" w:space="0" w:color="auto"/>
        <w:left w:val="none" w:sz="0" w:space="0" w:color="auto"/>
        <w:bottom w:val="none" w:sz="0" w:space="0" w:color="auto"/>
        <w:right w:val="none" w:sz="0" w:space="0" w:color="auto"/>
      </w:divBdr>
    </w:div>
    <w:div w:id="1865360726">
      <w:bodyDiv w:val="1"/>
      <w:marLeft w:val="0"/>
      <w:marRight w:val="0"/>
      <w:marTop w:val="0"/>
      <w:marBottom w:val="0"/>
      <w:divBdr>
        <w:top w:val="none" w:sz="0" w:space="0" w:color="auto"/>
        <w:left w:val="none" w:sz="0" w:space="0" w:color="auto"/>
        <w:bottom w:val="none" w:sz="0" w:space="0" w:color="auto"/>
        <w:right w:val="none" w:sz="0" w:space="0" w:color="auto"/>
      </w:divBdr>
    </w:div>
    <w:div w:id="1866752243">
      <w:bodyDiv w:val="1"/>
      <w:marLeft w:val="0"/>
      <w:marRight w:val="0"/>
      <w:marTop w:val="0"/>
      <w:marBottom w:val="0"/>
      <w:divBdr>
        <w:top w:val="none" w:sz="0" w:space="0" w:color="auto"/>
        <w:left w:val="none" w:sz="0" w:space="0" w:color="auto"/>
        <w:bottom w:val="none" w:sz="0" w:space="0" w:color="auto"/>
        <w:right w:val="none" w:sz="0" w:space="0" w:color="auto"/>
      </w:divBdr>
    </w:div>
    <w:div w:id="1869485715">
      <w:bodyDiv w:val="1"/>
      <w:marLeft w:val="0"/>
      <w:marRight w:val="0"/>
      <w:marTop w:val="0"/>
      <w:marBottom w:val="0"/>
      <w:divBdr>
        <w:top w:val="none" w:sz="0" w:space="0" w:color="auto"/>
        <w:left w:val="none" w:sz="0" w:space="0" w:color="auto"/>
        <w:bottom w:val="none" w:sz="0" w:space="0" w:color="auto"/>
        <w:right w:val="none" w:sz="0" w:space="0" w:color="auto"/>
      </w:divBdr>
    </w:div>
    <w:div w:id="1875388636">
      <w:bodyDiv w:val="1"/>
      <w:marLeft w:val="0"/>
      <w:marRight w:val="0"/>
      <w:marTop w:val="0"/>
      <w:marBottom w:val="0"/>
      <w:divBdr>
        <w:top w:val="none" w:sz="0" w:space="0" w:color="auto"/>
        <w:left w:val="none" w:sz="0" w:space="0" w:color="auto"/>
        <w:bottom w:val="none" w:sz="0" w:space="0" w:color="auto"/>
        <w:right w:val="none" w:sz="0" w:space="0" w:color="auto"/>
      </w:divBdr>
    </w:div>
    <w:div w:id="1880823454">
      <w:bodyDiv w:val="1"/>
      <w:marLeft w:val="0"/>
      <w:marRight w:val="0"/>
      <w:marTop w:val="0"/>
      <w:marBottom w:val="0"/>
      <w:divBdr>
        <w:top w:val="none" w:sz="0" w:space="0" w:color="auto"/>
        <w:left w:val="none" w:sz="0" w:space="0" w:color="auto"/>
        <w:bottom w:val="none" w:sz="0" w:space="0" w:color="auto"/>
        <w:right w:val="none" w:sz="0" w:space="0" w:color="auto"/>
      </w:divBdr>
    </w:div>
    <w:div w:id="1881283153">
      <w:bodyDiv w:val="1"/>
      <w:marLeft w:val="0"/>
      <w:marRight w:val="0"/>
      <w:marTop w:val="0"/>
      <w:marBottom w:val="0"/>
      <w:divBdr>
        <w:top w:val="none" w:sz="0" w:space="0" w:color="auto"/>
        <w:left w:val="none" w:sz="0" w:space="0" w:color="auto"/>
        <w:bottom w:val="none" w:sz="0" w:space="0" w:color="auto"/>
        <w:right w:val="none" w:sz="0" w:space="0" w:color="auto"/>
      </w:divBdr>
    </w:div>
    <w:div w:id="1899440537">
      <w:bodyDiv w:val="1"/>
      <w:marLeft w:val="0"/>
      <w:marRight w:val="0"/>
      <w:marTop w:val="0"/>
      <w:marBottom w:val="0"/>
      <w:divBdr>
        <w:top w:val="none" w:sz="0" w:space="0" w:color="auto"/>
        <w:left w:val="none" w:sz="0" w:space="0" w:color="auto"/>
        <w:bottom w:val="none" w:sz="0" w:space="0" w:color="auto"/>
        <w:right w:val="none" w:sz="0" w:space="0" w:color="auto"/>
      </w:divBdr>
    </w:div>
    <w:div w:id="1943683503">
      <w:bodyDiv w:val="1"/>
      <w:marLeft w:val="0"/>
      <w:marRight w:val="0"/>
      <w:marTop w:val="0"/>
      <w:marBottom w:val="0"/>
      <w:divBdr>
        <w:top w:val="none" w:sz="0" w:space="0" w:color="auto"/>
        <w:left w:val="none" w:sz="0" w:space="0" w:color="auto"/>
        <w:bottom w:val="none" w:sz="0" w:space="0" w:color="auto"/>
        <w:right w:val="none" w:sz="0" w:space="0" w:color="auto"/>
      </w:divBdr>
    </w:div>
    <w:div w:id="1964186472">
      <w:bodyDiv w:val="1"/>
      <w:marLeft w:val="0"/>
      <w:marRight w:val="0"/>
      <w:marTop w:val="0"/>
      <w:marBottom w:val="0"/>
      <w:divBdr>
        <w:top w:val="none" w:sz="0" w:space="0" w:color="auto"/>
        <w:left w:val="none" w:sz="0" w:space="0" w:color="auto"/>
        <w:bottom w:val="none" w:sz="0" w:space="0" w:color="auto"/>
        <w:right w:val="none" w:sz="0" w:space="0" w:color="auto"/>
      </w:divBdr>
    </w:div>
    <w:div w:id="2038894995">
      <w:bodyDiv w:val="1"/>
      <w:marLeft w:val="0"/>
      <w:marRight w:val="0"/>
      <w:marTop w:val="0"/>
      <w:marBottom w:val="0"/>
      <w:divBdr>
        <w:top w:val="none" w:sz="0" w:space="0" w:color="auto"/>
        <w:left w:val="none" w:sz="0" w:space="0" w:color="auto"/>
        <w:bottom w:val="none" w:sz="0" w:space="0" w:color="auto"/>
        <w:right w:val="none" w:sz="0" w:space="0" w:color="auto"/>
      </w:divBdr>
    </w:div>
    <w:div w:id="2040812697">
      <w:bodyDiv w:val="1"/>
      <w:marLeft w:val="0"/>
      <w:marRight w:val="0"/>
      <w:marTop w:val="0"/>
      <w:marBottom w:val="0"/>
      <w:divBdr>
        <w:top w:val="none" w:sz="0" w:space="0" w:color="auto"/>
        <w:left w:val="none" w:sz="0" w:space="0" w:color="auto"/>
        <w:bottom w:val="none" w:sz="0" w:space="0" w:color="auto"/>
        <w:right w:val="none" w:sz="0" w:space="0" w:color="auto"/>
      </w:divBdr>
    </w:div>
    <w:div w:id="2041053266">
      <w:bodyDiv w:val="1"/>
      <w:marLeft w:val="0"/>
      <w:marRight w:val="0"/>
      <w:marTop w:val="0"/>
      <w:marBottom w:val="0"/>
      <w:divBdr>
        <w:top w:val="none" w:sz="0" w:space="0" w:color="auto"/>
        <w:left w:val="none" w:sz="0" w:space="0" w:color="auto"/>
        <w:bottom w:val="none" w:sz="0" w:space="0" w:color="auto"/>
        <w:right w:val="none" w:sz="0" w:space="0" w:color="auto"/>
      </w:divBdr>
    </w:div>
    <w:div w:id="2063290388">
      <w:bodyDiv w:val="1"/>
      <w:marLeft w:val="0"/>
      <w:marRight w:val="0"/>
      <w:marTop w:val="0"/>
      <w:marBottom w:val="0"/>
      <w:divBdr>
        <w:top w:val="none" w:sz="0" w:space="0" w:color="auto"/>
        <w:left w:val="none" w:sz="0" w:space="0" w:color="auto"/>
        <w:bottom w:val="none" w:sz="0" w:space="0" w:color="auto"/>
        <w:right w:val="none" w:sz="0" w:space="0" w:color="auto"/>
      </w:divBdr>
    </w:div>
    <w:div w:id="2064981511">
      <w:bodyDiv w:val="1"/>
      <w:marLeft w:val="0"/>
      <w:marRight w:val="0"/>
      <w:marTop w:val="0"/>
      <w:marBottom w:val="0"/>
      <w:divBdr>
        <w:top w:val="none" w:sz="0" w:space="0" w:color="auto"/>
        <w:left w:val="none" w:sz="0" w:space="0" w:color="auto"/>
        <w:bottom w:val="none" w:sz="0" w:space="0" w:color="auto"/>
        <w:right w:val="none" w:sz="0" w:space="0" w:color="auto"/>
      </w:divBdr>
    </w:div>
    <w:div w:id="2093577572">
      <w:bodyDiv w:val="1"/>
      <w:marLeft w:val="0"/>
      <w:marRight w:val="0"/>
      <w:marTop w:val="0"/>
      <w:marBottom w:val="0"/>
      <w:divBdr>
        <w:top w:val="none" w:sz="0" w:space="0" w:color="auto"/>
        <w:left w:val="none" w:sz="0" w:space="0" w:color="auto"/>
        <w:bottom w:val="none" w:sz="0" w:space="0" w:color="auto"/>
        <w:right w:val="none" w:sz="0" w:space="0" w:color="auto"/>
      </w:divBdr>
    </w:div>
    <w:div w:id="2093700363">
      <w:bodyDiv w:val="1"/>
      <w:marLeft w:val="0"/>
      <w:marRight w:val="0"/>
      <w:marTop w:val="0"/>
      <w:marBottom w:val="0"/>
      <w:divBdr>
        <w:top w:val="none" w:sz="0" w:space="0" w:color="auto"/>
        <w:left w:val="none" w:sz="0" w:space="0" w:color="auto"/>
        <w:bottom w:val="none" w:sz="0" w:space="0" w:color="auto"/>
        <w:right w:val="none" w:sz="0" w:space="0" w:color="auto"/>
      </w:divBdr>
    </w:div>
    <w:div w:id="2101021840">
      <w:bodyDiv w:val="1"/>
      <w:marLeft w:val="0"/>
      <w:marRight w:val="0"/>
      <w:marTop w:val="0"/>
      <w:marBottom w:val="0"/>
      <w:divBdr>
        <w:top w:val="none" w:sz="0" w:space="0" w:color="auto"/>
        <w:left w:val="none" w:sz="0" w:space="0" w:color="auto"/>
        <w:bottom w:val="none" w:sz="0" w:space="0" w:color="auto"/>
        <w:right w:val="none" w:sz="0" w:space="0" w:color="auto"/>
      </w:divBdr>
    </w:div>
    <w:div w:id="2108383522">
      <w:bodyDiv w:val="1"/>
      <w:marLeft w:val="0"/>
      <w:marRight w:val="0"/>
      <w:marTop w:val="0"/>
      <w:marBottom w:val="0"/>
      <w:divBdr>
        <w:top w:val="none" w:sz="0" w:space="0" w:color="auto"/>
        <w:left w:val="none" w:sz="0" w:space="0" w:color="auto"/>
        <w:bottom w:val="none" w:sz="0" w:space="0" w:color="auto"/>
        <w:right w:val="none" w:sz="0" w:space="0" w:color="auto"/>
      </w:divBdr>
    </w:div>
    <w:div w:id="2117826451">
      <w:bodyDiv w:val="1"/>
      <w:marLeft w:val="0"/>
      <w:marRight w:val="0"/>
      <w:marTop w:val="0"/>
      <w:marBottom w:val="0"/>
      <w:divBdr>
        <w:top w:val="none" w:sz="0" w:space="0" w:color="auto"/>
        <w:left w:val="none" w:sz="0" w:space="0" w:color="auto"/>
        <w:bottom w:val="none" w:sz="0" w:space="0" w:color="auto"/>
        <w:right w:val="none" w:sz="0" w:space="0" w:color="auto"/>
      </w:divBdr>
    </w:div>
    <w:div w:id="2122725485">
      <w:bodyDiv w:val="1"/>
      <w:marLeft w:val="0"/>
      <w:marRight w:val="0"/>
      <w:marTop w:val="0"/>
      <w:marBottom w:val="0"/>
      <w:divBdr>
        <w:top w:val="none" w:sz="0" w:space="0" w:color="auto"/>
        <w:left w:val="none" w:sz="0" w:space="0" w:color="auto"/>
        <w:bottom w:val="none" w:sz="0" w:space="0" w:color="auto"/>
        <w:right w:val="none" w:sz="0" w:space="0" w:color="auto"/>
      </w:divBdr>
    </w:div>
    <w:div w:id="2132626960">
      <w:bodyDiv w:val="1"/>
      <w:marLeft w:val="0"/>
      <w:marRight w:val="0"/>
      <w:marTop w:val="0"/>
      <w:marBottom w:val="0"/>
      <w:divBdr>
        <w:top w:val="none" w:sz="0" w:space="0" w:color="auto"/>
        <w:left w:val="none" w:sz="0" w:space="0" w:color="auto"/>
        <w:bottom w:val="none" w:sz="0" w:space="0" w:color="auto"/>
        <w:right w:val="none" w:sz="0" w:space="0" w:color="auto"/>
      </w:divBdr>
    </w:div>
    <w:div w:id="2140146657">
      <w:bodyDiv w:val="1"/>
      <w:marLeft w:val="0"/>
      <w:marRight w:val="0"/>
      <w:marTop w:val="0"/>
      <w:marBottom w:val="0"/>
      <w:divBdr>
        <w:top w:val="none" w:sz="0" w:space="0" w:color="auto"/>
        <w:left w:val="none" w:sz="0" w:space="0" w:color="auto"/>
        <w:bottom w:val="none" w:sz="0" w:space="0" w:color="auto"/>
        <w:right w:val="none" w:sz="0" w:space="0" w:color="auto"/>
      </w:divBdr>
    </w:div>
    <w:div w:id="214495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49FAB44-6BBA-4EA8-BBA2-C19F0DAAB7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23</Pages>
  <Words>1947</Words>
  <Characters>11102</Characters>
  <Application>Microsoft Office Word</Application>
  <DocSecurity>0</DocSecurity>
  <Lines>92</Lines>
  <Paragraphs>26</Paragraphs>
  <ScaleCrop>false</ScaleCrop>
  <Company>Microsoft</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115</cp:revision>
  <cp:lastPrinted>2019-09-03T01:23:00Z</cp:lastPrinted>
  <dcterms:created xsi:type="dcterms:W3CDTF">2019-08-28T10:01:00Z</dcterms:created>
  <dcterms:modified xsi:type="dcterms:W3CDTF">2019-12-20T06:40:00Z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