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仿宋_GB2312" w:eastAsia="仿宋_GB2312"/>
        </w:rPr>
      </w:pPr>
    </w:p>
    <w:p>
      <w:pPr>
        <w:spacing w:line="400" w:lineRule="exact"/>
        <w:jc w:val="center"/>
        <w:rPr>
          <w:rFonts w:ascii="仿宋_GB2312" w:eastAsia="仿宋_GB2312"/>
        </w:rPr>
      </w:pPr>
    </w:p>
    <w:p>
      <w:pPr>
        <w:spacing w:line="400" w:lineRule="exact"/>
        <w:jc w:val="center"/>
        <w:rPr>
          <w:rFonts w:hint="eastAsia" w:ascii="仿宋_GB2312" w:eastAsia="仿宋_GB2312"/>
        </w:rPr>
      </w:pPr>
    </w:p>
    <w:p>
      <w:pPr>
        <w:spacing w:line="400" w:lineRule="exact"/>
        <w:jc w:val="center"/>
        <w:rPr>
          <w:rFonts w:ascii="仿宋_GB2312" w:eastAsia="仿宋_GB2312"/>
        </w:rPr>
      </w:pPr>
    </w:p>
    <w:p>
      <w:pPr>
        <w:spacing w:line="400" w:lineRule="exact"/>
        <w:jc w:val="center"/>
        <w:rPr>
          <w:rFonts w:hint="eastAsia" w:ascii="仿宋_GB2312" w:eastAsia="仿宋_GB2312"/>
        </w:rPr>
      </w:pPr>
    </w:p>
    <w:p>
      <w:pPr>
        <w:jc w:val="center"/>
        <w:rPr>
          <w:rFonts w:ascii="黑体" w:eastAsia="黑体"/>
          <w:color w:val="FF0000"/>
          <w:w w:val="50"/>
          <w:sz w:val="110"/>
          <w:szCs w:val="110"/>
        </w:rPr>
      </w:pPr>
      <w:r>
        <w:rPr>
          <w:rFonts w:hint="eastAsia" w:ascii="黑体" w:eastAsia="黑体"/>
          <w:color w:val="FF0000"/>
          <w:w w:val="50"/>
          <w:sz w:val="110"/>
          <w:szCs w:val="110"/>
        </w:rPr>
        <w:t>中</w:t>
      </w:r>
      <w:r>
        <w:rPr>
          <w:rFonts w:hint="eastAsia" w:ascii="黑体" w:hAnsi="宋体" w:eastAsia="黑体" w:cs="宋体"/>
          <w:color w:val="FF0000"/>
          <w:w w:val="50"/>
          <w:sz w:val="110"/>
          <w:szCs w:val="110"/>
        </w:rPr>
        <w:t xml:space="preserve">  </w:t>
      </w:r>
      <w:r>
        <w:rPr>
          <w:rFonts w:hint="eastAsia" w:ascii="黑体" w:eastAsia="黑体"/>
          <w:color w:val="FF0000"/>
          <w:w w:val="50"/>
          <w:sz w:val="110"/>
          <w:szCs w:val="110"/>
        </w:rPr>
        <w:t>国</w:t>
      </w:r>
      <w:r>
        <w:rPr>
          <w:rFonts w:hint="eastAsia" w:ascii="黑体" w:hAnsi="宋体" w:eastAsia="黑体" w:cs="宋体"/>
          <w:color w:val="FF0000"/>
          <w:w w:val="50"/>
          <w:sz w:val="110"/>
          <w:szCs w:val="110"/>
        </w:rPr>
        <w:t xml:space="preserve">  </w:t>
      </w:r>
      <w:r>
        <w:rPr>
          <w:rFonts w:hint="eastAsia" w:ascii="黑体" w:eastAsia="黑体"/>
          <w:color w:val="FF0000"/>
          <w:w w:val="50"/>
          <w:sz w:val="110"/>
          <w:szCs w:val="110"/>
        </w:rPr>
        <w:t>共</w:t>
      </w:r>
      <w:r>
        <w:rPr>
          <w:rFonts w:hint="eastAsia" w:ascii="黑体" w:hAnsi="宋体" w:eastAsia="黑体" w:cs="宋体"/>
          <w:color w:val="FF0000"/>
          <w:w w:val="50"/>
          <w:sz w:val="110"/>
          <w:szCs w:val="110"/>
        </w:rPr>
        <w:t xml:space="preserve">  </w:t>
      </w:r>
      <w:r>
        <w:rPr>
          <w:rFonts w:hint="eastAsia" w:ascii="黑体" w:eastAsia="黑体"/>
          <w:color w:val="FF0000"/>
          <w:w w:val="50"/>
          <w:sz w:val="110"/>
          <w:szCs w:val="110"/>
        </w:rPr>
        <w:t>产</w:t>
      </w:r>
      <w:r>
        <w:rPr>
          <w:rFonts w:hint="eastAsia" w:ascii="黑体" w:hAnsi="宋体" w:eastAsia="黑体" w:cs="宋体"/>
          <w:color w:val="FF0000"/>
          <w:w w:val="50"/>
          <w:sz w:val="110"/>
          <w:szCs w:val="110"/>
        </w:rPr>
        <w:t xml:space="preserve">  </w:t>
      </w:r>
      <w:r>
        <w:rPr>
          <w:rFonts w:hint="eastAsia" w:ascii="黑体" w:eastAsia="黑体"/>
          <w:color w:val="FF0000"/>
          <w:w w:val="50"/>
          <w:sz w:val="110"/>
          <w:szCs w:val="110"/>
        </w:rPr>
        <w:t>党</w:t>
      </w:r>
    </w:p>
    <w:p>
      <w:pPr>
        <w:spacing w:line="1860" w:lineRule="exact"/>
        <w:jc w:val="center"/>
        <w:rPr>
          <w:rFonts w:ascii="黑体" w:eastAsia="黑体"/>
          <w:color w:val="FF0000"/>
          <w:w w:val="50"/>
          <w:sz w:val="120"/>
          <w:szCs w:val="120"/>
        </w:rPr>
      </w:pPr>
      <w:r>
        <w:rPr>
          <w:rFonts w:hint="eastAsia" w:ascii="黑体" w:eastAsia="黑体"/>
          <w:color w:val="FF0000"/>
          <w:w w:val="50"/>
          <w:sz w:val="120"/>
          <w:szCs w:val="120"/>
        </w:rPr>
        <w:t>贺兰县教育体育工作委员</w:t>
      </w:r>
      <w:bookmarkStart w:id="0" w:name="_GoBack"/>
      <w:bookmarkEnd w:id="0"/>
      <w:r>
        <w:rPr>
          <w:rFonts w:hint="eastAsia" w:ascii="黑体" w:eastAsia="黑体"/>
          <w:color w:val="FF0000"/>
          <w:w w:val="50"/>
          <w:sz w:val="120"/>
          <w:szCs w:val="120"/>
        </w:rPr>
        <w:t>会文件</w:t>
      </w:r>
    </w:p>
    <w:p>
      <w:pPr>
        <w:spacing w:before="312" w:beforeLines="100" w:line="560" w:lineRule="exact"/>
        <w:jc w:val="center"/>
        <w:rPr>
          <w:rFonts w:ascii="仿宋_GB2312" w:eastAsia="仿宋_GB2312"/>
          <w:sz w:val="32"/>
          <w:szCs w:val="32"/>
        </w:rPr>
      </w:pPr>
      <w:r>
        <w:rPr>
          <w:rFonts w:hint="eastAsia" w:ascii="仿宋_GB2312" w:eastAsia="仿宋_GB2312"/>
          <w:sz w:val="32"/>
          <w:szCs w:val="32"/>
        </w:rPr>
        <w:t>贺教党工委〔20</w:t>
      </w:r>
      <w:r>
        <w:rPr>
          <w:rFonts w:hint="eastAsia" w:ascii="仿宋_GB2312" w:eastAsia="仿宋_GB2312"/>
          <w:sz w:val="32"/>
          <w:szCs w:val="32"/>
          <w:lang w:val="en-US" w:eastAsia="zh-CN"/>
        </w:rPr>
        <w:t>20</w:t>
      </w:r>
      <w:r>
        <w:rPr>
          <w:rFonts w:hint="eastAsia" w:ascii="仿宋_GB2312" w:eastAsia="仿宋_GB2312"/>
          <w:sz w:val="32"/>
          <w:szCs w:val="32"/>
        </w:rPr>
        <w:t>〕</w:t>
      </w:r>
      <w:r>
        <w:rPr>
          <w:rFonts w:hint="eastAsia" w:ascii="仿宋_GB2312" w:eastAsia="仿宋_GB2312"/>
          <w:sz w:val="32"/>
          <w:szCs w:val="32"/>
          <w:lang w:val="en-US" w:eastAsia="zh-CN"/>
        </w:rPr>
        <w:t>10</w:t>
      </w:r>
      <w:r>
        <w:rPr>
          <w:rFonts w:hint="eastAsia" w:ascii="仿宋_GB2312" w:eastAsia="仿宋_GB2312"/>
          <w:sz w:val="32"/>
          <w:szCs w:val="32"/>
        </w:rPr>
        <w:t>号</w:t>
      </w:r>
    </w:p>
    <w:p>
      <w:pPr>
        <w:spacing w:line="600" w:lineRule="exact"/>
        <w:jc w:val="center"/>
        <w:rPr>
          <w:rFonts w:ascii="黑体" w:eastAsia="黑体"/>
          <w:color w:val="FF0000"/>
          <w:sz w:val="56"/>
          <w:szCs w:val="56"/>
        </w:rPr>
      </w:pPr>
      <w:r>
        <mc:AlternateContent>
          <mc:Choice Requires="wps">
            <w:drawing>
              <wp:anchor distT="0" distB="0" distL="114300" distR="114300" simplePos="0" relativeHeight="251659264" behindDoc="0" locked="0" layoutInCell="1" allowOverlap="1">
                <wp:simplePos x="0" y="0"/>
                <wp:positionH relativeFrom="column">
                  <wp:posOffset>3019425</wp:posOffset>
                </wp:positionH>
                <wp:positionV relativeFrom="paragraph">
                  <wp:posOffset>168910</wp:posOffset>
                </wp:positionV>
                <wp:extent cx="2700020" cy="0"/>
                <wp:effectExtent l="0" t="0" r="0" b="0"/>
                <wp:wrapNone/>
                <wp:docPr id="3"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2700020" cy="0"/>
                        </a:xfrm>
                        <a:prstGeom prst="line">
                          <a:avLst/>
                        </a:prstGeom>
                        <a:noFill/>
                        <a:ln w="31750">
                          <a:solidFill>
                            <a:srgbClr val="FF0000"/>
                          </a:solidFill>
                          <a:round/>
                        </a:ln>
                        <a:effectLst/>
                      </wps:spPr>
                      <wps:bodyPr/>
                    </wps:wsp>
                  </a:graphicData>
                </a:graphic>
              </wp:anchor>
            </w:drawing>
          </mc:Choice>
          <mc:Fallback>
            <w:pict>
              <v:line id="直接连接符 2" o:spid="_x0000_s1026" o:spt="20" style="position:absolute;left:0pt;margin-left:237.75pt;margin-top:13.3pt;height:0pt;width:212.6pt;z-index:251659264;mso-width-relative:page;mso-height-relative:page;" filled="f" stroked="t" coordsize="21600,21600" o:gfxdata="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RFVwz2QAAAAkBAAAPAAAAAAAAAAEAIAAAACIA&#10;AABkcnMvZG93bnJldi54bWxQSwECFAAUAAAACACHTuJAqeR6R88BAABrAwAADgAAAAAAAAABACAA&#10;AAAoAQAAZHJzL2Uyb0RvYy54bWxQSwUGAAAAAAYABgBZAQAAaQUAAAAA&#10;">
                <v:fill on="f" focussize="0,0"/>
                <v:stroke weight="2.5pt" color="#FF0000" joinstyle="round"/>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168910</wp:posOffset>
                </wp:positionV>
                <wp:extent cx="2700020" cy="0"/>
                <wp:effectExtent l="0" t="0" r="0" b="0"/>
                <wp:wrapNone/>
                <wp:docPr id="4"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2700020" cy="0"/>
                        </a:xfrm>
                        <a:prstGeom prst="line">
                          <a:avLst/>
                        </a:prstGeom>
                        <a:noFill/>
                        <a:ln w="31750">
                          <a:solidFill>
                            <a:srgbClr val="FF0000"/>
                          </a:solidFill>
                          <a:round/>
                        </a:ln>
                        <a:effectLst/>
                      </wps:spPr>
                      <wps:bodyPr/>
                    </wps:wsp>
                  </a:graphicData>
                </a:graphic>
              </wp:anchor>
            </w:drawing>
          </mc:Choice>
          <mc:Fallback>
            <w:pict>
              <v:line id="直接连接符 1" o:spid="_x0000_s1026" o:spt="20" style="position:absolute;left:0pt;margin-left:-9pt;margin-top:13.3pt;height:0pt;width:212.6pt;z-index:251660288;mso-width-relative:page;mso-height-relative:page;" filled="f" stroked="t" coordsize="21600,21600" o:gfxdata="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sRox92QAAAAkBAAAPAAAAAAAAAAEAIAAAACIA&#10;AABkcnMvZG93bnJldi54bWxQSwECFAAUAAAACACHTuJABI7Y8c8BAABrAwAADgAAAAAAAAABACAA&#10;AAAoAQAAZHJzL2Uyb0RvYy54bWxQSwUGAAAAAAYABgBZAQAAaQUAAAAA&#10;">
                <v:fill on="f" focussize="0,0"/>
                <v:stroke weight="2.5pt" color="#FF0000" joinstyle="round"/>
                <v:imagedata o:title=""/>
                <o:lock v:ext="edit" aspectratio="f"/>
              </v:line>
            </w:pict>
          </mc:Fallback>
        </mc:AlternateContent>
      </w:r>
      <w:r>
        <w:rPr>
          <w:rFonts w:hint="eastAsia" w:ascii="黑体" w:eastAsia="黑体"/>
          <w:color w:val="FF0000"/>
          <w:sz w:val="56"/>
          <w:szCs w:val="56"/>
        </w:rPr>
        <w:t>★</w:t>
      </w:r>
    </w:p>
    <w:p>
      <w:pPr>
        <w:keepNext w:val="0"/>
        <w:keepLines w:val="0"/>
        <w:pageBreakBefore w:val="0"/>
        <w:widowControl w:val="0"/>
        <w:kinsoku/>
        <w:wordWrap/>
        <w:topLinePunct w:val="0"/>
        <w:autoSpaceDE/>
        <w:autoSpaceDN/>
        <w:bidi w:val="0"/>
        <w:adjustRightInd/>
        <w:snapToGrid/>
        <w:spacing w:line="520" w:lineRule="exact"/>
        <w:ind w:left="0" w:leftChars="0" w:right="0" w:rightChars="0"/>
        <w:jc w:val="center"/>
        <w:textAlignment w:val="auto"/>
        <w:rPr>
          <w:rFonts w:ascii="方正小标宋_GBK" w:eastAsia="方正小标宋_GBK"/>
          <w:sz w:val="40"/>
          <w:szCs w:val="40"/>
        </w:rPr>
      </w:pPr>
    </w:p>
    <w:p>
      <w:pPr>
        <w:keepNext w:val="0"/>
        <w:keepLines w:val="0"/>
        <w:pageBreakBefore w:val="0"/>
        <w:widowControl w:val="0"/>
        <w:kinsoku/>
        <w:wordWrap/>
        <w:overflowPunct w:val="0"/>
        <w:topLinePunct w:val="0"/>
        <w:autoSpaceDE/>
        <w:autoSpaceDN/>
        <w:bidi w:val="0"/>
        <w:adjustRightInd w:val="0"/>
        <w:snapToGrid w:val="0"/>
        <w:spacing w:before="319" w:beforeLines="100" w:line="5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spacing w:val="6"/>
          <w:w w:val="100"/>
          <w:sz w:val="44"/>
          <w:szCs w:val="44"/>
        </w:rPr>
      </w:pPr>
      <w:r>
        <w:rPr>
          <w:rFonts w:hint="eastAsia" w:ascii="方正小标宋简体" w:hAnsi="方正小标宋简体" w:eastAsia="方正小标宋简体" w:cs="方正小标宋简体"/>
          <w:color w:val="000000"/>
          <w:spacing w:val="6"/>
          <w:w w:val="100"/>
          <w:sz w:val="44"/>
          <w:szCs w:val="44"/>
        </w:rPr>
        <w:t>关于印发《贺兰县教育体育局20</w:t>
      </w:r>
      <w:r>
        <w:rPr>
          <w:rFonts w:hint="eastAsia" w:ascii="方正小标宋简体" w:hAnsi="方正小标宋简体" w:eastAsia="方正小标宋简体" w:cs="方正小标宋简体"/>
          <w:color w:val="000000"/>
          <w:spacing w:val="6"/>
          <w:w w:val="100"/>
          <w:sz w:val="44"/>
          <w:szCs w:val="44"/>
          <w:lang w:val="en-US" w:eastAsia="zh-CN"/>
        </w:rPr>
        <w:t>20</w:t>
      </w:r>
      <w:r>
        <w:rPr>
          <w:rFonts w:hint="eastAsia" w:ascii="方正小标宋简体" w:hAnsi="方正小标宋简体" w:eastAsia="方正小标宋简体" w:cs="方正小标宋简体"/>
          <w:color w:val="000000"/>
          <w:spacing w:val="6"/>
          <w:w w:val="100"/>
          <w:sz w:val="44"/>
          <w:szCs w:val="44"/>
        </w:rPr>
        <w:t>年</w:t>
      </w:r>
    </w:p>
    <w:p>
      <w:pPr>
        <w:keepNext w:val="0"/>
        <w:keepLines w:val="0"/>
        <w:pageBreakBefore w:val="0"/>
        <w:kinsoku/>
        <w:wordWrap/>
        <w:overflowPunct w:val="0"/>
        <w:topLinePunct w:val="0"/>
        <w:autoSpaceDE/>
        <w:autoSpaceDN/>
        <w:bidi w:val="0"/>
        <w:adjustRightInd w:val="0"/>
        <w:snapToGrid w:val="0"/>
        <w:spacing w:line="520" w:lineRule="exact"/>
        <w:ind w:right="0" w:rightChars="0"/>
        <w:jc w:val="center"/>
        <w:textAlignment w:val="auto"/>
        <w:rPr>
          <w:rFonts w:hint="eastAsia" w:ascii="方正小标宋简体" w:hAnsi="方正小标宋简体" w:eastAsia="方正小标宋简体" w:cs="方正小标宋简体"/>
          <w:color w:val="000000"/>
          <w:spacing w:val="6"/>
          <w:w w:val="100"/>
          <w:sz w:val="44"/>
          <w:szCs w:val="44"/>
        </w:rPr>
      </w:pPr>
      <w:r>
        <w:rPr>
          <w:rFonts w:hint="eastAsia" w:ascii="方正小标宋简体" w:hAnsi="方正小标宋简体" w:eastAsia="方正小标宋简体" w:cs="方正小标宋简体"/>
          <w:color w:val="000000"/>
          <w:spacing w:val="6"/>
          <w:w w:val="100"/>
          <w:sz w:val="44"/>
          <w:szCs w:val="44"/>
        </w:rPr>
        <w:t>党风廉政建设工作要点》的通知</w:t>
      </w:r>
    </w:p>
    <w:p>
      <w:pPr>
        <w:keepNext w:val="0"/>
        <w:keepLines w:val="0"/>
        <w:pageBreakBefore w:val="0"/>
        <w:kinsoku/>
        <w:wordWrap/>
        <w:overflowPunct w:val="0"/>
        <w:topLinePunct w:val="0"/>
        <w:autoSpaceDE/>
        <w:autoSpaceDN/>
        <w:bidi w:val="0"/>
        <w:adjustRightInd w:val="0"/>
        <w:snapToGrid w:val="0"/>
        <w:spacing w:line="520" w:lineRule="exact"/>
        <w:ind w:right="0" w:rightChars="0"/>
        <w:jc w:val="center"/>
        <w:textAlignment w:val="auto"/>
        <w:rPr>
          <w:rFonts w:ascii="仿宋_GB2312" w:eastAsia="仿宋_GB2312"/>
          <w:sz w:val="32"/>
          <w:szCs w:val="32"/>
        </w:rPr>
      </w:pPr>
    </w:p>
    <w:p>
      <w:pPr>
        <w:keepNext w:val="0"/>
        <w:keepLines w:val="0"/>
        <w:pageBreakBefore w:val="0"/>
        <w:kinsoku/>
        <w:wordWrap/>
        <w:overflowPunct w:val="0"/>
        <w:topLinePunct w:val="0"/>
        <w:autoSpaceDE/>
        <w:autoSpaceDN/>
        <w:bidi w:val="0"/>
        <w:adjustRightInd w:val="0"/>
        <w:snapToGrid w:val="0"/>
        <w:spacing w:line="520" w:lineRule="exact"/>
        <w:ind w:right="0" w:rightChars="0"/>
        <w:textAlignment w:val="auto"/>
        <w:rPr>
          <w:rFonts w:ascii="仿宋_GB2312" w:eastAsia="仿宋_GB2312"/>
          <w:sz w:val="32"/>
          <w:szCs w:val="32"/>
        </w:rPr>
      </w:pPr>
      <w:r>
        <w:rPr>
          <w:rFonts w:hint="eastAsia" w:ascii="仿宋_GB2312" w:eastAsia="仿宋_GB2312"/>
          <w:sz w:val="32"/>
          <w:szCs w:val="32"/>
        </w:rPr>
        <w:t>各总支、支部：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ascii="仿宋_GB2312" w:eastAsia="仿宋_GB2312"/>
          <w:sz w:val="32"/>
          <w:szCs w:val="32"/>
        </w:rPr>
      </w:pPr>
      <w:r>
        <w:rPr>
          <w:rFonts w:hint="eastAsia" w:ascii="仿宋_GB2312" w:eastAsia="仿宋_GB2312" w:cs="仿宋_GB2312"/>
          <w:color w:val="000000"/>
          <w:sz w:val="32"/>
          <w:szCs w:val="32"/>
        </w:rPr>
        <w:drawing>
          <wp:anchor distT="0" distB="0" distL="114300" distR="114300" simplePos="0" relativeHeight="251667456" behindDoc="1" locked="0" layoutInCell="1" allowOverlap="1">
            <wp:simplePos x="0" y="0"/>
            <wp:positionH relativeFrom="column">
              <wp:posOffset>2858770</wp:posOffset>
            </wp:positionH>
            <wp:positionV relativeFrom="paragraph">
              <wp:posOffset>963930</wp:posOffset>
            </wp:positionV>
            <wp:extent cx="1543050" cy="1543050"/>
            <wp:effectExtent l="0" t="0" r="11430" b="11430"/>
            <wp:wrapNone/>
            <wp:docPr id="5" name="图片 3" descr="党委印章-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党委印章-1"/>
                    <pic:cNvPicPr>
                      <a:picLocks noChangeAspect="1"/>
                    </pic:cNvPicPr>
                  </pic:nvPicPr>
                  <pic:blipFill>
                    <a:blip r:embed="rId4"/>
                    <a:stretch>
                      <a:fillRect/>
                    </a:stretch>
                  </pic:blipFill>
                  <pic:spPr>
                    <a:xfrm>
                      <a:off x="0" y="0"/>
                      <a:ext cx="1543050" cy="1543050"/>
                    </a:xfrm>
                    <a:prstGeom prst="rect">
                      <a:avLst/>
                    </a:prstGeom>
                    <a:noFill/>
                    <a:ln w="9525">
                      <a:noFill/>
                    </a:ln>
                  </pic:spPr>
                </pic:pic>
              </a:graphicData>
            </a:graphic>
          </wp:anchor>
        </w:drawing>
      </w:r>
      <w:r>
        <w:rPr>
          <w:rFonts w:hint="eastAsia" w:ascii="仿宋_GB2312" w:eastAsia="仿宋_GB2312"/>
          <w:sz w:val="32"/>
          <w:szCs w:val="32"/>
        </w:rPr>
        <w:t>《贺兰县教育体育局20</w:t>
      </w:r>
      <w:r>
        <w:rPr>
          <w:rFonts w:hint="eastAsia" w:ascii="仿宋_GB2312" w:eastAsia="仿宋_GB2312"/>
          <w:sz w:val="32"/>
          <w:szCs w:val="32"/>
          <w:lang w:val="en-US" w:eastAsia="zh-CN"/>
        </w:rPr>
        <w:t>20</w:t>
      </w:r>
      <w:r>
        <w:rPr>
          <w:rFonts w:hint="eastAsia" w:ascii="仿宋_GB2312" w:eastAsia="仿宋_GB2312"/>
          <w:sz w:val="32"/>
          <w:szCs w:val="32"/>
        </w:rPr>
        <w:t>年党风廉政建设工作要点》</w:t>
      </w:r>
      <w:r>
        <w:rPr>
          <w:rFonts w:hint="eastAsia" w:ascii="仿宋" w:hAnsi="仿宋" w:eastAsia="仿宋" w:cs="仿宋"/>
          <w:sz w:val="32"/>
          <w:szCs w:val="32"/>
          <w:lang w:val="en-US" w:eastAsia="zh-CN"/>
        </w:rPr>
        <w:t>经局党组会议研究通过，现</w:t>
      </w:r>
      <w:r>
        <w:rPr>
          <w:rFonts w:hint="eastAsia" w:ascii="仿宋" w:hAnsi="仿宋" w:eastAsia="仿宋" w:cs="仿宋"/>
          <w:sz w:val="32"/>
          <w:szCs w:val="32"/>
        </w:rPr>
        <w:t>印发给你们，</w:t>
      </w:r>
      <w:r>
        <w:rPr>
          <w:rFonts w:hint="eastAsia" w:ascii="仿宋" w:hAnsi="仿宋" w:eastAsia="仿宋" w:cs="仿宋"/>
          <w:sz w:val="32"/>
          <w:szCs w:val="32"/>
          <w:lang w:val="en-US" w:eastAsia="zh-CN"/>
        </w:rPr>
        <w:t>结合学校实际，</w:t>
      </w:r>
      <w:r>
        <w:rPr>
          <w:rFonts w:hint="eastAsia" w:ascii="仿宋" w:hAnsi="仿宋" w:eastAsia="仿宋" w:cs="仿宋"/>
          <w:sz w:val="32"/>
          <w:szCs w:val="32"/>
        </w:rPr>
        <w:t>请认真抓好贯彻落实。</w:t>
      </w:r>
    </w:p>
    <w:p>
      <w:pPr>
        <w:keepNext w:val="0"/>
        <w:keepLines w:val="0"/>
        <w:pageBreakBefore w:val="0"/>
        <w:kinsoku/>
        <w:wordWrap/>
        <w:overflowPunct w:val="0"/>
        <w:topLinePunct w:val="0"/>
        <w:autoSpaceDE/>
        <w:autoSpaceDN/>
        <w:bidi w:val="0"/>
        <w:adjustRightInd w:val="0"/>
        <w:snapToGrid w:val="0"/>
        <w:spacing w:line="520" w:lineRule="exact"/>
        <w:ind w:left="4800" w:right="0" w:rightChars="0" w:hanging="4800" w:hangingChars="1500"/>
        <w:textAlignment w:val="auto"/>
        <w:rPr>
          <w:rFonts w:hint="eastAsia" w:ascii="仿宋_GB2312" w:eastAsia="仿宋_GB2312"/>
          <w:sz w:val="32"/>
          <w:szCs w:val="32"/>
        </w:rPr>
      </w:pPr>
      <w:r>
        <w:rPr>
          <w:rFonts w:hint="eastAsia" w:ascii="仿宋_GB2312" w:eastAsia="仿宋_GB2312"/>
          <w:sz w:val="32"/>
          <w:szCs w:val="32"/>
        </w:rPr>
        <w:t xml:space="preserve">                </w:t>
      </w:r>
    </w:p>
    <w:p>
      <w:pPr>
        <w:keepNext w:val="0"/>
        <w:keepLines w:val="0"/>
        <w:pageBreakBefore w:val="0"/>
        <w:kinsoku/>
        <w:wordWrap/>
        <w:overflowPunct w:val="0"/>
        <w:topLinePunct w:val="0"/>
        <w:autoSpaceDE/>
        <w:autoSpaceDN/>
        <w:bidi w:val="0"/>
        <w:adjustRightInd w:val="0"/>
        <w:snapToGrid w:val="0"/>
        <w:spacing w:line="520" w:lineRule="exact"/>
        <w:ind w:left="4794" w:leftChars="1216" w:right="0" w:rightChars="0" w:hanging="2240" w:hangingChars="700"/>
        <w:textAlignment w:val="auto"/>
        <w:rPr>
          <w:rFonts w:ascii="仿宋_GB2312" w:eastAsia="仿宋_GB2312"/>
          <w:sz w:val="32"/>
          <w:szCs w:val="32"/>
        </w:rPr>
      </w:pPr>
      <w:r>
        <w:rPr>
          <w:rFonts w:hint="eastAsia" w:ascii="仿宋_GB2312" w:eastAsia="仿宋_GB2312"/>
          <w:sz w:val="32"/>
          <w:szCs w:val="32"/>
        </w:rPr>
        <w:t xml:space="preserve">      中共贺兰县教育体育工作委员会</w:t>
      </w:r>
    </w:p>
    <w:p>
      <w:pPr>
        <w:keepNext w:val="0"/>
        <w:keepLines w:val="0"/>
        <w:pageBreakBefore w:val="0"/>
        <w:kinsoku/>
        <w:wordWrap/>
        <w:overflowPunct w:val="0"/>
        <w:topLinePunct w:val="0"/>
        <w:autoSpaceDE/>
        <w:autoSpaceDN/>
        <w:bidi w:val="0"/>
        <w:adjustRightInd w:val="0"/>
        <w:snapToGrid w:val="0"/>
        <w:spacing w:line="520" w:lineRule="exact"/>
        <w:ind w:left="3150" w:leftChars="1500" w:right="0" w:rightChars="0" w:firstLine="1440" w:firstLineChars="450"/>
        <w:textAlignment w:val="auto"/>
        <w:rPr>
          <w:rFonts w:hint="eastAsia" w:ascii="仿宋_GB2312" w:eastAsia="仿宋_GB2312"/>
          <w:sz w:val="32"/>
          <w:szCs w:val="32"/>
        </w:rPr>
      </w:pPr>
      <w:r>
        <w:rPr>
          <w:rFonts w:hint="eastAsia"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年</w:t>
      </w:r>
      <w:r>
        <w:rPr>
          <w:rFonts w:hint="eastAsia" w:ascii="仿宋_GB2312" w:eastAsia="仿宋_GB2312"/>
          <w:sz w:val="32"/>
          <w:szCs w:val="32"/>
          <w:lang w:val="en-US" w:eastAsia="zh-CN"/>
        </w:rPr>
        <w:t>4</w:t>
      </w:r>
      <w:r>
        <w:rPr>
          <w:rFonts w:hint="eastAsia" w:ascii="仿宋_GB2312" w:eastAsia="仿宋_GB2312"/>
          <w:sz w:val="32"/>
          <w:szCs w:val="32"/>
        </w:rPr>
        <w:t>月</w:t>
      </w:r>
      <w:r>
        <w:rPr>
          <w:rFonts w:hint="eastAsia" w:ascii="仿宋_GB2312" w:eastAsia="仿宋_GB2312"/>
          <w:sz w:val="32"/>
          <w:szCs w:val="32"/>
          <w:lang w:val="en-US" w:eastAsia="zh-CN"/>
        </w:rPr>
        <w:t>26</w:t>
      </w:r>
      <w:r>
        <w:rPr>
          <w:rFonts w:hint="eastAsia" w:ascii="仿宋_GB2312" w:eastAsia="仿宋_GB2312"/>
          <w:sz w:val="32"/>
          <w:szCs w:val="32"/>
        </w:rPr>
        <w:t>日</w:t>
      </w:r>
    </w:p>
    <w:p>
      <w:pPr>
        <w:keepNext w:val="0"/>
        <w:keepLines w:val="0"/>
        <w:pageBreakBefore w:val="0"/>
        <w:kinsoku/>
        <w:wordWrap/>
        <w:overflowPunct w:val="0"/>
        <w:topLinePunct w:val="0"/>
        <w:autoSpaceDE/>
        <w:autoSpaceDN/>
        <w:bidi w:val="0"/>
        <w:adjustRightInd w:val="0"/>
        <w:snapToGrid w:val="0"/>
        <w:spacing w:line="520" w:lineRule="exact"/>
        <w:ind w:right="0" w:rightChars="0"/>
        <w:textAlignment w:val="auto"/>
        <w:rPr>
          <w:rFonts w:ascii="仿宋_GB2312" w:eastAsia="仿宋_GB2312"/>
          <w:sz w:val="32"/>
          <w:szCs w:val="32"/>
        </w:rPr>
      </w:pPr>
      <w:r>
        <w:rPr>
          <w:rFonts w:hint="eastAsia" w:ascii="仿宋_GB2312" w:eastAsia="仿宋_GB2312"/>
          <w:sz w:val="32"/>
          <w:szCs w:val="32"/>
        </w:rPr>
        <w:t>（此件</w:t>
      </w:r>
      <w:r>
        <w:rPr>
          <w:rFonts w:hint="eastAsia" w:ascii="仿宋_GB2312" w:eastAsia="仿宋_GB2312"/>
          <w:sz w:val="32"/>
          <w:szCs w:val="32"/>
          <w:lang w:val="en-US" w:eastAsia="zh-CN"/>
        </w:rPr>
        <w:t>不</w:t>
      </w:r>
      <w:r>
        <w:rPr>
          <w:rFonts w:hint="eastAsia" w:ascii="仿宋_GB2312" w:eastAsia="仿宋_GB2312"/>
          <w:sz w:val="32"/>
          <w:szCs w:val="32"/>
        </w:rPr>
        <w:t>公开）</w:t>
      </w:r>
    </w:p>
    <w:p>
      <w:pPr>
        <w:overflowPunct w:val="0"/>
        <w:adjustRightInd w:val="0"/>
        <w:snapToGrid w:val="0"/>
        <w:spacing w:line="580" w:lineRule="exact"/>
        <w:jc w:val="center"/>
        <w:rPr>
          <w:rFonts w:hint="eastAsia" w:ascii="方正小标宋简体" w:hAnsi="方正小标宋简体" w:eastAsia="方正小标宋简体" w:cs="方正小标宋简体"/>
          <w:color w:val="000000"/>
          <w:spacing w:val="6"/>
          <w:w w:val="100"/>
          <w:sz w:val="44"/>
          <w:szCs w:val="44"/>
        </w:rPr>
      </w:pPr>
      <w:r>
        <w:rPr>
          <w:rFonts w:hint="eastAsia" w:ascii="方正小标宋简体" w:hAnsi="方正小标宋简体" w:eastAsia="方正小标宋简体" w:cs="方正小标宋简体"/>
          <w:color w:val="000000"/>
          <w:spacing w:val="6"/>
          <w:w w:val="100"/>
          <w:sz w:val="44"/>
          <w:szCs w:val="44"/>
        </w:rPr>
        <w:t>贺兰县教育体育局2020年党风廉政建设</w:t>
      </w:r>
    </w:p>
    <w:p>
      <w:pPr>
        <w:overflowPunct w:val="0"/>
        <w:adjustRightInd w:val="0"/>
        <w:snapToGrid w:val="0"/>
        <w:spacing w:line="580" w:lineRule="exact"/>
        <w:jc w:val="center"/>
        <w:rPr>
          <w:rFonts w:hint="eastAsia" w:ascii="方正小标宋简体" w:hAnsi="方正小标宋简体" w:eastAsia="方正小标宋简体" w:cs="方正小标宋简体"/>
          <w:color w:val="000000"/>
          <w:spacing w:val="6"/>
          <w:w w:val="100"/>
          <w:sz w:val="44"/>
          <w:szCs w:val="44"/>
        </w:rPr>
      </w:pPr>
      <w:r>
        <w:rPr>
          <w:rFonts w:hint="eastAsia" w:ascii="方正小标宋简体" w:hAnsi="方正小标宋简体" w:eastAsia="方正小标宋简体" w:cs="方正小标宋简体"/>
          <w:color w:val="000000"/>
          <w:spacing w:val="6"/>
          <w:w w:val="100"/>
          <w:sz w:val="44"/>
          <w:szCs w:val="44"/>
        </w:rPr>
        <w:t>工  作  要  点</w:t>
      </w:r>
    </w:p>
    <w:p>
      <w:pPr>
        <w:keepNext w:val="0"/>
        <w:keepLines w:val="0"/>
        <w:pageBreakBefore w:val="0"/>
        <w:widowControl w:val="0"/>
        <w:kinsoku/>
        <w:wordWrap/>
        <w:overflowPunct w:val="0"/>
        <w:topLinePunct w:val="0"/>
        <w:autoSpaceDE/>
        <w:autoSpaceDN/>
        <w:bidi w:val="0"/>
        <w:adjustRightInd w:val="0"/>
        <w:snapToGrid w:val="0"/>
        <w:spacing w:before="637" w:beforeLines="200" w:line="560" w:lineRule="exact"/>
        <w:ind w:left="0" w:leftChars="0" w:right="0" w:rightChars="0" w:firstLine="643" w:firstLineChars="200"/>
        <w:jc w:val="both"/>
        <w:textAlignment w:val="auto"/>
        <w:outlineLvl w:val="9"/>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2020年党风廉政建设工作的总体要求：</w:t>
      </w:r>
      <w:r>
        <w:rPr>
          <w:rFonts w:hint="eastAsia" w:ascii="仿宋" w:hAnsi="仿宋" w:eastAsia="仿宋" w:cs="仿宋"/>
          <w:color w:val="000000" w:themeColor="text1"/>
          <w:sz w:val="32"/>
          <w:szCs w:val="32"/>
          <w14:textFill>
            <w14:solidFill>
              <w14:schemeClr w14:val="tx1"/>
            </w14:solidFill>
          </w14:textFill>
        </w:rPr>
        <w:t>以习近平新时代中国特色社会主义思想为指导，深入贯彻党的十九大、十九届二中、三中、四中全会、</w:t>
      </w:r>
      <w:r>
        <w:rPr>
          <w:rFonts w:hint="eastAsia" w:ascii="仿宋" w:hAnsi="仿宋" w:eastAsia="仿宋" w:cs="仿宋"/>
          <w:color w:val="000000" w:themeColor="text1"/>
          <w:sz w:val="32"/>
          <w:szCs w:val="32"/>
          <w:lang w:val="en-US" w:eastAsia="zh-CN"/>
          <w14:textFill>
            <w14:solidFill>
              <w14:schemeClr w14:val="tx1"/>
            </w14:solidFill>
          </w14:textFill>
        </w:rPr>
        <w:t>中央和区市纪委全会、县委十四届六次、七次全会精神</w:t>
      </w:r>
      <w:r>
        <w:rPr>
          <w:rFonts w:hint="eastAsia" w:ascii="仿宋" w:hAnsi="仿宋" w:eastAsia="仿宋" w:cs="仿宋"/>
          <w:color w:val="000000" w:themeColor="text1"/>
          <w:sz w:val="32"/>
          <w:szCs w:val="32"/>
          <w14:textFill>
            <w14:solidFill>
              <w14:schemeClr w14:val="tx1"/>
            </w14:solidFill>
          </w14:textFill>
        </w:rPr>
        <w:t>，增强“四个意识”，坚定“四个自信”，做到“两个维护”，坚持稳中求进工作总基调，深化全面从严治党，强化“两个责任”落实，狠抓党风政风、学风校风和师德师风建设，紧盯教育领域热点问题，严督实查损害群众利益的微腐败，为办好人民满意的教育提供坚强政治保障。</w:t>
      </w:r>
    </w:p>
    <w:p>
      <w:pPr>
        <w:overflowPunct w:val="0"/>
        <w:adjustRightInd w:val="0"/>
        <w:snapToGrid w:val="0"/>
        <w:spacing w:line="56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一、加强政治建设，坚决做到“两个维护”</w:t>
      </w:r>
      <w:r>
        <w:rPr>
          <w:rFonts w:hint="eastAsia" w:ascii="仿宋" w:hAnsi="仿宋" w:eastAsia="仿宋" w:cs="仿宋"/>
          <w:color w:val="000000" w:themeColor="text1"/>
          <w:sz w:val="32"/>
          <w:szCs w:val="32"/>
          <w14:textFill>
            <w14:solidFill>
              <w14:schemeClr w14:val="tx1"/>
            </w14:solidFill>
          </w14:textFill>
        </w:rPr>
        <w:t xml:space="preserve"> </w:t>
      </w:r>
    </w:p>
    <w:p>
      <w:pPr>
        <w:overflowPunct w:val="0"/>
        <w:adjustRightInd w:val="0"/>
        <w:snapToGrid w:val="0"/>
        <w:spacing w:line="560" w:lineRule="exact"/>
        <w:ind w:firstLine="643"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1.始终把政治建设摆在首位。</w:t>
      </w:r>
      <w:r>
        <w:rPr>
          <w:rFonts w:hint="eastAsia" w:ascii="仿宋" w:hAnsi="仿宋" w:eastAsia="仿宋" w:cs="仿宋"/>
          <w:color w:val="000000" w:themeColor="text1"/>
          <w:sz w:val="32"/>
          <w:szCs w:val="32"/>
          <w14:textFill>
            <w14:solidFill>
              <w14:schemeClr w14:val="tx1"/>
            </w14:solidFill>
          </w14:textFill>
        </w:rPr>
        <w:t>不断提高政治站位和政治能力，严明政治纪律和政治规矩，更加自觉地增强“四个意识”、坚定“四个自信”、做到“两个维护”。巩固深化“不忘初心、牢记使命”主题教育成果，着力在学懂弄通做实习近平新时代中国特色社会主义思想上下功夫，不断增强落实“两个维护”的思想自觉、政治自觉、行动自觉，切实用党的创新理论武装头脑、指导实践、推动工作。</w:t>
      </w:r>
    </w:p>
    <w:p>
      <w:pPr>
        <w:overflowPunct w:val="0"/>
        <w:adjustRightInd w:val="0"/>
        <w:snapToGrid w:val="0"/>
        <w:spacing w:line="560" w:lineRule="exact"/>
        <w:ind w:firstLine="643" w:firstLineChars="20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2.巩固深化主题教育成果。</w:t>
      </w:r>
      <w:r>
        <w:rPr>
          <w:rFonts w:hint="eastAsia" w:ascii="仿宋" w:hAnsi="仿宋" w:eastAsia="仿宋" w:cs="仿宋"/>
          <w:color w:val="000000" w:themeColor="text1"/>
          <w:sz w:val="32"/>
          <w:szCs w:val="32"/>
          <w14:textFill>
            <w14:solidFill>
              <w14:schemeClr w14:val="tx1"/>
            </w14:solidFill>
          </w14:textFill>
        </w:rPr>
        <w:t>开展</w:t>
      </w:r>
      <w:r>
        <w:rPr>
          <w:rFonts w:hint="eastAsia" w:ascii="仿宋" w:hAnsi="仿宋" w:eastAsia="仿宋" w:cs="仿宋"/>
          <w:color w:val="000000" w:themeColor="text1"/>
          <w:sz w:val="32"/>
          <w:szCs w:val="32"/>
          <w:shd w:val="clear" w:color="auto" w:fill="FFFFFF"/>
          <w14:textFill>
            <w14:solidFill>
              <w14:schemeClr w14:val="tx1"/>
            </w14:solidFill>
          </w14:textFill>
        </w:rPr>
        <w:t>巩固深化“不忘初心、牢记使命”主题教育成果。始终把理想信念教育和政治理论学习摆在突出位置，建立完善“不忘初心牢记使命”常态化长效化制度，把“不忘初心、牢记使命”作为加强党的建设的永恒课题和全体党员干部的终身课题，</w:t>
      </w:r>
      <w:r>
        <w:rPr>
          <w:rFonts w:hint="eastAsia" w:ascii="仿宋" w:hAnsi="仿宋" w:eastAsia="仿宋" w:cs="仿宋"/>
          <w:color w:val="000000" w:themeColor="text1"/>
          <w:sz w:val="32"/>
          <w:szCs w:val="32"/>
          <w14:textFill>
            <w14:solidFill>
              <w14:schemeClr w14:val="tx1"/>
            </w14:solidFill>
          </w14:textFill>
        </w:rPr>
        <w:t>依托“三会一课”、民主评议党员、谈心谈话、民主生活会和组织生活会等制度,创新教育方式，增强教育实效，把教育成果转化为坚定理想信念、砥砺党性心性、忠诚履职尽责的思想自觉和行动自觉，</w:t>
      </w:r>
      <w:r>
        <w:rPr>
          <w:rFonts w:hint="eastAsia" w:ascii="仿宋" w:hAnsi="仿宋" w:eastAsia="仿宋" w:cs="仿宋"/>
          <w:color w:val="000000" w:themeColor="text1"/>
          <w:sz w:val="32"/>
          <w:szCs w:val="32"/>
          <w:shd w:val="clear" w:color="auto" w:fill="FFFFFF"/>
          <w14:textFill>
            <w14:solidFill>
              <w14:schemeClr w14:val="tx1"/>
            </w14:solidFill>
          </w14:textFill>
        </w:rPr>
        <w:t>不断增强服务学校、师生的能力和水平。</w:t>
      </w:r>
    </w:p>
    <w:p>
      <w:pPr>
        <w:overflowPunct w:val="0"/>
        <w:adjustRightInd w:val="0"/>
        <w:snapToGrid w:val="0"/>
        <w:spacing w:line="560" w:lineRule="exact"/>
        <w:ind w:firstLine="643"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3.严明政治纪律和政治规矩。</w:t>
      </w:r>
      <w:r>
        <w:rPr>
          <w:rFonts w:hint="eastAsia" w:ascii="仿宋" w:hAnsi="仿宋" w:eastAsia="仿宋" w:cs="仿宋"/>
          <w:color w:val="000000" w:themeColor="text1"/>
          <w:sz w:val="32"/>
          <w:szCs w:val="32"/>
          <w14:textFill>
            <w14:solidFill>
              <w14:schemeClr w14:val="tx1"/>
            </w14:solidFill>
          </w14:textFill>
        </w:rPr>
        <w:t>坚持和加强党对教育工作的领导，切实负担起全面从严治党的主体责任。围绕党章党规党纪和宪法法律法规执行情况、党中央和自治区党委重大决策部署及习近平总书记重要指示批示精神，加大党的十九届四中全会</w:t>
      </w:r>
      <w:r>
        <w:rPr>
          <w:rFonts w:hint="eastAsia" w:ascii="仿宋_GB2312" w:hAnsi="仿宋_GB2312" w:eastAsia="仿宋_GB2312" w:cs="仿宋_GB2312"/>
          <w:color w:val="000000" w:themeColor="text1"/>
          <w:sz w:val="32"/>
          <w:szCs w:val="32"/>
          <w14:textFill>
            <w14:solidFill>
              <w14:schemeClr w14:val="tx1"/>
            </w14:solidFill>
          </w14:textFill>
        </w:rPr>
        <w:t>精神和区市县党委全会精神贯彻落实</w:t>
      </w:r>
      <w:r>
        <w:rPr>
          <w:rFonts w:hint="eastAsia" w:ascii="仿宋" w:hAnsi="仿宋" w:eastAsia="仿宋" w:cs="仿宋"/>
          <w:color w:val="000000" w:themeColor="text1"/>
          <w:sz w:val="32"/>
          <w:szCs w:val="32"/>
          <w14:textFill>
            <w14:solidFill>
              <w14:schemeClr w14:val="tx1"/>
            </w14:solidFill>
          </w14:textFill>
        </w:rPr>
        <w:t>力度，</w:t>
      </w:r>
      <w:r>
        <w:rPr>
          <w:rFonts w:hint="eastAsia" w:ascii="仿宋_GB2312" w:hAnsi="仿宋_GB2312" w:eastAsia="仿宋_GB2312" w:cs="仿宋_GB2312"/>
          <w:color w:val="000000" w:themeColor="text1"/>
          <w:sz w:val="32"/>
          <w:szCs w:val="32"/>
          <w14:textFill>
            <w14:solidFill>
              <w14:schemeClr w14:val="tx1"/>
            </w14:solidFill>
          </w14:textFill>
        </w:rPr>
        <w:t>履行好职责使命。</w:t>
      </w:r>
    </w:p>
    <w:p>
      <w:pPr>
        <w:overflowPunct w:val="0"/>
        <w:adjustRightInd w:val="0"/>
        <w:snapToGrid w:val="0"/>
        <w:spacing w:line="560" w:lineRule="exact"/>
        <w:ind w:firstLine="643"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4.拓宽政治监督范围。</w:t>
      </w:r>
      <w:r>
        <w:rPr>
          <w:rFonts w:hint="eastAsia" w:ascii="仿宋" w:hAnsi="仿宋" w:eastAsia="仿宋" w:cs="仿宋"/>
          <w:color w:val="000000" w:themeColor="text1"/>
          <w:sz w:val="32"/>
          <w:szCs w:val="32"/>
          <w14:textFill>
            <w14:solidFill>
              <w14:schemeClr w14:val="tx1"/>
            </w14:solidFill>
          </w14:textFill>
        </w:rPr>
        <w:t>把党员领导干部遵守制度情况纳入政治监督的范围，重点加强对执行新形势下党内政治生活若干准则、民主集中制、总支（支部）议事规则、重大事项请示报告制度、领导干部双重组织生活会制度的监督检查，同一切漠视制度、无视制度、违反制度的现象作斗争，坚决杜绝在制度执行上做选择、搞变通、打折扣的现象。严肃查处有令不行、有禁不止、阳奉阴违的行为，</w:t>
      </w:r>
      <w:r>
        <w:rPr>
          <w:rFonts w:hint="eastAsia" w:ascii="仿宋_GB2312" w:hAnsi="仿宋_GB2312" w:eastAsia="仿宋_GB2312" w:cs="仿宋_GB2312"/>
          <w:color w:val="000000" w:themeColor="text1"/>
          <w:sz w:val="32"/>
          <w:szCs w:val="32"/>
          <w14:textFill>
            <w14:solidFill>
              <w14:schemeClr w14:val="tx1"/>
            </w14:solidFill>
          </w14:textFill>
        </w:rPr>
        <w:t>督促党员干部把“两个维护”融入血脉、见诸行动，</w:t>
      </w:r>
      <w:r>
        <w:rPr>
          <w:rFonts w:hint="eastAsia" w:ascii="仿宋" w:hAnsi="仿宋" w:eastAsia="仿宋" w:cs="仿宋"/>
          <w:color w:val="000000" w:themeColor="text1"/>
          <w:sz w:val="32"/>
          <w:szCs w:val="32"/>
          <w14:textFill>
            <w14:solidFill>
              <w14:schemeClr w14:val="tx1"/>
            </w14:solidFill>
          </w14:textFill>
        </w:rPr>
        <w:t>做严格执行制度的表率。</w:t>
      </w:r>
    </w:p>
    <w:p>
      <w:pPr>
        <w:spacing w:line="560" w:lineRule="exact"/>
        <w:ind w:firstLine="643"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5.一体推进“三不”体制机制。</w:t>
      </w:r>
      <w:r>
        <w:rPr>
          <w:rFonts w:hint="eastAsia" w:ascii="仿宋" w:hAnsi="仿宋" w:eastAsia="仿宋" w:cs="仿宋"/>
          <w:color w:val="000000" w:themeColor="text1"/>
          <w:sz w:val="32"/>
          <w:szCs w:val="32"/>
          <w14:textFill>
            <w14:solidFill>
              <w14:schemeClr w14:val="tx1"/>
            </w14:solidFill>
          </w14:textFill>
        </w:rPr>
        <w:t>要坚决巩固“不敢”的威慑，坚持反腐败无禁区、全覆盖、零容忍，坚持重遏制、强高压、长震慑，有贪肃贪、有腐反腐。要推动筑牢“不能”的基础，认真总结分析日常监督、执纪审查、巡视巡察、信访举报、社会舆情等反映出来的问题，着力查找管理体系、监督机制、规章制度等方面的漏洞和不足，领导干部要带头管好配偶、子女、亲属和身边工作人员，决不利用职权和职务上的影响谋取私利。形成用制度管人管权管事的工作格局。要助力培育“不想”的自觉，加强对党员干部的思想道德教育、党性教育、警示教育和党纪国法教育，推进廉政文化建设和家风建设，开展“领导干部警示教育日”活动，引导党员干部修身律己、廉洁齐家，培养现代文明人格，推动形成崇德尚廉的社会风尚。</w:t>
      </w:r>
    </w:p>
    <w:p>
      <w:pPr>
        <w:spacing w:line="560" w:lineRule="exact"/>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二、紧盯教育领域热点难点，加大整治力度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b/>
          <w:bCs/>
          <w:color w:val="000000" w:themeColor="text1"/>
          <w:sz w:val="32"/>
          <w:szCs w:val="32"/>
          <w14:textFill>
            <w14:solidFill>
              <w14:schemeClr w14:val="tx1"/>
            </w14:solidFill>
          </w14:textFill>
        </w:rPr>
        <w:t>6.深化扶贫领域腐败和作风问题专项治理。</w:t>
      </w:r>
      <w:r>
        <w:rPr>
          <w:rFonts w:hint="eastAsia" w:ascii="仿宋" w:hAnsi="仿宋" w:eastAsia="仿宋" w:cs="仿宋"/>
          <w:snapToGrid w:val="0"/>
          <w:color w:val="000000" w:themeColor="text1"/>
          <w:sz w:val="32"/>
          <w:szCs w:val="32"/>
          <w14:textFill>
            <w14:solidFill>
              <w14:schemeClr w14:val="tx1"/>
            </w14:solidFill>
          </w14:textFill>
        </w:rPr>
        <w:t>认真贯彻落实脱贫攻坚“四查四补”工作要求，逐项对照自查，紧紧围绕“义务教育有保障”这一核心目标，紧盯“控辍保学”这一重点，从教育政策是否落实到位，“义务教育有保障”中的短板问题是否解决情况，区市县检查反馈问题是否整改，帮扶干部职责是否履行到位等作风问题易发环节进行分析研判，提高发现问题能力</w:t>
      </w:r>
      <w:r>
        <w:rPr>
          <w:rFonts w:hint="eastAsia" w:ascii="仿宋" w:hAnsi="仿宋" w:eastAsia="仿宋" w:cs="仿宋"/>
          <w:snapToGrid w:val="0"/>
          <w:color w:val="000000" w:themeColor="text1"/>
          <w:sz w:val="32"/>
          <w:szCs w:val="32"/>
          <w:lang w:eastAsia="zh-CN"/>
          <w14:textFill>
            <w14:solidFill>
              <w14:schemeClr w14:val="tx1"/>
            </w14:solidFill>
          </w14:textFill>
        </w:rPr>
        <w:t>，</w:t>
      </w:r>
      <w:r>
        <w:rPr>
          <w:rFonts w:hint="eastAsia" w:ascii="仿宋" w:hAnsi="仿宋" w:eastAsia="仿宋" w:cs="仿宋"/>
          <w:sz w:val="32"/>
          <w:szCs w:val="32"/>
          <w:lang w:val="en-US" w:eastAsia="zh-CN"/>
        </w:rPr>
        <w:t>全力确保“义务教育有保障”。全力抓好义务教育控辍保学工作。坚持依法控辍、加强管理控辍、资助关爱控辍多措并举，严格督促乡镇政府落实控辍保学主体责任，落实“三包三保”和双线“控辍”工作制度，扎实推进党政管、部门清、乡村找、学校保、家长防“五位一体”工作机制，实施控辍保学“销号清零”“千名教师进万家”“复学学生温馨关爱”三大行动，全力保障适龄儿童少年接受义务教育的权益，确保义教阶段学生“零”辍学。加强留守儿童和特殊困难儿童关爱工作。以校为单位建立完善农村留守儿童信息台账，开展思想道德、心理健康、安全法制等教育活动，利用网络、电话等渠道搭建亲情桥梁，构建关爱服务网络。继续实施《自治区第二期特殊教育提升计划实施方案（2017-2020年）》，采取随班就读、特殊学校就读、送教上门等多种形式，尤其要严格落实重度残疾学生送教上门服务制度，保障农村残疾儿童少年接受义务教育，巩固提高残疾儿童少年义务教育入学率。</w:t>
      </w:r>
    </w:p>
    <w:p>
      <w:pPr>
        <w:spacing w:line="560" w:lineRule="exact"/>
        <w:ind w:firstLine="643"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7</w:t>
      </w:r>
      <w:r>
        <w:rPr>
          <w:rFonts w:hint="eastAsia" w:ascii="仿宋" w:hAnsi="仿宋" w:eastAsia="仿宋" w:cs="仿宋"/>
          <w:b/>
          <w:bCs/>
          <w:color w:val="000000" w:themeColor="text1"/>
          <w:sz w:val="32"/>
          <w:szCs w:val="32"/>
          <w:lang w:eastAsia="zh-CN"/>
          <w14:textFill>
            <w14:solidFill>
              <w14:schemeClr w14:val="tx1"/>
            </w14:solidFill>
          </w14:textFill>
        </w:rPr>
        <w:t>.</w:t>
      </w:r>
      <w:r>
        <w:rPr>
          <w:rFonts w:hint="eastAsia" w:ascii="仿宋" w:hAnsi="仿宋" w:eastAsia="仿宋" w:cs="仿宋"/>
          <w:b/>
          <w:bCs/>
          <w:color w:val="000000" w:themeColor="text1"/>
          <w:sz w:val="32"/>
          <w:szCs w:val="32"/>
          <w14:textFill>
            <w14:solidFill>
              <w14:schemeClr w14:val="tx1"/>
            </w14:solidFill>
          </w14:textFill>
        </w:rPr>
        <w:t>深化教育领域腐败和作风问题专项治理。</w:t>
      </w:r>
      <w:r>
        <w:rPr>
          <w:rFonts w:hint="eastAsia" w:ascii="仿宋_GB2312" w:hAnsi="仿宋_GB2312" w:eastAsia="仿宋_GB2312" w:cs="仿宋_GB2312"/>
          <w:color w:val="000000" w:themeColor="text1"/>
          <w:sz w:val="32"/>
          <w:szCs w:val="32"/>
          <w14:textFill>
            <w14:solidFill>
              <w14:schemeClr w14:val="tx1"/>
            </w14:solidFill>
          </w14:textFill>
        </w:rPr>
        <w:t>整治农村小学生免费营养午餐计划政策和财政资金落实不到位，应补未补、优亲厚友、盘剥克扣问题；幼儿园、中小学招生入学中侵害群众利益问题，特别是民办学校违规收取与入学升学挂钩费用的问题；教育教学活动中收受礼品礼金、有偿补课等违反师德师风问题；师生返校疫情防控措施落实不到位问题；城镇小区配建幼儿园占比未达到规定要求、工作推进滞后问题；学前教育、义务教育、普通高中、中等职业教育学生资助政策落实不到位，专项资金使用管理不严格，审核程序、发放标准随意搞变通；套取、挪用基层教育经费等方面问题。</w:t>
      </w:r>
    </w:p>
    <w:p>
      <w:pPr>
        <w:overflowPunct w:val="0"/>
        <w:adjustRightInd w:val="0"/>
        <w:snapToGrid w:val="0"/>
        <w:spacing w:line="560" w:lineRule="exact"/>
        <w:ind w:firstLine="643" w:firstLineChars="200"/>
        <w:rPr>
          <w:color w:val="000000" w:themeColor="text1"/>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8.扎实整改巡视巡察反馈问题，不断规范工作运行机制。</w:t>
      </w:r>
      <w:r>
        <w:rPr>
          <w:rFonts w:hint="eastAsia" w:ascii="仿宋" w:hAnsi="仿宋" w:eastAsia="仿宋" w:cs="仿宋"/>
          <w:b w:val="0"/>
          <w:bCs w:val="0"/>
          <w:color w:val="000000" w:themeColor="text1"/>
          <w:sz w:val="32"/>
          <w:szCs w:val="32"/>
          <w14:textFill>
            <w14:solidFill>
              <w14:schemeClr w14:val="tx1"/>
            </w14:solidFill>
          </w14:textFill>
        </w:rPr>
        <w:t>不</w:t>
      </w:r>
      <w:r>
        <w:rPr>
          <w:rFonts w:hint="eastAsia" w:ascii="仿宋_GB2312" w:hAnsi="仿宋_GB2312" w:eastAsia="仿宋_GB2312" w:cs="仿宋_GB2312"/>
          <w:color w:val="000000" w:themeColor="text1"/>
          <w:sz w:val="32"/>
          <w:szCs w:val="32"/>
          <w14:textFill>
            <w14:solidFill>
              <w14:schemeClr w14:val="tx1"/>
            </w14:solidFill>
          </w14:textFill>
        </w:rPr>
        <w:t>断强化巡视巡察反馈问题整改的思想自觉和行动自觉，对照反馈的每一项问题，要第一时间进行会商，落实责任、规定时限、细化方案，并做到举一反三、以点扩面，整改同类问题以及规范制度建设，切实把问题解决到位，把全面从严治党责任推深做实。</w:t>
      </w:r>
      <w:r>
        <w:rPr>
          <w:rFonts w:hint="eastAsia" w:ascii="仿宋" w:hAnsi="仿宋" w:eastAsia="仿宋" w:cs="仿宋"/>
          <w:color w:val="000000" w:themeColor="text1"/>
          <w:sz w:val="32"/>
          <w:szCs w:val="32"/>
          <w14:textFill>
            <w14:solidFill>
              <w14:schemeClr w14:val="tx1"/>
            </w14:solidFill>
          </w14:textFill>
        </w:rPr>
        <w:t>确保全面从严治党主体责任在全县教育系统落地生根。</w:t>
      </w:r>
    </w:p>
    <w:p>
      <w:pPr>
        <w:spacing w:line="560" w:lineRule="exact"/>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三、聚焦主责主业，强化监督执纪问责</w:t>
      </w:r>
    </w:p>
    <w:p>
      <w:pPr>
        <w:overflowPunct w:val="0"/>
        <w:spacing w:line="560" w:lineRule="exact"/>
        <w:ind w:firstLine="643"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9.抓好教育预防。</w:t>
      </w:r>
      <w:r>
        <w:rPr>
          <w:rFonts w:hint="eastAsia" w:ascii="仿宋" w:hAnsi="仿宋" w:eastAsia="仿宋" w:cs="仿宋"/>
          <w:color w:val="000000" w:themeColor="text1"/>
          <w:sz w:val="32"/>
          <w:szCs w:val="32"/>
          <w14:textFill>
            <w14:solidFill>
              <w14:schemeClr w14:val="tx1"/>
            </w14:solidFill>
          </w14:textFill>
        </w:rPr>
        <w:t>实事求是运用“四种形态”，坚持抓早抓小，通过学习典型案例等，教育引导广大党员干部以案为镜，警钟长鸣。强化日常监督，切实把纪律挺在前面。对广大党员干部党风廉政建设方面存在的苗头性、倾向性问题及时发现、及时谈话提醒。加强“约谈”，强化“问责”，支持执纪执法机关依法查处违纪违法案件，坚持有案必查，有腐必惩，以零容忍态度惩治腐败。</w:t>
      </w:r>
    </w:p>
    <w:p>
      <w:pPr>
        <w:overflowPunct w:val="0"/>
        <w:spacing w:line="560" w:lineRule="exact"/>
        <w:ind w:firstLine="643"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10.强化日常监督。</w:t>
      </w:r>
      <w:r>
        <w:rPr>
          <w:rFonts w:hint="eastAsia" w:ascii="仿宋" w:hAnsi="仿宋" w:eastAsia="仿宋" w:cs="仿宋"/>
          <w:color w:val="000000" w:themeColor="text1"/>
          <w:sz w:val="32"/>
          <w:szCs w:val="32"/>
          <w14:textFill>
            <w14:solidFill>
              <w14:schemeClr w14:val="tx1"/>
            </w14:solidFill>
          </w14:textFill>
        </w:rPr>
        <w:t>围绕重大节日、中高考等重要节点，通过下发通知、发送廉政短信，发信息、打招呼、提要求、经常教育提醒。加强监督检查、整治明察暗访，及时发现和严肃查处不遵规守纪、依法履职、秉公用权、廉洁从政从</w:t>
      </w:r>
      <w:r>
        <w:rPr>
          <w:rFonts w:hint="eastAsia" w:ascii="仿宋" w:hAnsi="仿宋" w:eastAsia="仿宋" w:cs="仿宋"/>
          <w:color w:val="000000" w:themeColor="text1"/>
          <w:sz w:val="32"/>
          <w:szCs w:val="32"/>
          <w:lang w:val="en-US" w:eastAsia="zh-CN"/>
          <w14:textFill>
            <w14:solidFill>
              <w14:schemeClr w14:val="tx1"/>
            </w14:solidFill>
          </w14:textFill>
        </w:rPr>
        <w:t>教</w:t>
      </w:r>
      <w:r>
        <w:rPr>
          <w:rFonts w:hint="eastAsia" w:ascii="仿宋" w:hAnsi="仿宋" w:eastAsia="仿宋" w:cs="仿宋"/>
          <w:color w:val="000000" w:themeColor="text1"/>
          <w:sz w:val="32"/>
          <w:szCs w:val="32"/>
          <w14:textFill>
            <w14:solidFill>
              <w14:schemeClr w14:val="tx1"/>
            </w14:solidFill>
          </w14:textFill>
        </w:rPr>
        <w:t>等违反道德操守等方面的问题。</w:t>
      </w:r>
    </w:p>
    <w:p>
      <w:pPr>
        <w:overflowPunct w:val="0"/>
        <w:spacing w:line="560" w:lineRule="exact"/>
        <w:ind w:firstLine="643"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11.狠抓制度执行。</w:t>
      </w:r>
      <w:r>
        <w:rPr>
          <w:rFonts w:hint="eastAsia" w:ascii="仿宋" w:hAnsi="仿宋" w:eastAsia="仿宋" w:cs="仿宋"/>
          <w:color w:val="000000" w:themeColor="text1"/>
          <w:sz w:val="32"/>
          <w:szCs w:val="32"/>
          <w14:textFill>
            <w14:solidFill>
              <w14:schemeClr w14:val="tx1"/>
            </w14:solidFill>
          </w14:textFill>
        </w:rPr>
        <w:t>重点聚焦意识形态、选人用人、招生考试、职称评定、财务管理、基建后勤、合作办学、师德师风等重点领域，推动制定切实可行管用的制度，织密制度的“笼子”，同时，加强对制度执行情况的监督检查，对违反制度的行为强化追责惩戒，使制度成为真正硬约束，而不是“橡皮筋”，推动制度优势转化为治理效能。</w:t>
      </w:r>
    </w:p>
    <w:p>
      <w:pPr>
        <w:overflowPunct w:val="0"/>
        <w:spacing w:line="560" w:lineRule="exact"/>
        <w:ind w:firstLine="643"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12.从严执纪问责。</w:t>
      </w:r>
      <w:r>
        <w:rPr>
          <w:rFonts w:hint="eastAsia" w:ascii="仿宋" w:hAnsi="仿宋" w:eastAsia="仿宋" w:cs="仿宋"/>
          <w:color w:val="000000" w:themeColor="text1"/>
          <w:sz w:val="32"/>
          <w:szCs w:val="32"/>
          <w14:textFill>
            <w14:solidFill>
              <w14:schemeClr w14:val="tx1"/>
            </w14:solidFill>
          </w14:textFill>
        </w:rPr>
        <w:t>坚持严字当头、权责统一，加大执纪监督和追责问责的力度，防止问责简单泛化以及问下不问上，问低不问高，增强问责的严肃性和公信力。对“两个责任”不落实、导致违规违纪问题频发的坚持“一案双查”。</w:t>
      </w:r>
    </w:p>
    <w:p>
      <w:pPr>
        <w:pStyle w:val="2"/>
        <w:rPr>
          <w:rFonts w:ascii="仿宋" w:hAnsi="仿宋" w:eastAsia="仿宋" w:cs="仿宋"/>
          <w:color w:val="000000" w:themeColor="text1"/>
          <w14:textFill>
            <w14:solidFill>
              <w14:schemeClr w14:val="tx1"/>
            </w14:solidFill>
          </w14:textFill>
        </w:rPr>
      </w:pPr>
      <w:r>
        <w:t xml:space="preserve">   </w:t>
      </w:r>
      <w:r>
        <w:rPr>
          <w:rFonts w:ascii="仿宋" w:hAnsi="仿宋" w:eastAsia="仿宋" w:cs="仿宋"/>
          <w:color w:val="000000" w:themeColor="text1"/>
          <w14:textFill>
            <w14:solidFill>
              <w14:schemeClr w14:val="tx1"/>
            </w14:solidFill>
          </w14:textFill>
        </w:rPr>
        <w:t xml:space="preserve"> </w:t>
      </w:r>
      <w:r>
        <w:rPr>
          <w:rFonts w:ascii="仿宋" w:hAnsi="仿宋" w:eastAsia="仿宋" w:cs="仿宋"/>
          <w:b/>
          <w:bCs/>
          <w:color w:val="000000" w:themeColor="text1"/>
          <w14:textFill>
            <w14:solidFill>
              <w14:schemeClr w14:val="tx1"/>
            </w14:solidFill>
          </w14:textFill>
        </w:rPr>
        <w:t>13.严格落实纪律处分、法律处罚执行工作。</w:t>
      </w:r>
      <w:r>
        <w:rPr>
          <w:rFonts w:ascii="仿宋" w:hAnsi="仿宋" w:eastAsia="仿宋" w:cs="仿宋"/>
          <w:color w:val="000000" w:themeColor="text1"/>
          <w14:textFill>
            <w14:solidFill>
              <w14:schemeClr w14:val="tx1"/>
            </w14:solidFill>
          </w14:textFill>
        </w:rPr>
        <w:t>坚持严格落实问责追责纪律处分、法律处罚执行力度，全面做深做细做实党纪政务处分决定和法律处罚执行的“后半篇文章”，严格执行在评先晋优、工资晋级、奖金下发等方面相关规定，局机关、各中小学校、幼儿园切实履行“一岗双责”，坚决维护纪律、法律的严肃性和权威性。</w:t>
      </w:r>
    </w:p>
    <w:p>
      <w:pPr>
        <w:overflowPunct w:val="0"/>
        <w:adjustRightInd w:val="0"/>
        <w:snapToGrid w:val="0"/>
        <w:spacing w:line="560" w:lineRule="exact"/>
        <w:ind w:firstLine="643" w:firstLineChars="200"/>
        <w:rPr>
          <w:rFonts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14.旗帜鲜明地为敢于干事、踏实做事、不谋私利的干部撑腰鼓劲。</w:t>
      </w:r>
      <w:r>
        <w:rPr>
          <w:rFonts w:hint="eastAsia" w:ascii="仿宋" w:hAnsi="仿宋" w:eastAsia="仿宋" w:cs="仿宋"/>
          <w:b w:val="0"/>
          <w:bCs w:val="0"/>
          <w:color w:val="000000" w:themeColor="text1"/>
          <w:sz w:val="32"/>
          <w:szCs w:val="32"/>
          <w:lang w:val="en-US" w:eastAsia="zh-CN"/>
          <w14:textFill>
            <w14:solidFill>
              <w14:schemeClr w14:val="tx1"/>
            </w14:solidFill>
          </w14:textFill>
        </w:rPr>
        <w:t>根据</w:t>
      </w:r>
      <w:r>
        <w:rPr>
          <w:rFonts w:hint="eastAsia" w:ascii="仿宋" w:hAnsi="仿宋" w:eastAsia="仿宋" w:cs="仿宋"/>
          <w:b w:val="0"/>
          <w:bCs w:val="0"/>
          <w:color w:val="000000" w:themeColor="text1"/>
          <w:sz w:val="32"/>
          <w:szCs w:val="32"/>
          <w14:textFill>
            <w14:solidFill>
              <w14:schemeClr w14:val="tx1"/>
            </w14:solidFill>
          </w14:textFill>
        </w:rPr>
        <w:t>容错纠错机制</w:t>
      </w: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保护敢于负责、敢于担当作为的干部</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根据干部权限，</w:t>
      </w:r>
      <w:r>
        <w:rPr>
          <w:rFonts w:hint="eastAsia" w:ascii="仿宋" w:hAnsi="仿宋" w:eastAsia="仿宋" w:cs="仿宋"/>
          <w:color w:val="000000" w:themeColor="text1"/>
          <w:sz w:val="32"/>
          <w:szCs w:val="32"/>
          <w14:textFill>
            <w14:solidFill>
              <w14:schemeClr w14:val="tx1"/>
            </w14:solidFill>
          </w14:textFill>
        </w:rPr>
        <w:t>对诬告陷害行为严肃追查处理，对受诬告陷害的及时予以澄清，</w:t>
      </w:r>
      <w:r>
        <w:rPr>
          <w:rFonts w:hint="eastAsia" w:ascii="仿宋" w:hAnsi="仿宋" w:eastAsia="仿宋" w:cs="仿宋"/>
          <w:b w:val="0"/>
          <w:bCs w:val="0"/>
          <w:color w:val="000000" w:themeColor="text1"/>
          <w:sz w:val="32"/>
          <w:szCs w:val="32"/>
          <w14:textFill>
            <w14:solidFill>
              <w14:schemeClr w14:val="tx1"/>
            </w14:solidFill>
          </w14:textFill>
        </w:rPr>
        <w:t>对被问责处分的跟踪教育回访，帮助卸掉思想包袱，督促正确履行职责。</w:t>
      </w:r>
    </w:p>
    <w:p>
      <w:pPr>
        <w:spacing w:line="560" w:lineRule="exact"/>
        <w:ind w:firstLine="643" w:firstLineChars="200"/>
        <w:rPr>
          <w:rFonts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1</w:t>
      </w:r>
      <w:r>
        <w:rPr>
          <w:rFonts w:hint="eastAsia" w:ascii="仿宋" w:hAnsi="仿宋" w:eastAsia="仿宋" w:cs="仿宋"/>
          <w:b/>
          <w:bCs/>
          <w:color w:val="000000" w:themeColor="text1"/>
          <w:sz w:val="32"/>
          <w:szCs w:val="32"/>
          <w:lang w:val="en-US" w:eastAsia="zh-CN"/>
          <w14:textFill>
            <w14:solidFill>
              <w14:schemeClr w14:val="tx1"/>
            </w14:solidFill>
          </w14:textFill>
        </w:rPr>
        <w:t>5</w:t>
      </w:r>
      <w:r>
        <w:rPr>
          <w:rFonts w:hint="eastAsia" w:ascii="仿宋" w:hAnsi="仿宋" w:eastAsia="仿宋" w:cs="仿宋"/>
          <w:b/>
          <w:bCs/>
          <w:color w:val="000000" w:themeColor="text1"/>
          <w:sz w:val="32"/>
          <w:szCs w:val="32"/>
          <w14:textFill>
            <w14:solidFill>
              <w14:schemeClr w14:val="tx1"/>
            </w14:solidFill>
          </w14:textFill>
        </w:rPr>
        <w:t>.建立完善全面从严治党“三个清单”，明确传导责任压力。</w:t>
      </w:r>
      <w:r>
        <w:rPr>
          <w:rFonts w:hint="eastAsia" w:ascii="仿宋" w:hAnsi="仿宋" w:eastAsia="仿宋" w:cs="仿宋"/>
          <w:b w:val="0"/>
          <w:bCs w:val="0"/>
          <w:color w:val="000000" w:themeColor="text1"/>
          <w:sz w:val="32"/>
          <w:szCs w:val="32"/>
          <w14:textFill>
            <w14:solidFill>
              <w14:schemeClr w14:val="tx1"/>
            </w14:solidFill>
          </w14:textFill>
        </w:rPr>
        <w:t>各</w:t>
      </w:r>
      <w:r>
        <w:rPr>
          <w:rFonts w:hint="eastAsia" w:ascii="仿宋_GB2312" w:hAnsi="仿宋_GB2312" w:eastAsia="仿宋_GB2312" w:cs="仿宋_GB2312"/>
          <w:b w:val="0"/>
          <w:bCs w:val="0"/>
          <w:color w:val="000000" w:themeColor="text1"/>
          <w:sz w:val="32"/>
          <w:szCs w:val="32"/>
          <w14:textFill>
            <w14:solidFill>
              <w14:schemeClr w14:val="tx1"/>
            </w14:solidFill>
          </w14:textFill>
        </w:rPr>
        <w:t>总支（支部）要结合2020年全面从严治党、党风廉政建设和反腐败工作主要任务分工和单位实际，进一步建立完善全面从严治党“三个清单”。责任清单要根据职责任务、工作分工、精准制定，明确落实责任领导、完成时限。问题清单要对照党风廉政建设责任制检查、巡视巡察、日常监督检查及组织生活会等方式查找出的问题，进行分类梳理。问责清单要对照责任清单和问题清单，逐项列出责任不落实、问题整改不到位的问责对象、问责处理方式及问责依据。同时，要将“三个清单”对口落实到班子成员和下级党组织，并根据农村、机关、学校等不同类型党组织的特点，强化分类指导，符合各自特征。各单位和班子成员个人的“三个清单”要经班子会议专题研究审核并由主要负责同志审签；班子成员要落实“一岗双责”。各</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基层总支（支部）</w:t>
      </w:r>
      <w:r>
        <w:rPr>
          <w:rFonts w:hint="eastAsia" w:ascii="仿宋_GB2312" w:hAnsi="仿宋_GB2312" w:eastAsia="仿宋_GB2312" w:cs="仿宋_GB2312"/>
          <w:b w:val="0"/>
          <w:bCs w:val="0"/>
          <w:color w:val="000000" w:themeColor="text1"/>
          <w:sz w:val="32"/>
          <w:szCs w:val="32"/>
          <w14:textFill>
            <w14:solidFill>
              <w14:schemeClr w14:val="tx1"/>
            </w14:solidFill>
          </w14:textFill>
        </w:rPr>
        <w:t>制定的“三个清单”经审签后，于2020年4月25日前报党工委审核备案。</w:t>
      </w:r>
    </w:p>
    <w:p>
      <w:pPr>
        <w:spacing w:line="560" w:lineRule="exact"/>
        <w:ind w:firstLine="643" w:firstLineChars="200"/>
        <w:rPr>
          <w:rFonts w:eastAsia="仿宋_GB2312"/>
          <w:b w:val="0"/>
          <w:bCs w:val="0"/>
          <w:color w:val="000000" w:themeColor="text1"/>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1</w:t>
      </w:r>
      <w:r>
        <w:rPr>
          <w:rFonts w:hint="eastAsia" w:ascii="仿宋" w:hAnsi="仿宋" w:eastAsia="仿宋" w:cs="仿宋"/>
          <w:b/>
          <w:bCs/>
          <w:color w:val="000000" w:themeColor="text1"/>
          <w:sz w:val="32"/>
          <w:szCs w:val="32"/>
          <w:lang w:val="en-US" w:eastAsia="zh-CN"/>
          <w14:textFill>
            <w14:solidFill>
              <w14:schemeClr w14:val="tx1"/>
            </w14:solidFill>
          </w14:textFill>
        </w:rPr>
        <w:t>6</w:t>
      </w:r>
      <w:r>
        <w:rPr>
          <w:rFonts w:hint="eastAsia" w:ascii="仿宋" w:hAnsi="仿宋" w:eastAsia="仿宋" w:cs="仿宋"/>
          <w:b/>
          <w:bCs/>
          <w:color w:val="000000" w:themeColor="text1"/>
          <w:sz w:val="32"/>
          <w:szCs w:val="32"/>
          <w14:textFill>
            <w14:solidFill>
              <w14:schemeClr w14:val="tx1"/>
            </w14:solidFill>
          </w14:textFill>
        </w:rPr>
        <w:t>.紧盯第一责</w:t>
      </w:r>
      <w:r>
        <w:rPr>
          <w:rFonts w:hint="eastAsia" w:ascii="楷体_GB2312" w:hAnsi="楷体_GB2312" w:eastAsia="楷体_GB2312" w:cs="楷体_GB2312"/>
          <w:b/>
          <w:bCs/>
          <w:color w:val="000000" w:themeColor="text1"/>
          <w:sz w:val="32"/>
          <w:szCs w:val="32"/>
          <w14:textFill>
            <w14:solidFill>
              <w14:schemeClr w14:val="tx1"/>
            </w14:solidFill>
          </w14:textFill>
        </w:rPr>
        <w:t>任人责任，充分发挥头雁效应。</w:t>
      </w:r>
      <w:r>
        <w:rPr>
          <w:rFonts w:hint="eastAsia" w:ascii="仿宋_GB2312" w:hAnsi="仿宋_GB2312" w:eastAsia="仿宋_GB2312" w:cs="仿宋_GB2312"/>
          <w:b w:val="0"/>
          <w:bCs w:val="0"/>
          <w:color w:val="000000" w:themeColor="text1"/>
          <w:sz w:val="32"/>
          <w:szCs w:val="32"/>
          <w14:textFill>
            <w14:solidFill>
              <w14:schemeClr w14:val="tx1"/>
            </w14:solidFill>
          </w14:textFill>
        </w:rPr>
        <w:t>各总支（支部）主要负责人要强化责任担当，认真学习领会《党委（党组）落实全面从严治党主体责任规定》，严格对照23项责任内容，扎实履行本单位全面从严治党第一责任人职责，每半年至少召开1次专题会议研究全面从严治党工作，做到重要工作亲自部署、重大问题亲自过问、重点环节亲自协调、重要案件亲自督办，并督促班子成员履行好“一岗双责”，管好班子、带好队伍，形成工作合力。建立单位主要负责人落实党风廉政建设主体责任季度汇报清单制，学校主要负责人要结合日常监督检查和廉政风险点排查、巡视巡察反馈问题整改、中央八项规定精神落实等10个方面内容，每季度拉清单、找不足，实现履职、考核、整改制度闭环，有效破解主要领导不愿抓、不会抓、不真抓，以及责任落实不平衡、压力传导不到位的问题，切实把压力传导到边到底，把责任压实到每个基层党组织。各</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基层党组织</w:t>
      </w:r>
      <w:r>
        <w:rPr>
          <w:rFonts w:hint="eastAsia" w:ascii="仿宋_GB2312" w:hAnsi="仿宋_GB2312" w:eastAsia="仿宋_GB2312" w:cs="仿宋_GB2312"/>
          <w:b w:val="0"/>
          <w:bCs w:val="0"/>
          <w:color w:val="000000" w:themeColor="text1"/>
          <w:sz w:val="32"/>
          <w:szCs w:val="32"/>
          <w14:textFill>
            <w14:solidFill>
              <w14:schemeClr w14:val="tx1"/>
            </w14:solidFill>
          </w14:textFill>
        </w:rPr>
        <w:t>主要负责人第一次上报季度汇报清单时间为4月</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30</w:t>
      </w:r>
      <w:r>
        <w:rPr>
          <w:rFonts w:hint="eastAsia" w:ascii="仿宋_GB2312" w:hAnsi="仿宋_GB2312" w:eastAsia="仿宋_GB2312" w:cs="仿宋_GB2312"/>
          <w:b w:val="0"/>
          <w:bCs w:val="0"/>
          <w:color w:val="000000" w:themeColor="text1"/>
          <w:sz w:val="32"/>
          <w:szCs w:val="32"/>
          <w14:textFill>
            <w14:solidFill>
              <w14:schemeClr w14:val="tx1"/>
            </w14:solidFill>
          </w14:textFill>
        </w:rPr>
        <w:t>日前，以后每季度第一个月的5日前上报上季度的汇报清单（纸质盖章、签字）。</w:t>
      </w:r>
    </w:p>
    <w:p>
      <w:pPr>
        <w:overflowPunct w:val="0"/>
        <w:spacing w:line="560" w:lineRule="exact"/>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四、巩固拓展作风建设成效，锲而不舍纠治“四风”</w:t>
      </w:r>
    </w:p>
    <w:p>
      <w:pPr>
        <w:overflowPunct w:val="0"/>
        <w:adjustRightInd w:val="0"/>
        <w:snapToGrid w:val="0"/>
        <w:spacing w:line="560" w:lineRule="exact"/>
        <w:ind w:firstLine="643"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1</w:t>
      </w:r>
      <w:r>
        <w:rPr>
          <w:rFonts w:hint="eastAsia" w:ascii="仿宋" w:hAnsi="仿宋" w:eastAsia="仿宋" w:cs="仿宋"/>
          <w:b/>
          <w:bCs/>
          <w:color w:val="000000" w:themeColor="text1"/>
          <w:sz w:val="32"/>
          <w:szCs w:val="32"/>
          <w:lang w:val="en-US" w:eastAsia="zh-CN"/>
          <w14:textFill>
            <w14:solidFill>
              <w14:schemeClr w14:val="tx1"/>
            </w14:solidFill>
          </w14:textFill>
        </w:rPr>
        <w:t>7</w:t>
      </w:r>
      <w:r>
        <w:rPr>
          <w:rFonts w:hint="eastAsia" w:ascii="仿宋" w:hAnsi="仿宋" w:eastAsia="仿宋" w:cs="仿宋"/>
          <w:b/>
          <w:bCs/>
          <w:color w:val="000000" w:themeColor="text1"/>
          <w:sz w:val="32"/>
          <w:szCs w:val="32"/>
          <w14:textFill>
            <w14:solidFill>
              <w14:schemeClr w14:val="tx1"/>
            </w14:solidFill>
          </w14:textFill>
        </w:rPr>
        <w:t>.锲而不舍落实中央八项规定精神。</w:t>
      </w:r>
      <w:r>
        <w:rPr>
          <w:rFonts w:hint="eastAsia" w:ascii="仿宋" w:hAnsi="仿宋" w:eastAsia="仿宋" w:cs="仿宋"/>
          <w:color w:val="000000" w:themeColor="text1"/>
          <w:sz w:val="32"/>
          <w:szCs w:val="32"/>
          <w14:textFill>
            <w14:solidFill>
              <w14:schemeClr w14:val="tx1"/>
            </w14:solidFill>
          </w14:textFill>
        </w:rPr>
        <w:t>要持续深入治理享乐主义、奢靡之风，紧盯重要时间节点，紧盯婚丧</w:t>
      </w:r>
      <w:r>
        <w:rPr>
          <w:rFonts w:hint="eastAsia" w:ascii="仿宋" w:hAnsi="仿宋" w:eastAsia="仿宋" w:cs="仿宋"/>
          <w:color w:val="000000" w:themeColor="text1"/>
          <w:sz w:val="32"/>
          <w:szCs w:val="32"/>
          <w:lang w:val="en-US" w:eastAsia="zh-CN"/>
          <w14:textFill>
            <w14:solidFill>
              <w14:schemeClr w14:val="tx1"/>
            </w14:solidFill>
          </w14:textFill>
        </w:rPr>
        <w:t>嫁娶</w:t>
      </w:r>
      <w:r>
        <w:rPr>
          <w:rFonts w:hint="eastAsia" w:ascii="仿宋" w:hAnsi="仿宋" w:eastAsia="仿宋" w:cs="仿宋"/>
          <w:color w:val="000000" w:themeColor="text1"/>
          <w:sz w:val="32"/>
          <w:szCs w:val="32"/>
          <w14:textFill>
            <w14:solidFill>
              <w14:schemeClr w14:val="tx1"/>
            </w14:solidFill>
          </w14:textFill>
        </w:rPr>
        <w:t>、借培训之机绕道旅游、不吃公款吃老板、收送电子红包、“一桌餐”等隐形变异问题，对顶风违纪问题快查严处、通报曝光，管出习惯，画风成俗。要对标中央、自治区新要求，落实</w:t>
      </w:r>
      <w:r>
        <w:rPr>
          <w:rFonts w:hint="eastAsia" w:ascii="仿宋" w:hAnsi="仿宋" w:eastAsia="仿宋" w:cs="仿宋"/>
          <w:color w:val="000000" w:themeColor="text1"/>
          <w:sz w:val="32"/>
          <w:szCs w:val="32"/>
          <w:lang w:val="en-US" w:eastAsia="zh-CN"/>
          <w14:textFill>
            <w14:solidFill>
              <w14:schemeClr w14:val="tx1"/>
            </w14:solidFill>
          </w14:textFill>
        </w:rPr>
        <w:t>好</w:t>
      </w:r>
      <w:r>
        <w:rPr>
          <w:rFonts w:hint="eastAsia" w:ascii="仿宋" w:hAnsi="仿宋" w:eastAsia="仿宋" w:cs="仿宋"/>
          <w:color w:val="000000" w:themeColor="text1"/>
          <w:sz w:val="32"/>
          <w:szCs w:val="32"/>
          <w14:textFill>
            <w14:solidFill>
              <w14:schemeClr w14:val="tx1"/>
            </w14:solidFill>
          </w14:textFill>
        </w:rPr>
        <w:t>中央八项规定精神相关</w:t>
      </w:r>
      <w:r>
        <w:rPr>
          <w:rFonts w:hint="eastAsia" w:ascii="仿宋" w:hAnsi="仿宋" w:eastAsia="仿宋" w:cs="仿宋"/>
          <w:color w:val="000000" w:themeColor="text1"/>
          <w:sz w:val="32"/>
          <w:szCs w:val="32"/>
          <w:lang w:val="en-US" w:eastAsia="zh-CN"/>
          <w14:textFill>
            <w14:solidFill>
              <w14:schemeClr w14:val="tx1"/>
            </w14:solidFill>
          </w14:textFill>
        </w:rPr>
        <w:t>制度</w:t>
      </w:r>
      <w:r>
        <w:rPr>
          <w:rFonts w:hint="eastAsia" w:ascii="仿宋" w:hAnsi="仿宋" w:eastAsia="仿宋" w:cs="仿宋"/>
          <w:color w:val="000000" w:themeColor="text1"/>
          <w:sz w:val="32"/>
          <w:szCs w:val="32"/>
          <w14:textFill>
            <w14:solidFill>
              <w14:schemeClr w14:val="tx1"/>
            </w14:solidFill>
          </w14:textFill>
        </w:rPr>
        <w:t>的制定和执行情况</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严格执行贺兰县教育体育党工委《关于重申严禁机关干部、教职工大操大办婚丧嫁娶等事宜借机敛财的规定》《学校（幼儿园）通勤车管理办法》和《贺兰县学校负责人离任经济事项交接办法（试行）》</w:t>
      </w:r>
      <w:r>
        <w:rPr>
          <w:rFonts w:hint="eastAsia" w:ascii="仿宋" w:hAnsi="仿宋" w:eastAsia="仿宋" w:cs="仿宋"/>
          <w:color w:val="000000" w:themeColor="text1"/>
          <w:sz w:val="32"/>
          <w:szCs w:val="32"/>
          <w14:textFill>
            <w14:solidFill>
              <w14:schemeClr w14:val="tx1"/>
            </w14:solidFill>
          </w14:textFill>
        </w:rPr>
        <w:t>，着力构建</w:t>
      </w:r>
      <w:r>
        <w:rPr>
          <w:rFonts w:hint="eastAsia" w:ascii="仿宋" w:hAnsi="仿宋" w:eastAsia="仿宋" w:cs="仿宋"/>
          <w:color w:val="000000" w:themeColor="text1"/>
          <w:sz w:val="32"/>
          <w:szCs w:val="32"/>
          <w:lang w:val="en-US" w:eastAsia="zh-CN"/>
          <w14:textFill>
            <w14:solidFill>
              <w14:schemeClr w14:val="tx1"/>
            </w14:solidFill>
          </w14:textFill>
        </w:rPr>
        <w:t>党风廉政建设</w:t>
      </w:r>
      <w:r>
        <w:rPr>
          <w:rFonts w:hint="eastAsia" w:ascii="仿宋" w:hAnsi="仿宋" w:eastAsia="仿宋" w:cs="仿宋"/>
          <w:color w:val="000000" w:themeColor="text1"/>
          <w:sz w:val="32"/>
          <w:szCs w:val="32"/>
          <w14:textFill>
            <w14:solidFill>
              <w14:schemeClr w14:val="tx1"/>
            </w14:solidFill>
          </w14:textFill>
        </w:rPr>
        <w:t>长效机制。</w:t>
      </w:r>
    </w:p>
    <w:p>
      <w:pPr>
        <w:overflowPunct w:val="0"/>
        <w:adjustRightInd w:val="0"/>
        <w:snapToGrid w:val="0"/>
        <w:spacing w:line="560" w:lineRule="exact"/>
        <w:ind w:firstLine="643" w:firstLineChars="200"/>
        <w:rPr>
          <w:rFonts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1</w:t>
      </w:r>
      <w:r>
        <w:rPr>
          <w:rFonts w:hint="eastAsia" w:ascii="仿宋" w:hAnsi="仿宋" w:eastAsia="仿宋" w:cs="仿宋"/>
          <w:b/>
          <w:bCs/>
          <w:color w:val="000000" w:themeColor="text1"/>
          <w:sz w:val="32"/>
          <w:szCs w:val="32"/>
          <w:lang w:val="en-US" w:eastAsia="zh-CN"/>
          <w14:textFill>
            <w14:solidFill>
              <w14:schemeClr w14:val="tx1"/>
            </w14:solidFill>
          </w14:textFill>
        </w:rPr>
        <w:t>8</w:t>
      </w:r>
      <w:r>
        <w:rPr>
          <w:rFonts w:hint="eastAsia" w:ascii="仿宋" w:hAnsi="仿宋" w:eastAsia="仿宋" w:cs="仿宋"/>
          <w:b/>
          <w:bCs/>
          <w:color w:val="000000" w:themeColor="text1"/>
          <w:sz w:val="32"/>
          <w:szCs w:val="32"/>
          <w14:textFill>
            <w14:solidFill>
              <w14:schemeClr w14:val="tx1"/>
            </w14:solidFill>
          </w14:textFill>
        </w:rPr>
        <w:t>.从严整治形式主义、官僚主义。</w:t>
      </w:r>
      <w:r>
        <w:rPr>
          <w:rFonts w:hint="eastAsia" w:ascii="仿宋" w:hAnsi="仿宋" w:eastAsia="仿宋" w:cs="仿宋"/>
          <w:color w:val="000000" w:themeColor="text1"/>
          <w:sz w:val="32"/>
          <w:szCs w:val="32"/>
          <w14:textFill>
            <w14:solidFill>
              <w14:schemeClr w14:val="tx1"/>
            </w14:solidFill>
          </w14:textFill>
        </w:rPr>
        <w:t>坚持从讲政治高度整治形式主义、官僚主义，从机关干部抓起、改起，深化治理贯彻党中央和自治区党委决策部署只表态不落实、维护</w:t>
      </w:r>
      <w:r>
        <w:rPr>
          <w:rFonts w:hint="eastAsia" w:ascii="仿宋" w:hAnsi="仿宋" w:eastAsia="仿宋" w:cs="仿宋"/>
          <w:color w:val="000000" w:themeColor="text1"/>
          <w:sz w:val="32"/>
          <w:szCs w:val="32"/>
          <w:lang w:val="en-US" w:eastAsia="zh-CN"/>
          <w14:textFill>
            <w14:solidFill>
              <w14:schemeClr w14:val="tx1"/>
            </w14:solidFill>
          </w14:textFill>
        </w:rPr>
        <w:t>广大师生和家长</w:t>
      </w:r>
      <w:r>
        <w:rPr>
          <w:rFonts w:hint="eastAsia" w:ascii="仿宋" w:hAnsi="仿宋" w:eastAsia="仿宋" w:cs="仿宋"/>
          <w:color w:val="000000" w:themeColor="text1"/>
          <w:sz w:val="32"/>
          <w:szCs w:val="32"/>
          <w14:textFill>
            <w14:solidFill>
              <w14:schemeClr w14:val="tx1"/>
            </w14:solidFill>
          </w14:textFill>
        </w:rPr>
        <w:t>利益不担当不作为等突出问题，确保政令畅通，督促党员干部担当尽责。继续下大力气解决困扰基层</w:t>
      </w:r>
      <w:r>
        <w:rPr>
          <w:rFonts w:hint="eastAsia" w:ascii="仿宋" w:hAnsi="仿宋" w:eastAsia="仿宋" w:cs="仿宋"/>
          <w:color w:val="000000" w:themeColor="text1"/>
          <w:sz w:val="32"/>
          <w:szCs w:val="32"/>
          <w:lang w:val="en-US" w:eastAsia="zh-CN"/>
          <w14:textFill>
            <w14:solidFill>
              <w14:schemeClr w14:val="tx1"/>
            </w14:solidFill>
          </w14:textFill>
        </w:rPr>
        <w:t>学校</w:t>
      </w:r>
      <w:r>
        <w:rPr>
          <w:rFonts w:hint="eastAsia" w:ascii="仿宋" w:hAnsi="仿宋" w:eastAsia="仿宋" w:cs="仿宋"/>
          <w:color w:val="000000" w:themeColor="text1"/>
          <w:sz w:val="32"/>
          <w:szCs w:val="32"/>
          <w14:textFill>
            <w14:solidFill>
              <w14:schemeClr w14:val="tx1"/>
            </w14:solidFill>
          </w14:textFill>
        </w:rPr>
        <w:t>的形式主义，严防改头换面、明减暗增等新的形式主义产生，做到减负不减责。</w:t>
      </w:r>
      <w:r>
        <w:rPr>
          <w:rFonts w:hint="eastAsia" w:ascii="仿宋" w:hAnsi="仿宋" w:eastAsia="仿宋" w:cs="仿宋"/>
          <w:bCs/>
          <w:color w:val="000000" w:themeColor="text1"/>
          <w:sz w:val="32"/>
          <w:szCs w:val="32"/>
          <w14:textFill>
            <w14:solidFill>
              <w14:schemeClr w14:val="tx1"/>
            </w14:solidFill>
          </w14:textFill>
        </w:rPr>
        <w:t>在贯彻落实方面，加大重点工作督</w:t>
      </w:r>
      <w:r>
        <w:rPr>
          <w:rFonts w:ascii="仿宋" w:hAnsi="仿宋" w:eastAsia="仿宋" w:cs="仿宋"/>
          <w:bCs/>
          <w:color w:val="000000" w:themeColor="text1"/>
          <w:sz w:val="32"/>
          <w:szCs w:val="32"/>
          <w14:textFill>
            <w14:solidFill>
              <w14:schemeClr w14:val="tx1"/>
            </w14:solidFill>
          </w14:textFill>
        </w:rPr>
        <w:t>促</w:t>
      </w:r>
      <w:r>
        <w:rPr>
          <w:rFonts w:hint="eastAsia" w:ascii="仿宋" w:hAnsi="仿宋" w:eastAsia="仿宋" w:cs="仿宋"/>
          <w:bCs/>
          <w:color w:val="000000" w:themeColor="text1"/>
          <w:sz w:val="32"/>
          <w:szCs w:val="32"/>
          <w14:textFill>
            <w14:solidFill>
              <w14:schemeClr w14:val="tx1"/>
            </w14:solidFill>
          </w14:textFill>
        </w:rPr>
        <w:t>、指导力度；对工作推进慢、落实效果差的工作责任人进行约谈问责。在检查指导方面，整合各类检查项目，转变工作方式方法，减少大规模的检查次数。在改进文风方面，对各类文件及相关稿件进行审核把关，严格控制文件数量和各类材料的篇幅，力争本年度所发公文减少30%;尽量采用无纸化办公，最大限度节约行政成本。在责任担当方面，进一步明确职责分工，加强班子成员“一岗双责”的意识与责任。</w:t>
      </w:r>
    </w:p>
    <w:p>
      <w:pPr>
        <w:overflowPunct w:val="0"/>
        <w:adjustRightInd w:val="0"/>
        <w:snapToGrid w:val="0"/>
        <w:spacing w:line="560" w:lineRule="exact"/>
        <w:ind w:firstLine="640" w:firstLineChars="200"/>
        <w:rPr>
          <w:rFonts w:ascii="仿宋" w:hAnsi="仿宋" w:eastAsia="仿宋" w:cs="仿宋"/>
          <w:color w:val="000000" w:themeColor="text1"/>
          <w:sz w:val="32"/>
          <w:szCs w:val="32"/>
          <w14:textFill>
            <w14:solidFill>
              <w14:schemeClr w14:val="tx1"/>
            </w14:solidFill>
          </w14:textFill>
        </w:rPr>
      </w:pPr>
    </w:p>
    <w:p>
      <w:pPr>
        <w:overflowPunct w:val="0"/>
        <w:adjustRightInd w:val="0"/>
        <w:snapToGrid w:val="0"/>
        <w:spacing w:line="580" w:lineRule="exact"/>
        <w:jc w:val="center"/>
        <w:rPr>
          <w:rFonts w:hint="eastAsia" w:ascii="方正小标宋_GBK" w:eastAsia="方正小标宋_GBK" w:cs="方正小标宋_GBK"/>
          <w:color w:val="000000"/>
          <w:spacing w:val="6"/>
          <w:w w:val="93"/>
          <w:sz w:val="40"/>
          <w:szCs w:val="40"/>
        </w:rPr>
      </w:pPr>
    </w:p>
    <w:p>
      <w:pPr>
        <w:rPr>
          <w:rFonts w:hint="eastAsia" w:ascii="仿宋" w:hAnsi="仿宋" w:eastAsia="仿宋" w:cs="仿宋"/>
          <w:sz w:val="32"/>
          <w:szCs w:val="32"/>
        </w:rPr>
      </w:pPr>
    </w:p>
    <w:sectPr>
      <w:pgSz w:w="11906" w:h="16838"/>
      <w:pgMar w:top="2098" w:right="1474" w:bottom="1247" w:left="1587" w:header="851" w:footer="992" w:gutter="0"/>
      <w:paperSrc/>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方正小标宋_GBK">
    <w:altName w:val="微软雅黑"/>
    <w:panose1 w:val="00000000000000000000"/>
    <w:charset w:val="00"/>
    <w:family w:val="auto"/>
    <w:pitch w:val="default"/>
    <w:sig w:usb0="00000000" w:usb1="00000000" w:usb2="00000000" w:usb3="00000000" w:csb0="00000000" w:csb1="0000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Calibri Light">
    <w:altName w:val="Calibri"/>
    <w:panose1 w:val="020F0302020204030204"/>
    <w:charset w:val="00"/>
    <w:family w:val="auto"/>
    <w:pitch w:val="default"/>
    <w:sig w:usb0="00000000" w:usb1="00000000" w:usb2="00000009" w:usb3="00000000" w:csb0="200001FF"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微软雅黑 Light">
    <w:altName w:val="黑体"/>
    <w:panose1 w:val="020B0502040204020203"/>
    <w:charset w:val="86"/>
    <w:family w:val="auto"/>
    <w:pitch w:val="default"/>
    <w:sig w:usb0="00000000" w:usb1="00000000"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方正仿宋_GBK">
    <w:altName w:val="微软雅黑"/>
    <w:panose1 w:val="03000509000000000000"/>
    <w:charset w:val="86"/>
    <w:family w:val="script"/>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方正兰亭超细黑简体">
    <w:panose1 w:val="02000000000000000000"/>
    <w:charset w:val="86"/>
    <w:family w:val="auto"/>
    <w:pitch w:val="default"/>
    <w:sig w:usb0="00000001" w:usb1="0800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apple-system-font">
    <w:altName w:val="Segoe Print"/>
    <w:panose1 w:val="00000000000000000000"/>
    <w:charset w:val="00"/>
    <w:family w:val="auto"/>
    <w:pitch w:val="default"/>
    <w:sig w:usb0="00000000" w:usb1="00000000" w:usb2="00000000" w:usb3="00000000" w:csb0="00000000" w:csb1="00000000"/>
  </w:font>
  <w:font w:name="方正黑体简体">
    <w:altName w:val="微软雅黑"/>
    <w:panose1 w:val="03000509000000000000"/>
    <w:charset w:val="86"/>
    <w:family w:val="auto"/>
    <w:pitch w:val="default"/>
    <w:sig w:usb0="00000000" w:usb1="0000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
    <w:altName w:val="Times New Roman"/>
    <w:panose1 w:val="00000000000000000000"/>
    <w:charset w:val="00"/>
    <w:family w:val="roman"/>
    <w:pitch w:val="default"/>
    <w:sig w:usb0="00000000" w:usb1="00000000" w:usb2="00000000" w:usb3="00000000" w:csb0="00000001" w:csb1="00000000"/>
  </w:font>
  <w:font w:name="Batang">
    <w:panose1 w:val="02030600000101010101"/>
    <w:charset w:val="81"/>
    <w:family w:val="auto"/>
    <w:pitch w:val="default"/>
    <w:sig w:usb0="B00002AF" w:usb1="69D77CFB" w:usb2="00000030" w:usb3="00000000" w:csb0="4008009F" w:csb1="DFD70000"/>
  </w:font>
  <w:font w:name="??_GB2312">
    <w:altName w:val="Times New Roman"/>
    <w:panose1 w:val="00000000000000000000"/>
    <w:charset w:val="00"/>
    <w:family w:val="auto"/>
    <w:pitch w:val="default"/>
    <w:sig w:usb0="00000000" w:usb1="00000000" w:usb2="00000000" w:usb3="00000000" w:csb0="00000001" w:csb1="00000000"/>
  </w:font>
  <w:font w:name="MingLiU_HKSCS">
    <w:panose1 w:val="02020500000000000000"/>
    <w:charset w:val="88"/>
    <w:family w:val="roman"/>
    <w:pitch w:val="default"/>
    <w:sig w:usb0="A00002FF" w:usb1="38CFFCFA" w:usb2="00000016" w:usb3="00000000" w:csb0="00100001" w:csb1="00000000"/>
  </w:font>
  <w:font w:name="Tahoma">
    <w:panose1 w:val="020B0604030504040204"/>
    <w:charset w:val="00"/>
    <w:family w:val="swiss"/>
    <w:pitch w:val="default"/>
    <w:sig w:usb0="E1002EFF" w:usb1="C000605B" w:usb2="00000029" w:usb3="00000000" w:csb0="200101FF" w:csb1="20280000"/>
  </w:font>
  <w:font w:name="瀹嬩綋">
    <w:altName w:val="宋体"/>
    <w:panose1 w:val="00000000000000000000"/>
    <w:charset w:val="86"/>
    <w:family w:val="roman"/>
    <w:pitch w:val="default"/>
    <w:sig w:usb0="00000000" w:usb1="00000000" w:usb2="00000010" w:usb3="00000000" w:csb0="00040000" w:csb1="00000000"/>
  </w:font>
  <w:font w:name="DFKai-SB">
    <w:panose1 w:val="03000509000000000000"/>
    <w:charset w:val="88"/>
    <w:family w:val="auto"/>
    <w:pitch w:val="default"/>
    <w:sig w:usb0="00000003" w:usb1="082E0000" w:usb2="00000016" w:usb3="00000000" w:csb0="00100001" w:csb1="00000000"/>
  </w:font>
  <w:font w:name="04b_21">
    <w:altName w:val="Segoe Print"/>
    <w:panose1 w:val="00000400000000000000"/>
    <w:charset w:val="00"/>
    <w:family w:val="auto"/>
    <w:pitch w:val="default"/>
    <w:sig w:usb0="00000000" w:usb1="00000000" w:usb2="00000000" w:usb3="00000000" w:csb0="00000000" w:csb1="00000000"/>
  </w:font>
  <w:font w:name="长城小标宋体">
    <w:altName w:val="微软雅黑"/>
    <w:panose1 w:val="00000000000000000000"/>
    <w:charset w:val="86"/>
    <w:family w:val="modern"/>
    <w:pitch w:val="default"/>
    <w:sig w:usb0="00000000" w:usb1="00000000" w:usb2="00000010" w:usb3="00000000" w:csb0="00040000" w:csb1="00000000"/>
  </w:font>
  <w:font w:name="瀹嬩綋">
    <w:altName w:val="Segoe Print"/>
    <w:panose1 w:val="00000000000000000000"/>
    <w:charset w:val="00"/>
    <w:family w:val="auto"/>
    <w:pitch w:val="default"/>
    <w:sig w:usb0="00000000" w:usb1="00000000" w:usb2="00000000" w:usb3="00000000" w:csb0="00000000"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宋体">
    <w:panose1 w:val="02010600030101010101"/>
    <w:charset w:val="86"/>
    <w:family w:val="auto"/>
    <w:pitch w:val="default"/>
    <w:sig w:usb0="00000003" w:usb1="288F0000" w:usb2="0000000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altName w:val="宋体"/>
    <w:panose1 w:val="03000509000000000000"/>
    <w:charset w:val="86"/>
    <w:family w:val="auto"/>
    <w:pitch w:val="default"/>
    <w:sig w:usb0="00000000" w:usb1="00000000" w:usb2="00000000" w:usb3="00000000" w:csb0="00040000" w:csb1="00000000"/>
  </w:font>
  <w:font w:name="@黑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方正楷体简体">
    <w:altName w:val="宋体"/>
    <w:panose1 w:val="02010601030101010101"/>
    <w:charset w:val="86"/>
    <w:family w:val="auto"/>
    <w:pitch w:val="default"/>
    <w:sig w:usb0="00000000" w:usb1="00000000" w:usb2="00000010" w:usb3="00000000" w:csb0="00040000" w:csb1="00000000"/>
  </w:font>
  <w:font w:name="lucida Grande">
    <w:altName w:val="微软雅黑"/>
    <w:panose1 w:val="00000000000000000000"/>
    <w:charset w:val="00"/>
    <w:family w:val="auto"/>
    <w:pitch w:val="default"/>
    <w:sig w:usb0="00000000" w:usb1="00000000" w:usb2="00000000" w:usb3="00000000" w:csb0="00040001" w:csb1="00000000"/>
  </w:font>
  <w:font w:name="AMGDT">
    <w:altName w:val="Vrinda"/>
    <w:panose1 w:val="02000400000000000000"/>
    <w:charset w:val="00"/>
    <w:family w:val="auto"/>
    <w:pitch w:val="default"/>
    <w:sig w:usb0="00000000" w:usb1="00000000" w:usb2="00000000" w:usb3="00000000" w:csb0="00000001" w:csb1="00000000"/>
  </w:font>
  <w:font w:name="Vrinda">
    <w:panose1 w:val="020B0502040204020203"/>
    <w:charset w:val="00"/>
    <w:family w:val="auto"/>
    <w:pitch w:val="default"/>
    <w:sig w:usb0="00010003" w:usb1="00000000" w:usb2="00000000" w:usb3="00000000" w:csb0="0000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穝灿砰">
    <w:altName w:val="微软雅黑"/>
    <w:panose1 w:val="00000000000000000000"/>
    <w:charset w:val="00"/>
    <w:family w:val="auto"/>
    <w:pitch w:val="default"/>
    <w:sig w:usb0="00000000" w:usb1="00000000" w:usb2="00000000" w:usb3="00000000" w:csb0="00040001" w:csb1="00000000"/>
  </w:font>
  <w:font w:name="方正大标宋简体">
    <w:altName w:val="微软雅黑"/>
    <w:panose1 w:val="02010601030101010101"/>
    <w:charset w:val="86"/>
    <w:family w:val="auto"/>
    <w:pitch w:val="default"/>
    <w:sig w:usb0="00000000" w:usb1="00000000" w:usb2="00000000" w:usb3="00000000" w:csb0="00040000" w:csb1="00000000"/>
  </w:font>
  <w:font w:name="Malgun Gothic Semilight">
    <w:altName w:val="宋体"/>
    <w:panose1 w:val="020B0502040204020203"/>
    <w:charset w:val="86"/>
    <w:family w:val="swiss"/>
    <w:pitch w:val="default"/>
    <w:sig w:usb0="00000000" w:usb1="00000000" w:usb2="00000012" w:usb3="00000000" w:csb0="203E01BD" w:csb1="D7FF0000"/>
  </w:font>
  <w:font w:name="方正楷体_GBK">
    <w:altName w:val="Arial Unicode MS"/>
    <w:panose1 w:val="03000509000000000000"/>
    <w:charset w:val="86"/>
    <w:family w:val="script"/>
    <w:pitch w:val="default"/>
    <w:sig w:usb0="00000000" w:usb1="00000000" w:usb2="00000000" w:usb3="00000000" w:csb0="00040000" w:csb1="00000000"/>
  </w:font>
  <w:font w:name="方正黑体_GBK">
    <w:altName w:val="Arial Unicode MS"/>
    <w:panose1 w:val="03000509000000000000"/>
    <w:charset w:val="86"/>
    <w:family w:val="script"/>
    <w:pitch w:val="default"/>
    <w:sig w:usb0="00000000" w:usb1="00000000" w:usb2="00000000" w:usb3="00000000" w:csb0="00040000" w:csb1="00000000"/>
  </w:font>
  <w:font w:name="Lucida Sans Unicode">
    <w:panose1 w:val="020B0602030504020204"/>
    <w:charset w:val="00"/>
    <w:family w:val="swiss"/>
    <w:pitch w:val="default"/>
    <w:sig w:usb0="80001AFF" w:usb1="0000396B" w:usb2="00000000" w:usb3="00000000" w:csb0="200000BF" w:csb1="D7F70000"/>
  </w:font>
  <w:font w:name="Ђˎ̥">
    <w:altName w:val="微软雅黑"/>
    <w:panose1 w:val="00000000000000000000"/>
    <w:charset w:val="00"/>
    <w:family w:val="roman"/>
    <w:pitch w:val="default"/>
    <w:sig w:usb0="00000000" w:usb1="00000000" w:usb2="00000000" w:usb3="00000000" w:csb0="00040001" w:csb1="00000000"/>
  </w:font>
  <w:font w:name="等线 Light">
    <w:altName w:val="微软雅黑"/>
    <w:panose1 w:val="00000000000000000000"/>
    <w:charset w:val="86"/>
    <w:family w:val="auto"/>
    <w:pitch w:val="default"/>
    <w:sig w:usb0="00000000" w:usb1="00000000" w:usb2="00000010" w:usb3="00000000" w:csb0="00040000" w:csb1="00000000"/>
  </w:font>
  <w:font w:name="_4eff_5b8b_GB2312">
    <w:altName w:val="Segoe Print"/>
    <w:panose1 w:val="00000000000000000000"/>
    <w:charset w:val="00"/>
    <w:family w:val="auto"/>
    <w:pitch w:val="default"/>
    <w:sig w:usb0="00000000" w:usb1="00000000" w:usb2="00000000" w:usb3="00000000" w:csb0="00040001" w:csb1="00000000"/>
  </w:font>
  <w:font w:name="@等线 Light">
    <w:altName w:val="宋体"/>
    <w:panose1 w:val="00000000000000000000"/>
    <w:charset w:val="86"/>
    <w:family w:val="auto"/>
    <w:pitch w:val="default"/>
    <w:sig w:usb0="00000000" w:usb1="00000000" w:usb2="00000016" w:usb3="00000000" w:csb0="0004000F" w:csb1="00000000"/>
  </w:font>
  <w:font w:name="@方正黑体简体">
    <w:altName w:val="黑体"/>
    <w:panose1 w:val="03000509000000000000"/>
    <w:charset w:val="86"/>
    <w:family w:val="auto"/>
    <w:pitch w:val="default"/>
    <w:sig w:usb0="00000000" w:usb1="00000000" w:usb2="00000000" w:usb3="00000000" w:csb0="00040000" w:csb1="00000000"/>
  </w:font>
  <w:font w:name="Cambria Math">
    <w:panose1 w:val="02040503050406030204"/>
    <w:charset w:val="00"/>
    <w:family w:val="auto"/>
    <w:pitch w:val="default"/>
    <w:sig w:usb0="A00002EF" w:usb1="420020EB" w:usb2="00000000" w:usb3="00000000" w:csb0="2000019F" w:csb1="00000000"/>
  </w:font>
  <w:font w:name="方正仿宋简体">
    <w:altName w:val="微软雅黑"/>
    <w:panose1 w:val="00000000000000000000"/>
    <w:charset w:val="00"/>
    <w:family w:val="auto"/>
    <w:pitch w:val="default"/>
    <w:sig w:usb0="00000000" w:usb1="00000000" w:usb2="00000000" w:usb3="00000000" w:csb0="00000000" w:csb1="00000000"/>
  </w:font>
  <w:font w:name="Helvetica Neue">
    <w:altName w:val="Segoe Print"/>
    <w:panose1 w:val="00000000000000000000"/>
    <w:charset w:val="00"/>
    <w:family w:val="auto"/>
    <w:pitch w:val="default"/>
    <w:sig w:usb0="00000000" w:usb1="00000000" w:usb2="00000000" w:usb3="00000000" w:csb0="00000000" w:csb1="00000000"/>
  </w:font>
  <w:font w:name="Dotum">
    <w:panose1 w:val="020B0600000101010101"/>
    <w:charset w:val="81"/>
    <w:family w:val="auto"/>
    <w:pitch w:val="default"/>
    <w:sig w:usb0="B00002AF" w:usb1="69D77CFB" w:usb2="00000030" w:usb3="00000000" w:csb0="4008009F" w:csb1="DFD70000"/>
  </w:font>
  <w:font w:name="隶书">
    <w:panose1 w:val="02010509060101010101"/>
    <w:charset w:val="86"/>
    <w:family w:val="auto"/>
    <w:pitch w:val="default"/>
    <w:sig w:usb0="00000001" w:usb1="080E0000" w:usb2="00000000" w:usb3="00000000" w:csb0="00040000" w:csb1="00000000"/>
  </w:font>
  <w:font w:name="PingFang SC">
    <w:altName w:val="Segoe Print"/>
    <w:panose1 w:val="00000000000000000000"/>
    <w:charset w:val="00"/>
    <w:family w:val="auto"/>
    <w:pitch w:val="default"/>
    <w:sig w:usb0="00000000" w:usb1="00000000" w:usb2="00000000" w:usb3="00000000" w:csb0="00000000" w:csb1="00000000"/>
  </w:font>
  <w:font w:name="方正粗倩简体">
    <w:altName w:val="宋体"/>
    <w:panose1 w:val="03000509000000000000"/>
    <w:charset w:val="86"/>
    <w:family w:val="script"/>
    <w:pitch w:val="default"/>
    <w:sig w:usb0="00000000" w:usb1="00000000" w:usb2="00000010" w:usb3="00000000" w:csb0="00040000" w:csb1="00000000"/>
  </w:font>
  <w:font w:name="Helvetica">
    <w:altName w:val="Arial"/>
    <w:panose1 w:val="020B0604020202030204"/>
    <w:charset w:val="00"/>
    <w:family w:val="swiss"/>
    <w:pitch w:val="default"/>
    <w:sig w:usb0="00000000" w:usb1="00000000" w:usb2="00000000" w:usb3="00000000" w:csb0="00000093" w:csb1="00000000"/>
  </w:font>
  <w:font w:name="����">
    <w:altName w:val="Segoe Print"/>
    <w:panose1 w:val="00000000000000000000"/>
    <w:charset w:val="00"/>
    <w:family w:val="auto"/>
    <w:pitch w:val="default"/>
    <w:sig w:usb0="00000000" w:usb1="00000000" w:usb2="00000000" w:usb3="00000000" w:csb0="00000000" w:csb1="00000000"/>
  </w:font>
  <w:font w:name="方正超粗黑_GBK">
    <w:altName w:val="黑体"/>
    <w:panose1 w:val="03000509000000000000"/>
    <w:charset w:val="86"/>
    <w:family w:val="auto"/>
    <w:pitch w:val="default"/>
    <w:sig w:usb0="00000000" w:usb1="00000000" w:usb2="00000000" w:usb3="00000000" w:csb0="00040000" w:csb1="00000000"/>
  </w:font>
  <w:font w:name="BatangChe">
    <w:panose1 w:val="02030609000101010101"/>
    <w:charset w:val="81"/>
    <w:family w:val="auto"/>
    <w:pitch w:val="default"/>
    <w:sig w:usb0="B00002AF" w:usb1="69D77CFB" w:usb2="00000030" w:usb3="00000000" w:csb0="4008009F" w:csb1="DFD70000"/>
  </w:font>
  <w:font w:name="Hiragino Sans GB W3">
    <w:altName w:val="Segoe Print"/>
    <w:panose1 w:val="00000000000000000000"/>
    <w:charset w:val="00"/>
    <w:family w:val="auto"/>
    <w:pitch w:val="default"/>
    <w:sig w:usb0="00000000" w:usb1="00000000" w:usb2="00000000" w:usb3="00000000" w:csb0="00000000" w:csb1="00000000"/>
  </w:font>
  <w:font w:name="MS PMincho">
    <w:panose1 w:val="02020600040205080304"/>
    <w:charset w:val="80"/>
    <w:family w:val="auto"/>
    <w:pitch w:val="default"/>
    <w:sig w:usb0="E00002FF" w:usb1="6AC7FDFB" w:usb2="00000012" w:usb3="00000000" w:csb0="4002009F" w:csb1="DFD70000"/>
  </w:font>
  <w:font w:name="Yu Gothic UI">
    <w:altName w:val="Meiryo UI"/>
    <w:panose1 w:val="020B0500000000000000"/>
    <w:charset w:val="80"/>
    <w:family w:val="auto"/>
    <w:pitch w:val="default"/>
    <w:sig w:usb0="00000000" w:usb1="00000000" w:usb2="00000016" w:usb3="00000000" w:csb0="2002009F" w:csb1="00000000"/>
  </w:font>
  <w:font w:name="Syntax">
    <w:altName w:val="Corbel"/>
    <w:panose1 w:val="020B0500000000000000"/>
    <w:charset w:val="00"/>
    <w:family w:val="swiss"/>
    <w:pitch w:val="default"/>
    <w:sig w:usb0="00000000" w:usb1="00000000" w:usb2="00000000" w:usb3="00000000" w:csb0="00000001" w:csb1="00000000"/>
  </w:font>
  <w:font w:name="Corbel">
    <w:panose1 w:val="020B0503020204020204"/>
    <w:charset w:val="00"/>
    <w:family w:val="auto"/>
    <w:pitch w:val="default"/>
    <w:sig w:usb0="A00002EF" w:usb1="4000A44B" w:usb2="00000000" w:usb3="00000000" w:csb0="2000019F" w:csb1="00000000"/>
  </w:font>
  <w:font w:name="叶根友毛笔行书2.0版">
    <w:altName w:val="宋体"/>
    <w:panose1 w:val="02010601030101010101"/>
    <w:charset w:val="86"/>
    <w:family w:val="auto"/>
    <w:pitch w:val="default"/>
    <w:sig w:usb0="00000000" w:usb1="00000000" w:usb2="00000000" w:usb3="00000000" w:csb0="00040000" w:csb1="00000000"/>
  </w:font>
  <w:font w:name="Meiryo UI">
    <w:panose1 w:val="020B0604030504040204"/>
    <w:charset w:val="80"/>
    <w:family w:val="auto"/>
    <w:pitch w:val="default"/>
    <w:sig w:usb0="E10102FF" w:usb1="EAC7FFFF" w:usb2="00010012" w:usb3="00000000" w:csb0="6002009F" w:csb1="DFD70000"/>
  </w:font>
  <w:font w:name="宋体 ! important">
    <w:altName w:val="宋体"/>
    <w:panose1 w:val="00000000000000000000"/>
    <w:charset w:val="00"/>
    <w:family w:val="auto"/>
    <w:pitch w:val="default"/>
    <w:sig w:usb0="00000000" w:usb1="00000000" w:usb2="00000000" w:usb3="00000000" w:csb0="00000000" w:csb1="00000000"/>
  </w:font>
  <w:font w:name="???">
    <w:altName w:val="Times New Roman"/>
    <w:panose1 w:val="00000000000000000000"/>
    <w:charset w:val="00"/>
    <w:family w:val="roman"/>
    <w:pitch w:val="default"/>
    <w:sig w:usb0="00000000" w:usb1="00000000" w:usb2="00000000" w:usb3="00000000" w:csb0="00040001" w:csb1="00000000"/>
  </w:font>
  <w:font w:name="MS PGothic">
    <w:panose1 w:val="020B0600070205080204"/>
    <w:charset w:val="80"/>
    <w:family w:val="swiss"/>
    <w:pitch w:val="default"/>
    <w:sig w:usb0="E00002FF" w:usb1="6AC7FDFB" w:usb2="00000012" w:usb3="00000000" w:csb0="4002009F" w:csb1="DFD70000"/>
  </w:font>
  <w:font w:name="_5b8b_4f53">
    <w:altName w:val="Segoe Print"/>
    <w:panose1 w:val="00000000000000000000"/>
    <w:charset w:val="00"/>
    <w:family w:val="auto"/>
    <w:pitch w:val="default"/>
    <w:sig w:usb0="00000000" w:usb1="00000000" w:usb2="00000000" w:usb3="00000000" w:csb0="00000000" w:csb1="00000000"/>
  </w:font>
  <w:font w:name="_4eff_5b8b">
    <w:altName w:val="Segoe Print"/>
    <w:panose1 w:val="00000000000000000000"/>
    <w:charset w:val="00"/>
    <w:family w:val="auto"/>
    <w:pitch w:val="default"/>
    <w:sig w:usb0="00000000" w:usb1="00000000" w:usb2="00000000" w:usb3="00000000" w:csb0="00000000" w:csb1="00000000"/>
  </w:font>
  <w:font w:name="_9ed1_4f53">
    <w:altName w:val="Segoe Print"/>
    <w:panose1 w:val="00000000000000000000"/>
    <w:charset w:val="00"/>
    <w:family w:val="auto"/>
    <w:pitch w:val="default"/>
    <w:sig w:usb0="00000000" w:usb1="00000000" w:usb2="00000000" w:usb3="00000000" w:csb0="00000000" w:csb1="00000000"/>
  </w:font>
  <w:font w:name="FZXBSJW--GB1-0">
    <w:altName w:val="Segoe Print"/>
    <w:panose1 w:val="00000000000000000000"/>
    <w:charset w:val="00"/>
    <w:family w:val="auto"/>
    <w:pitch w:val="default"/>
    <w:sig w:usb0="00000000" w:usb1="00000000" w:usb2="00000000" w:usb3="00000000" w:csb0="00000000" w:csb1="00000000"/>
  </w:font>
  <w:font w:name="方正书宋_GBK">
    <w:altName w:val="Arial Unicode MS"/>
    <w:panose1 w:val="03000509000000000000"/>
    <w:charset w:val="86"/>
    <w:family w:val="auto"/>
    <w:pitch w:val="default"/>
    <w:sig w:usb0="00000000" w:usb1="00000000" w:usb2="00000000" w:usb3="00000000" w:csb0="00040000" w:csb1="00000000"/>
  </w:font>
  <w:font w:name="FZFSJW--GB1-0">
    <w:altName w:val="Segoe Print"/>
    <w:panose1 w:val="00000000000000000000"/>
    <w:charset w:val="00"/>
    <w:family w:val="auto"/>
    <w:pitch w:val="default"/>
    <w:sig w:usb0="00000000" w:usb1="00000000" w:usb2="00000000" w:usb3="00000000" w:csb0="00040001" w:csb1="00000000"/>
  </w:font>
  <w:font w:name="Monaco">
    <w:altName w:val="Segoe Print"/>
    <w:panose1 w:val="00000000000000000000"/>
    <w:charset w:val="00"/>
    <w:family w:val="auto"/>
    <w:pitch w:val="default"/>
    <w:sig w:usb0="00000000" w:usb1="00000000" w:usb2="00000000" w:usb3="00000000" w:csb0="00000000" w:csb1="00000000"/>
  </w:font>
  <w:font w:name="方正仿宋简体">
    <w:altName w:val="微软雅黑"/>
    <w:panose1 w:val="02010601030101010101"/>
    <w:charset w:val="86"/>
    <w:family w:val="auto"/>
    <w:pitch w:val="default"/>
    <w:sig w:usb0="00000000" w:usb1="00000000" w:usb2="00000000" w:usb3="00000000" w:csb0="00040000" w:csb1="00000000"/>
  </w:font>
  <w:font w:name="方正剪纸繁体">
    <w:altName w:val="宋体"/>
    <w:panose1 w:val="03000509000000000000"/>
    <w:charset w:val="86"/>
    <w:family w:val="auto"/>
    <w:pitch w:val="default"/>
    <w:sig w:usb0="00000000" w:usb1="00000000" w:usb2="00000000" w:usb3="00000000" w:csb0="00040000" w:csb1="00000000"/>
  </w:font>
  <w:font w:name="方正剪纸简体">
    <w:altName w:val="宋体"/>
    <w:panose1 w:val="03000509000000000000"/>
    <w:charset w:val="86"/>
    <w:family w:val="auto"/>
    <w:pitch w:val="default"/>
    <w:sig w:usb0="00000000" w:usb1="00000000" w:usb2="00000000" w:usb3="00000000" w:csb0="00040000" w:csb1="00000000"/>
  </w:font>
  <w:font w:name="方正准圆繁体">
    <w:altName w:val="宋体"/>
    <w:panose1 w:val="02010601030101010101"/>
    <w:charset w:val="86"/>
    <w:family w:val="auto"/>
    <w:pitch w:val="default"/>
    <w:sig w:usb0="00000000" w:usb1="00000000" w:usb2="00000000" w:usb3="00000000" w:csb0="00040000" w:csb1="00000000"/>
  </w:font>
  <w:font w:name="方正书宋简体">
    <w:altName w:val="宋体"/>
    <w:panose1 w:val="02010601030101010101"/>
    <w:charset w:val="86"/>
    <w:family w:val="auto"/>
    <w:pitch w:val="default"/>
    <w:sig w:usb0="00000000" w:usb1="00000000" w:usb2="00000000" w:usb3="00000000" w:csb0="00040000" w:csb1="00000000"/>
  </w:font>
  <w:font w:name="方正仿宋繁体">
    <w:altName w:val="仿宋"/>
    <w:panose1 w:val="02010601030101010101"/>
    <w:charset w:val="86"/>
    <w:family w:val="auto"/>
    <w:pitch w:val="default"/>
    <w:sig w:usb0="00000000" w:usb1="00000000" w:usb2="00000000" w:usb3="00000000" w:csb0="00040000" w:csb1="00000000"/>
  </w:font>
  <w:font w:name="DotumChe">
    <w:panose1 w:val="020B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Meiryo">
    <w:panose1 w:val="020B0604030504040204"/>
    <w:charset w:val="80"/>
    <w:family w:val="auto"/>
    <w:pitch w:val="default"/>
    <w:sig w:usb0="E10102FF" w:usb1="EAC7FFFF" w:usb2="00010012" w:usb3="00000000" w:csb0="6002009F" w:csb1="DFD70000"/>
  </w:font>
  <w:font w:name="PMingLiU-ExtB">
    <w:panose1 w:val="02020500000000000000"/>
    <w:charset w:val="88"/>
    <w:family w:val="auto"/>
    <w:pitch w:val="default"/>
    <w:sig w:usb0="8000002F" w:usb1="02000008" w:usb2="00000000" w:usb3="00000000" w:csb0="00100001" w:csb1="00000000"/>
  </w:font>
  <w:font w:name="Guli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Hiragino Sans GB">
    <w:altName w:val="Segoe Print"/>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10022FF" w:usb1="C000E47F" w:usb2="00000029" w:usb3="00000000" w:csb0="200001DF" w:csb1="20000000"/>
  </w:font>
  <w:font w:name="PMingLiU">
    <w:panose1 w:val="02020500000000000000"/>
    <w:charset w:val="88"/>
    <w:family w:val="roman"/>
    <w:pitch w:val="default"/>
    <w:sig w:usb0="A00002FF" w:usb1="28CFFCFA" w:usb2="00000016" w:usb3="00000000" w:csb0="00100001" w:csb1="00000000"/>
  </w:font>
  <w:font w:name="方正大黑简体">
    <w:altName w:val="黑体"/>
    <w:panose1 w:val="03000509000000000000"/>
    <w:charset w:val="86"/>
    <w:family w:val="auto"/>
    <w:pitch w:val="default"/>
    <w:sig w:usb0="00000000" w:usb1="00000000" w:usb2="00000000" w:usb3="00000000" w:csb0="00040000" w:csb1="00000000"/>
  </w:font>
  <w:font w:name="方正隶书_GBK">
    <w:altName w:val="隶书"/>
    <w:panose1 w:val="03000509000000000000"/>
    <w:charset w:val="86"/>
    <w:family w:val="auto"/>
    <w:pitch w:val="default"/>
    <w:sig w:usb0="00000000" w:usb1="00000000" w:usb2="00000000" w:usb3="00000000" w:csb0="00040000" w:csb1="00000000"/>
  </w:font>
  <w:font w:name="方正小标宋繁体">
    <w:altName w:val="宋体"/>
    <w:panose1 w:val="02010601030101010101"/>
    <w:charset w:val="86"/>
    <w:family w:val="auto"/>
    <w:pitch w:val="default"/>
    <w:sig w:usb0="00000000" w:usb1="00000000" w:usb2="00000000" w:usb3="00000000" w:csb0="00040000" w:csb1="00000000"/>
  </w:font>
  <w:font w:name="Century Gothic">
    <w:panose1 w:val="020B0502020202020204"/>
    <w:charset w:val="00"/>
    <w:family w:val="auto"/>
    <w:pitch w:val="default"/>
    <w:sig w:usb0="00000287" w:usb1="00000000" w:usb2="00000000" w:usb3="00000000" w:csb0="2000009F" w:csb1="DFD70000"/>
  </w:font>
  <w:font w:name="Palatino Linotype">
    <w:panose1 w:val="02040502050505030304"/>
    <w:charset w:val="00"/>
    <w:family w:val="auto"/>
    <w:pitch w:val="default"/>
    <w:sig w:usb0="E0000287" w:usb1="40000013" w:usb2="00000000" w:usb3="00000000" w:csb0="2000019F" w:csb1="00000000"/>
  </w:font>
  <w:font w:name="iconfont">
    <w:altName w:val="Segoe Print"/>
    <w:panose1 w:val="00000000000000000000"/>
    <w:charset w:val="00"/>
    <w:family w:val="auto"/>
    <w:pitch w:val="default"/>
    <w:sig w:usb0="00000000" w:usb1="00000000" w:usb2="00000000" w:usb3="00000000" w:csb0="00000000" w:csb1="00000000"/>
  </w:font>
  <w:font w:name="color #bb9900">
    <w:altName w:val="Times New Roman"/>
    <w:panose1 w:val="00000000000000000000"/>
    <w:charset w:val="00"/>
    <w:family w:val="roman"/>
    <w:pitch w:val="default"/>
    <w:sig w:usb0="00000000" w:usb1="00000000" w:usb2="00000000" w:usb3="00000000" w:csb0="00040001" w:csb1="00000000"/>
  </w:font>
  <w:font w:name="穝灿砰">
    <w:altName w:val="宋体"/>
    <w:panose1 w:val="00000000000000000000"/>
    <w:charset w:val="01"/>
    <w:family w:val="auto"/>
    <w:pitch w:val="default"/>
    <w:sig w:usb0="00000000" w:usb1="00000000" w:usb2="00000000" w:usb3="00000000" w:csb0="00040001" w:csb1="00000000"/>
  </w:font>
  <w:font w:name="Georgia">
    <w:panose1 w:val="02040502050405020303"/>
    <w:charset w:val="00"/>
    <w:family w:val="roman"/>
    <w:pitch w:val="default"/>
    <w:sig w:usb0="00000287" w:usb1="00000000" w:usb2="00000000" w:usb3="00000000" w:csb0="2000009F" w:csb1="00000000"/>
  </w:font>
  <w:font w:name=";">
    <w:altName w:val="Segoe Print"/>
    <w:panose1 w:val="00000000000000000000"/>
    <w:charset w:val="00"/>
    <w:family w:val="auto"/>
    <w:pitch w:val="default"/>
    <w:sig w:usb0="00000000" w:usb1="00000000" w:usb2="00000000" w:usb3="00000000" w:csb0="00000000" w:csb1="00000000"/>
  </w:font>
  <w:font w:name="color:black;">
    <w:altName w:val="Segoe Print"/>
    <w:panose1 w:val="00000000000000000000"/>
    <w:charset w:val="00"/>
    <w:family w:val="auto"/>
    <w:pitch w:val="default"/>
    <w:sig w:usb0="00000000" w:usb1="00000000" w:usb2="00000000" w:usb3="00000000" w:csb0="00000000" w:csb1="00000000"/>
  </w:font>
  <w:font w:name="color:black;text-decoration:none;">
    <w:altName w:val="Segoe Print"/>
    <w:panose1 w:val="00000000000000000000"/>
    <w:charset w:val="00"/>
    <w:family w:val="auto"/>
    <w:pitch w:val="default"/>
    <w:sig w:usb0="00000000" w:usb1="00000000" w:usb2="00000000" w:usb3="00000000" w:csb0="00000000" w:csb1="00000000"/>
  </w:font>
  <w:font w:name="color:#323232;">
    <w:altName w:val="Segoe Print"/>
    <w:panose1 w:val="00000000000000000000"/>
    <w:charset w:val="00"/>
    <w:family w:val="auto"/>
    <w:pitch w:val="default"/>
    <w:sig w:usb0="00000000" w:usb1="00000000" w:usb2="00000000" w:usb3="00000000" w:csb0="00000000" w:csb1="00000000"/>
  </w:font>
  <w:font w:name="Aharoni">
    <w:panose1 w:val="02010803020104030203"/>
    <w:charset w:val="00"/>
    <w:family w:val="auto"/>
    <w:pitch w:val="default"/>
    <w:sig w:usb0="00000801" w:usb1="00000000" w:usb2="00000000" w:usb3="00000000" w:csb0="00000020" w:csb1="00200000"/>
  </w:font>
  <w:font w:name="锐字工房云字库魏体GBK">
    <w:altName w:val="宋体"/>
    <w:panose1 w:val="02010604000000000000"/>
    <w:charset w:val="86"/>
    <w:family w:val="auto"/>
    <w:pitch w:val="default"/>
    <w:sig w:usb0="00000000" w:usb1="00000000" w:usb2="00000000" w:usb3="00000000" w:csb0="00040001" w:csb1="00000000"/>
  </w:font>
  <w:font w:name="fba3642c67ec102de3bd891d0020002">
    <w:altName w:val="Segoe Print"/>
    <w:panose1 w:val="00000000000000000000"/>
    <w:charset w:val="00"/>
    <w:family w:val="auto"/>
    <w:pitch w:val="default"/>
    <w:sig w:usb0="00000000" w:usb1="00000000" w:usb2="00000000" w:usb3="00000000" w:csb0="00000000" w:csb1="00000000"/>
  </w:font>
  <w:font w:name="fba3642c67ec102de3bd891d0020003">
    <w:altName w:val="Segoe Print"/>
    <w:panose1 w:val="00000000000000000000"/>
    <w:charset w:val="00"/>
    <w:family w:val="auto"/>
    <w:pitch w:val="default"/>
    <w:sig w:usb0="00000000" w:usb1="00000000" w:usb2="00000000" w:usb3="00000000" w:csb0="00000000" w:csb1="00000000"/>
  </w:font>
  <w:font w:name="fba3642c67ec102de3bd891d0030003">
    <w:altName w:val="Segoe Print"/>
    <w:panose1 w:val="00000000000000000000"/>
    <w:charset w:val="00"/>
    <w:family w:val="auto"/>
    <w:pitch w:val="default"/>
    <w:sig w:usb0="00000000" w:usb1="00000000" w:usb2="00000000" w:usb3="00000000" w:csb0="00000000" w:csb1="00000000"/>
  </w:font>
  <w:font w:name="fba3642c67ec102de3bd891d0010002">
    <w:altName w:val="Segoe Print"/>
    <w:panose1 w:val="00000000000000000000"/>
    <w:charset w:val="00"/>
    <w:family w:val="auto"/>
    <w:pitch w:val="default"/>
    <w:sig w:usb0="00000000" w:usb1="00000000" w:usb2="00000000" w:usb3="00000000" w:csb0="00000000" w:csb1="00000000"/>
  </w:font>
  <w:font w:name="fba3642c67ec102de3bd891d0010003">
    <w:altName w:val="Segoe Print"/>
    <w:panose1 w:val="00000000000000000000"/>
    <w:charset w:val="00"/>
    <w:family w:val="auto"/>
    <w:pitch w:val="default"/>
    <w:sig w:usb0="00000000" w:usb1="00000000" w:usb2="00000000" w:usb3="00000000" w:csb0="00000000" w:csb1="00000000"/>
  </w:font>
  <w:font w:name="fba3642c67ec102de3bd891d0020001">
    <w:altName w:val="Segoe Print"/>
    <w:panose1 w:val="00000000000000000000"/>
    <w:charset w:val="00"/>
    <w:family w:val="auto"/>
    <w:pitch w:val="default"/>
    <w:sig w:usb0="00000000" w:usb1="00000000" w:usb2="00000000" w:usb3="00000000" w:csb0="00000000" w:csb1="00000000"/>
  </w:font>
  <w:font w:name="fba3642c67ec102de3bd891d0010001">
    <w:altName w:val="Segoe Print"/>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Wingdings 2">
    <w:panose1 w:val="05020102010507070707"/>
    <w:charset w:val="00"/>
    <w:family w:val="auto"/>
    <w:pitch w:val="default"/>
    <w:sig w:usb0="00000000" w:usb1="00000000" w:usb2="00000000" w:usb3="00000000" w:csb0="80000000" w:csb1="00000000"/>
  </w:font>
  <w:font w:name="等线 Light">
    <w:altName w:val="Segoe Print"/>
    <w:panose1 w:val="00000000000000000000"/>
    <w:charset w:val="00"/>
    <w:family w:val="auto"/>
    <w:pitch w:val="default"/>
    <w:sig w:usb0="00000000" w:usb1="00000000" w:usb2="00000000" w:usb3="00000000" w:csb0="00000000" w:csb1="00000000"/>
  </w:font>
  <w:font w:name="-apple-system">
    <w:altName w:val="Segoe Print"/>
    <w:panose1 w:val="00000000000000000000"/>
    <w:charset w:val="00"/>
    <w:family w:val="auto"/>
    <w:pitch w:val="default"/>
    <w:sig w:usb0="00000000" w:usb1="00000000" w:usb2="00000000" w:usb3="00000000" w:csb0="00000000" w:csb1="00000000"/>
  </w:font>
  <w:font w:name="方正宋三简体">
    <w:altName w:val="宋体"/>
    <w:panose1 w:val="02010601030101010101"/>
    <w:charset w:val="86"/>
    <w:family w:val="auto"/>
    <w:pitch w:val="default"/>
    <w:sig w:usb0="00000000" w:usb1="00000000" w:usb2="00000000" w:usb3="00000000" w:csb0="00040000" w:csb1="00000000"/>
  </w:font>
  <w:font w:name="方正宋黑简体">
    <w:altName w:val="宋体"/>
    <w:panose1 w:val="02010601030101010101"/>
    <w:charset w:val="86"/>
    <w:family w:val="auto"/>
    <w:pitch w:val="default"/>
    <w:sig w:usb0="00000000" w:usb1="00000000" w:usb2="00000000" w:usb3="00000000" w:csb0="00040000" w:csb1="00000000"/>
  </w:font>
  <w:font w:name="方正宋黑繁体">
    <w:altName w:val="宋体"/>
    <w:panose1 w:val="03000509000000000000"/>
    <w:charset w:val="86"/>
    <w:family w:val="auto"/>
    <w:pitch w:val="default"/>
    <w:sig w:usb0="00000000" w:usb1="00000000" w:usb2="00000000" w:usb3="00000000" w:csb0="00040000" w:csb1="00000000"/>
  </w:font>
  <w:font w:name="方正中倩繁体">
    <w:altName w:val="宋体"/>
    <w:panose1 w:val="03000509000000000000"/>
    <w:charset w:val="86"/>
    <w:family w:val="auto"/>
    <w:pitch w:val="default"/>
    <w:sig w:usb0="00000000" w:usb1="00000000" w:usb2="00000000" w:usb3="00000000" w:csb0="00040000" w:csb1="00000000"/>
  </w:font>
  <w:font w:name="方正书宋繁体">
    <w:altName w:val="宋体"/>
    <w:panose1 w:val="02010601030101010101"/>
    <w:charset w:val="86"/>
    <w:family w:val="auto"/>
    <w:pitch w:val="default"/>
    <w:sig w:usb0="00000000" w:usb1="00000000" w:usb2="00000000" w:usb3="00000000" w:csb0="00040000" w:csb1="00000000"/>
  </w:font>
  <w:font w:name="方正北魏楷书繁体">
    <w:altName w:val="宋体"/>
    <w:panose1 w:val="03000509000000000000"/>
    <w:charset w:val="86"/>
    <w:family w:val="auto"/>
    <w:pitch w:val="default"/>
    <w:sig w:usb0="00000000" w:usb1="00000000" w:usb2="00000000" w:usb3="00000000" w:csb0="00040000" w:csb1="00000000"/>
  </w:font>
  <w:font w:name="方正古隶繁体">
    <w:altName w:val="宋体"/>
    <w:panose1 w:val="03000509000000000000"/>
    <w:charset w:val="86"/>
    <w:family w:val="auto"/>
    <w:pitch w:val="default"/>
    <w:sig w:usb0="00000000" w:usb1="00000000" w:usb2="00000000" w:usb3="00000000" w:csb0="00040000" w:csb1="00000000"/>
  </w:font>
  <w:font w:name="方正启体简体">
    <w:altName w:val="宋体"/>
    <w:panose1 w:val="03000509000000000000"/>
    <w:charset w:val="86"/>
    <w:family w:val="auto"/>
    <w:pitch w:val="default"/>
    <w:sig w:usb0="00000000" w:usb1="00000000" w:usb2="00000000" w:usb3="00000000" w:csb0="00040000" w:csb1="00000000"/>
  </w:font>
  <w:font w:name="方正姚体繁体">
    <w:altName w:val="宋体"/>
    <w:panose1 w:val="03000509000000000000"/>
    <w:charset w:val="86"/>
    <w:family w:val="auto"/>
    <w:pitch w:val="default"/>
    <w:sig w:usb0="00000000" w:usb1="00000000" w:usb2="00000000" w:usb3="00000000" w:csb0="00040000" w:csb1="00000000"/>
  </w:font>
  <w:font w:name="方正宋一繁体">
    <w:altName w:val="宋体"/>
    <w:panose1 w:val="03000509000000000000"/>
    <w:charset w:val="86"/>
    <w:family w:val="auto"/>
    <w:pitch w:val="default"/>
    <w:sig w:usb0="00000000" w:usb1="00000000" w:usb2="00000000" w:usb3="00000000" w:csb0="00040000" w:csb1="00000000"/>
  </w:font>
  <w:font w:name="方正宋一简体">
    <w:altName w:val="宋体"/>
    <w:panose1 w:val="03000509000000000000"/>
    <w:charset w:val="86"/>
    <w:family w:val="auto"/>
    <w:pitch w:val="default"/>
    <w:sig w:usb0="00000000" w:usb1="00000000" w:usb2="00000000" w:usb3="00000000" w:csb0="00040000" w:csb1="00000000"/>
  </w:font>
  <w:font w:name="方正毡笔黑简体">
    <w:altName w:val="黑体"/>
    <w:panose1 w:val="03000509000000000000"/>
    <w:charset w:val="86"/>
    <w:family w:val="auto"/>
    <w:pitch w:val="default"/>
    <w:sig w:usb0="00000000" w:usb1="00000000" w:usb2="00000000" w:usb3="00000000" w:csb0="00040000" w:csb1="00000000"/>
  </w:font>
  <w:font w:name="方正胖娃简体">
    <w:altName w:val="宋体"/>
    <w:panose1 w:val="03000509000000000000"/>
    <w:charset w:val="86"/>
    <w:family w:val="auto"/>
    <w:pitch w:val="default"/>
    <w:sig w:usb0="00000000" w:usb1="00000000" w:usb2="00000000" w:usb3="00000000" w:csb0="00040000" w:csb1="00000000"/>
  </w:font>
  <w:font w:name="方正行楷简体">
    <w:altName w:val="微软雅黑"/>
    <w:panose1 w:val="02010601030101010101"/>
    <w:charset w:val="86"/>
    <w:family w:val="auto"/>
    <w:pitch w:val="default"/>
    <w:sig w:usb0="00000000" w:usb1="00000000" w:usb2="00000000" w:usb3="00000000" w:csb0="00040000" w:csb1="00000000"/>
  </w:font>
  <w:font w:name="方正魏碑繁体">
    <w:altName w:val="宋体"/>
    <w:panose1 w:val="02010601030101010101"/>
    <w:charset w:val="86"/>
    <w:family w:val="auto"/>
    <w:pitch w:val="default"/>
    <w:sig w:usb0="00000000" w:usb1="00000000" w:usb2="00000000" w:usb3="00000000" w:csb0="00040000" w:csb1="00000000"/>
  </w:font>
  <w:font w:name="方正黄草简体">
    <w:altName w:val="宋体"/>
    <w:panose1 w:val="03000509000000000000"/>
    <w:charset w:val="86"/>
    <w:family w:val="auto"/>
    <w:pitch w:val="default"/>
    <w:sig w:usb0="00000000" w:usb1="00000000" w:usb2="00000000" w:usb3="00000000" w:csb0="00040000" w:csb1="00000000"/>
  </w:font>
  <w:font w:name="方正黑体繁体">
    <w:altName w:val="黑体"/>
    <w:panose1 w:val="02010601030101010101"/>
    <w:charset w:val="86"/>
    <w:family w:val="auto"/>
    <w:pitch w:val="default"/>
    <w:sig w:usb0="00000000" w:usb1="00000000" w:usb2="00000000" w:usb3="00000000" w:csb0="00040000" w:csb1="00000000"/>
  </w:font>
  <w:font w:name="宋体 Arial Verdana">
    <w:altName w:val="宋体"/>
    <w:panose1 w:val="00000000000000000000"/>
    <w:charset w:val="00"/>
    <w:family w:val="auto"/>
    <w:pitch w:val="default"/>
    <w:sig w:usb0="00000000" w:usb1="00000000" w:usb2="00000000" w:usb3="00000000" w:csb0="00000000" w:csb1="00000000"/>
  </w:font>
  <w:font w:name="Microsoft JhengHei">
    <w:panose1 w:val="020B0604030504040204"/>
    <w:charset w:val="88"/>
    <w:family w:val="auto"/>
    <w:pitch w:val="default"/>
    <w:sig w:usb0="00000087" w:usb1="28AF4000" w:usb2="00000016" w:usb3="00000000" w:csb0="00100009" w:csb1="00000000"/>
  </w:font>
  <w:font w:name="MS Gothic">
    <w:panose1 w:val="020B06090702050802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 w:name="MS UI Gothic">
    <w:panose1 w:val="020B0600070205080204"/>
    <w:charset w:val="80"/>
    <w:family w:val="auto"/>
    <w:pitch w:val="default"/>
    <w:sig w:usb0="E00002FF" w:usb1="6AC7FDFB" w:usb2="00000012" w:usb3="00000000" w:csb0="4002009F" w:csb1="DFD70000"/>
  </w:font>
  <w:font w:name="AngsanaUPC">
    <w:panose1 w:val="02020603050405020304"/>
    <w:charset w:val="00"/>
    <w:family w:val="auto"/>
    <w:pitch w:val="default"/>
    <w:sig w:usb0="81000003" w:usb1="00000000" w:usb2="00000000" w:usb3="00000000" w:csb0="00010001" w:csb1="00000000"/>
  </w:font>
  <w:font w:name="Bookshelf Symbol 7">
    <w:altName w:val="Symbol"/>
    <w:panose1 w:val="05010101010101010101"/>
    <w:charset w:val="00"/>
    <w:family w:val="auto"/>
    <w:pitch w:val="default"/>
    <w:sig w:usb0="00000000" w:usb1="00000000" w:usb2="00000000" w:usb3="00000000" w:csb0="80000000" w:csb1="00000000"/>
  </w:font>
  <w:font w:name="BrowalliaUPC">
    <w:panose1 w:val="020B0604020202020204"/>
    <w:charset w:val="00"/>
    <w:family w:val="auto"/>
    <w:pitch w:val="default"/>
    <w:sig w:usb0="81000003" w:usb1="00000000" w:usb2="00000000" w:usb3="00000000" w:csb0="00010001" w:csb1="00000000"/>
  </w:font>
  <w:font w:name="Constantia">
    <w:panose1 w:val="02030602050306030303"/>
    <w:charset w:val="00"/>
    <w:family w:val="auto"/>
    <w:pitch w:val="default"/>
    <w:sig w:usb0="A00002EF" w:usb1="4000204B" w:usb2="00000000" w:usb3="00000000" w:csb0="2000019F" w:csb1="00000000"/>
  </w:font>
  <w:font w:name="Consolas">
    <w:panose1 w:val="020B0609020204030204"/>
    <w:charset w:val="00"/>
    <w:family w:val="auto"/>
    <w:pitch w:val="default"/>
    <w:sig w:usb0="E10002FF" w:usb1="4000FCFF" w:usb2="00000009" w:usb3="00000000" w:csb0="6000019F" w:csb1="DFD70000"/>
  </w:font>
  <w:font w:name="Comic Sans MS">
    <w:panose1 w:val="030F0702030302020204"/>
    <w:charset w:val="00"/>
    <w:family w:val="auto"/>
    <w:pitch w:val="default"/>
    <w:sig w:usb0="00000287" w:usb1="00000000" w:usb2="00000000" w:usb3="00000000" w:csb0="2000009F" w:csb1="00000000"/>
  </w:font>
  <w:font w:name="Candara">
    <w:panose1 w:val="020E0502030303020204"/>
    <w:charset w:val="00"/>
    <w:family w:val="auto"/>
    <w:pitch w:val="default"/>
    <w:sig w:usb0="A00002EF" w:usb1="4000A44B" w:usb2="00000000" w:usb3="00000000" w:csb0="2000019F" w:csb1="00000000"/>
  </w:font>
  <w:font w:name="Arial Rounded MT Bold">
    <w:altName w:val="Arial"/>
    <w:panose1 w:val="020F0704030504030204"/>
    <w:charset w:val="00"/>
    <w:family w:val="swiss"/>
    <w:pitch w:val="default"/>
    <w:sig w:usb0="00000000" w:usb1="00000000" w:usb2="00000000" w:usb3="00000000" w:csb0="00000001" w:csb1="00000000"/>
  </w:font>
  <w:font w:name="Andalus">
    <w:panose1 w:val="02020603050405020304"/>
    <w:charset w:val="00"/>
    <w:family w:val="auto"/>
    <w:pitch w:val="default"/>
    <w:sig w:usb0="00002003" w:usb1="80000000" w:usb2="00000008" w:usb3="00000000" w:csb0="00000041" w:csb1="20080000"/>
  </w:font>
  <w:font w:name="Arial Black">
    <w:panose1 w:val="020B0A04020102020204"/>
    <w:charset w:val="00"/>
    <w:family w:val="auto"/>
    <w:pitch w:val="default"/>
    <w:sig w:usb0="00000287" w:usb1="00000000" w:usb2="00000000" w:usb3="00000000" w:csb0="2000009F" w:csb1="DFD70000"/>
  </w:font>
  <w:font w:name="David">
    <w:panose1 w:val="020E0502060401010101"/>
    <w:charset w:val="00"/>
    <w:family w:val="auto"/>
    <w:pitch w:val="default"/>
    <w:sig w:usb0="00000801" w:usb1="00000000" w:usb2="00000000" w:usb3="00000000" w:csb0="00000020" w:csb1="00200000"/>
  </w:font>
  <w:font w:name="IrisUPC">
    <w:panose1 w:val="020B0604020202020204"/>
    <w:charset w:val="00"/>
    <w:family w:val="auto"/>
    <w:pitch w:val="default"/>
    <w:sig w:usb0="01000007" w:usb1="00000002" w:usb2="00000000" w:usb3="00000000" w:csb0="00010001" w:csb1="00000000"/>
  </w:font>
  <w:font w:name="Iskoola Pota">
    <w:panose1 w:val="020B0502040204020203"/>
    <w:charset w:val="00"/>
    <w:family w:val="auto"/>
    <w:pitch w:val="default"/>
    <w:sig w:usb0="00000003" w:usb1="00000000" w:usb2="00000200" w:usb3="00000000" w:csb0="20000001" w:csb1="00000000"/>
  </w:font>
  <w:font w:name="KodchiangUPC">
    <w:panose1 w:val="02020603050405020304"/>
    <w:charset w:val="00"/>
    <w:family w:val="auto"/>
    <w:pitch w:val="default"/>
    <w:sig w:usb0="01000007" w:usb1="00000002" w:usb2="00000000" w:usb3="00000000" w:csb0="00010001" w:csb1="00000000"/>
  </w:font>
  <w:font w:name="Lao UI">
    <w:panose1 w:val="020B0502040204020203"/>
    <w:charset w:val="00"/>
    <w:family w:val="auto"/>
    <w:pitch w:val="default"/>
    <w:sig w:usb0="02000003" w:usb1="00000000" w:usb2="00000000" w:usb3="00000000" w:csb0="00000001" w:csb1="00000000"/>
  </w:font>
  <w:font w:name="Levenim MT">
    <w:panose1 w:val="02010502060101010101"/>
    <w:charset w:val="00"/>
    <w:family w:val="auto"/>
    <w:pitch w:val="default"/>
    <w:sig w:usb0="00000801" w:usb1="00000000" w:usb2="00000000" w:usb3="00000000" w:csb0="00000020" w:csb1="00200000"/>
  </w:font>
  <w:font w:name="LilyUPC">
    <w:panose1 w:val="020B0604020202020204"/>
    <w:charset w:val="00"/>
    <w:family w:val="auto"/>
    <w:pitch w:val="default"/>
    <w:sig w:usb0="01000007" w:usb1="00000002" w:usb2="00000000" w:usb3="00000000" w:csb0="00010001" w:csb1="00000000"/>
  </w:font>
  <w:font w:name="Microsoft Himalaya">
    <w:panose1 w:val="01010100010101010101"/>
    <w:charset w:val="00"/>
    <w:family w:val="auto"/>
    <w:pitch w:val="default"/>
    <w:sig w:usb0="80000003" w:usb1="00010000" w:usb2="00000040" w:usb3="00000000" w:csb0="00000001" w:csb1="00000000"/>
  </w:font>
  <w:font w:name="Microsoft PhagsPa">
    <w:panose1 w:val="020B0502040204020203"/>
    <w:charset w:val="00"/>
    <w:family w:val="auto"/>
    <w:pitch w:val="default"/>
    <w:sig w:usb0="00000003" w:usb1="00200000" w:usb2="08000000" w:usb3="00000000" w:csb0="00000001" w:csb1="00000000"/>
  </w:font>
  <w:font w:name="Miriam Fixed">
    <w:panose1 w:val="020B0509050101010101"/>
    <w:charset w:val="00"/>
    <w:family w:val="auto"/>
    <w:pitch w:val="default"/>
    <w:sig w:usb0="00000801" w:usb1="00000000" w:usb2="00000000" w:usb3="00000000" w:csb0="00000020" w:csb1="00200000"/>
  </w:font>
  <w:font w:name="Sakkal Majalla">
    <w:panose1 w:val="02000000000000000000"/>
    <w:charset w:val="00"/>
    <w:family w:val="auto"/>
    <w:pitch w:val="default"/>
    <w:sig w:usb0="A000207F" w:usb1="C000204B" w:usb2="00000008" w:usb3="00000000" w:csb0="200000D3" w:csb1="00000000"/>
  </w:font>
  <w:font w:name="Segoe UI Symbol">
    <w:panose1 w:val="020B0502040204020203"/>
    <w:charset w:val="00"/>
    <w:family w:val="auto"/>
    <w:pitch w:val="default"/>
    <w:sig w:usb0="8000006F" w:usb1="1200FBEF" w:usb2="0004C000" w:usb3="00000000" w:csb0="00000001" w:csb1="40000000"/>
  </w:font>
  <w:font w:name="Segoe UI Semibold">
    <w:panose1 w:val="020B0702040204020203"/>
    <w:charset w:val="00"/>
    <w:family w:val="auto"/>
    <w:pitch w:val="default"/>
    <w:sig w:usb0="E00002FF" w:usb1="4000A47B" w:usb2="00000001" w:usb3="00000000" w:csb0="2000019F" w:csb1="00000000"/>
  </w:font>
  <w:font w:name="Simplified Arabic">
    <w:panose1 w:val="02020603050405020304"/>
    <w:charset w:val="00"/>
    <w:family w:val="auto"/>
    <w:pitch w:val="default"/>
    <w:sig w:usb0="00002003" w:usb1="00000000" w:usb2="00000000" w:usb3="00000000" w:csb0="00000041" w:csb1="20080000"/>
  </w:font>
  <w:font w:name="Sylfaen">
    <w:panose1 w:val="010A0502050306030303"/>
    <w:charset w:val="00"/>
    <w:family w:val="auto"/>
    <w:pitch w:val="default"/>
    <w:sig w:usb0="040006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Trebuchet MS">
    <w:panose1 w:val="020B0603020202020204"/>
    <w:charset w:val="00"/>
    <w:family w:val="auto"/>
    <w:pitch w:val="default"/>
    <w:sig w:usb0="00000287" w:usb1="00000000" w:usb2="00000000" w:usb3="00000000" w:csb0="2000009F" w:csb1="00000000"/>
  </w:font>
  <w:font w:name="Tunga">
    <w:panose1 w:val="020B0502040204020203"/>
    <w:charset w:val="00"/>
    <w:family w:val="auto"/>
    <w:pitch w:val="default"/>
    <w:sig w:usb0="00400003" w:usb1="00000000" w:usb2="00000000" w:usb3="00000000" w:csb0="00000001" w:csb1="00000000"/>
  </w:font>
  <w:font w:name="Vani">
    <w:panose1 w:val="020B0502040204020203"/>
    <w:charset w:val="00"/>
    <w:family w:val="auto"/>
    <w:pitch w:val="default"/>
    <w:sig w:usb0="00200003" w:usb1="00000000" w:usb2="00000000" w:usb3="00000000" w:csb0="00000001" w:csb1="00000000"/>
  </w:font>
  <w:font w:name="Vijaya">
    <w:panose1 w:val="020B0604020202020204"/>
    <w:charset w:val="00"/>
    <w:family w:val="auto"/>
    <w:pitch w:val="default"/>
    <w:sig w:usb0="00100003" w:usb1="00000000" w:usb2="00000000" w:usb3="00000000" w:csb0="00000001" w:csb1="00000000"/>
  </w:font>
  <w:font w:name="Shruti">
    <w:panose1 w:val="020B0502040204020203"/>
    <w:charset w:val="00"/>
    <w:family w:val="auto"/>
    <w:pitch w:val="default"/>
    <w:sig w:usb0="00040003" w:usb1="00000000" w:usb2="00000000" w:usb3="00000000" w:csb0="00000001" w:csb1="00000000"/>
  </w:font>
  <w:font w:name="icomoon">
    <w:altName w:val="Segoe Print"/>
    <w:panose1 w:val="00000000000000000000"/>
    <w:charset w:val="00"/>
    <w:family w:val="auto"/>
    <w:pitch w:val="default"/>
    <w:sig w:usb0="00000000" w:usb1="00000000" w:usb2="00000000" w:usb3="00000000" w:csb0="00000001" w:csb1="00000000"/>
  </w:font>
  <w:font w:name="FreesiaUPC">
    <w:panose1 w:val="020B0604020202020204"/>
    <w:charset w:val="00"/>
    <w:family w:val="auto"/>
    <w:pitch w:val="default"/>
    <w:sig w:usb0="01000007" w:usb1="00000002" w:usb2="00000000" w:usb3="00000000" w:csb0="00010001" w:csb1="00000000"/>
  </w:font>
  <w:font w:name="DokChampa">
    <w:panose1 w:val="020B0604020202020204"/>
    <w:charset w:val="00"/>
    <w:family w:val="auto"/>
    <w:pitch w:val="default"/>
    <w:sig w:usb0="03000003" w:usb1="00000000" w:usb2="00000000" w:usb3="00000000" w:csb0="40010001" w:csb1="00000000"/>
  </w:font>
  <w:font w:name="MingLiU-ExtB">
    <w:panose1 w:val="02020500000000000000"/>
    <w:charset w:val="88"/>
    <w:family w:val="auto"/>
    <w:pitch w:val="default"/>
    <w:sig w:usb0="8000002F" w:usb1="02000008" w:usb2="00000000" w:usb3="00000000" w:csb0="00100001" w:csb1="00000000"/>
  </w:font>
  <w:font w:name="方正行楷_GBK">
    <w:altName w:val="宋体"/>
    <w:panose1 w:val="03000509000000000000"/>
    <w:charset w:val="86"/>
    <w:family w:val="auto"/>
    <w:pitch w:val="default"/>
    <w:sig w:usb0="00000000" w:usb1="00000000" w:usb2="00000000" w:usb3="00000000" w:csb0="00040000" w:csb1="00000000"/>
  </w:font>
  <w:font w:name="小标宋">
    <w:altName w:val="微软雅黑"/>
    <w:panose1 w:val="03000509000000000000"/>
    <w:charset w:val="86"/>
    <w:family w:val="script"/>
    <w:pitch w:val="default"/>
    <w:sig w:usb0="00000000" w:usb1="00000000" w:usb2="00000010" w:usb3="00000000" w:csb0="00040000" w:csb1="00000000"/>
  </w:font>
  <w:font w:name="PingFangSC-light">
    <w:altName w:val="Segoe Print"/>
    <w:panose1 w:val="00000000000000000000"/>
    <w:charset w:val="00"/>
    <w:family w:val="auto"/>
    <w:pitch w:val="default"/>
    <w:sig w:usb0="00000000" w:usb1="00000000" w:usb2="00000000" w:usb3="00000000" w:csb0="00000000" w:csb1="00000000"/>
  </w:font>
  <w:font w:name="Microsoft YaHei UI">
    <w:altName w:val="宋体"/>
    <w:panose1 w:val="020B0503020204020204"/>
    <w:charset w:val="86"/>
    <w:family w:val="swiss"/>
    <w:pitch w:val="default"/>
    <w:sig w:usb0="00000000" w:usb1="00000000" w:usb2="00000016" w:usb3="00000000" w:csb0="0004001F" w:csb1="00000000"/>
  </w:font>
  <w:font w:name="方正粗黑宋简体">
    <w:panose1 w:val="02000000000000000000"/>
    <w:charset w:val="86"/>
    <w:family w:val="auto"/>
    <w:pitch w:val="default"/>
    <w:sig w:usb0="A00002BF" w:usb1="184F6CFA" w:usb2="00000012" w:usb3="00000000" w:csb0="00040001" w:csb1="00000000"/>
  </w:font>
  <w:font w:name="FontAwesome">
    <w:altName w:val="Segoe Print"/>
    <w:panose1 w:val="00000000000000000000"/>
    <w:charset w:val="00"/>
    <w:family w:val="auto"/>
    <w:pitch w:val="default"/>
    <w:sig w:usb0="00000000" w:usb1="00000000" w:usb2="00000000" w:usb3="00000000" w:csb0="00000000" w:csb1="00000000"/>
  </w:font>
  <w:font w:name="å¾®è½¯é›…é»‘">
    <w:altName w:val="Segoe Print"/>
    <w:panose1 w:val="00000000000000000000"/>
    <w:charset w:val="00"/>
    <w:family w:val="auto"/>
    <w:pitch w:val="default"/>
    <w:sig w:usb0="00000000" w:usb1="00000000" w:usb2="00000000" w:usb3="00000000" w:csb0="00000000" w:csb1="00000000"/>
  </w:font>
  <w:font w:name="å®‹ä½“">
    <w:altName w:val="Segoe Print"/>
    <w:panose1 w:val="00000000000000000000"/>
    <w:charset w:val="00"/>
    <w:family w:val="auto"/>
    <w:pitch w:val="default"/>
    <w:sig w:usb0="00000000" w:usb1="00000000" w:usb2="00000000" w:usb3="00000000" w:csb0="00000000" w:csb1="00000000"/>
  </w:font>
  <w:font w:name="Franklin Gothic Book">
    <w:altName w:val="Malgun Gothic"/>
    <w:panose1 w:val="020B0503020102020204"/>
    <w:charset w:val="00"/>
    <w:family w:val="swiss"/>
    <w:pitch w:val="default"/>
    <w:sig w:usb0="00000000" w:usb1="00000000" w:usb2="00000000" w:usb3="00000000" w:csb0="2000009F" w:csb1="DFD70000"/>
  </w:font>
  <w:font w:name="Heiti SC Light">
    <w:altName w:val="微软雅黑"/>
    <w:panose1 w:val="02000000000000000000"/>
    <w:charset w:val="50"/>
    <w:family w:val="auto"/>
    <w:pitch w:val="default"/>
    <w:sig w:usb0="00000000" w:usb1="00000000" w:usb2="00000010" w:usb3="00000000" w:csb0="003E0000" w:csb1="00000000"/>
  </w:font>
  <w:font w:name="文星标宋">
    <w:altName w:val="微软雅黑"/>
    <w:panose1 w:val="02010604000101010101"/>
    <w:charset w:val="86"/>
    <w:family w:val="auto"/>
    <w:pitch w:val="default"/>
    <w:sig w:usb0="00000000" w:usb1="00000000" w:usb2="00000000" w:usb3="00000000" w:csb0="00040001" w:csb1="00000000"/>
  </w:font>
  <w:font w:name="Albertus Medium">
    <w:altName w:val="Segoe Print"/>
    <w:panose1 w:val="020E0602030304020304"/>
    <w:charset w:val="00"/>
    <w:family w:val="auto"/>
    <w:pitch w:val="default"/>
    <w:sig w:usb0="00000000" w:usb1="00000000" w:usb2="00000000" w:usb3="00000000" w:csb0="00000093" w:csb1="00000000"/>
  </w:font>
  <w:font w:name="Antique Olive">
    <w:altName w:val="Segoe Print"/>
    <w:panose1 w:val="020B0603020204030204"/>
    <w:charset w:val="00"/>
    <w:family w:val="auto"/>
    <w:pitch w:val="default"/>
    <w:sig w:usb0="00000000" w:usb1="00000000" w:usb2="00000000" w:usb3="00000000" w:csb0="00000093" w:csb1="00000000"/>
  </w:font>
  <w:font w:name="Antique Olive Compact">
    <w:altName w:val="Segoe Print"/>
    <w:panose1 w:val="020B0904030504030204"/>
    <w:charset w:val="00"/>
    <w:family w:val="auto"/>
    <w:pitch w:val="default"/>
    <w:sig w:usb0="00000000" w:usb1="00000000" w:usb2="00000000" w:usb3="00000000" w:csb0="00000093" w:csb1="00000000"/>
  </w:font>
  <w:font w:name="Aparajita">
    <w:panose1 w:val="020B0604020202020204"/>
    <w:charset w:val="00"/>
    <w:family w:val="auto"/>
    <w:pitch w:val="default"/>
    <w:sig w:usb0="00008003" w:usb1="00000000" w:usb2="00000000" w:usb3="00000000" w:csb0="00000001" w:csb1="00000000"/>
  </w:font>
  <w:font w:name="CG Times">
    <w:altName w:val="Traditional Arabic"/>
    <w:panose1 w:val="02020603050405020304"/>
    <w:charset w:val="00"/>
    <w:family w:val="auto"/>
    <w:pitch w:val="default"/>
    <w:sig w:usb0="00000000" w:usb1="00000000" w:usb2="00000000" w:usb3="00000000" w:csb0="00000093" w:csb1="00000000"/>
  </w:font>
  <w:font w:name="Browallia New">
    <w:panose1 w:val="020B0604020202020204"/>
    <w:charset w:val="00"/>
    <w:family w:val="auto"/>
    <w:pitch w:val="default"/>
    <w:sig w:usb0="81000003" w:usb1="00000000" w:usb2="00000000" w:usb3="00000000" w:csb0="00010001" w:csb1="00000000"/>
  </w:font>
  <w:font w:name="font-weight : 400">
    <w:altName w:val="Segoe Print"/>
    <w:panose1 w:val="00000000000000000000"/>
    <w:charset w:val="00"/>
    <w:family w:val="auto"/>
    <w:pitch w:val="default"/>
    <w:sig w:usb0="00000000" w:usb1="00000000" w:usb2="00000000" w:usb3="00000000" w:csb0="00040001" w:csb1="00000000"/>
  </w:font>
  <w:font w:name="经典粗宋简">
    <w:altName w:val="宋体"/>
    <w:panose1 w:val="02010609000101010101"/>
    <w:charset w:val="86"/>
    <w:family w:val="modern"/>
    <w:pitch w:val="default"/>
    <w:sig w:usb0="00000000" w:usb1="00000000" w:usb2="0000001E" w:usb3="00000000" w:csb0="00040000" w:csb1="00000000"/>
  </w:font>
  <w:font w:name="HiddenHorzOCR">
    <w:altName w:val="MS Gothic"/>
    <w:panose1 w:val="00000000000000000000"/>
    <w:charset w:val="80"/>
    <w:family w:val="auto"/>
    <w:pitch w:val="default"/>
    <w:sig w:usb0="00000000" w:usb1="00000000" w:usb2="00000010" w:usb3="00000000" w:csb0="00020000" w:csb1="00000000"/>
  </w:font>
  <w:font w:name="Times">
    <w:altName w:val="Times New Roman"/>
    <w:panose1 w:val="02020603050405020304"/>
    <w:charset w:val="00"/>
    <w:family w:val="roman"/>
    <w:pitch w:val="default"/>
    <w:sig w:usb0="00000000" w:usb1="00000000" w:usb2="00000009" w:usb3="00000000" w:csb0="000001FF" w:csb1="00000000"/>
  </w:font>
  <w:font w:name="华文宋体">
    <w:panose1 w:val="02010600040101010101"/>
    <w:charset w:val="7A"/>
    <w:family w:val="auto"/>
    <w:pitch w:val="default"/>
    <w:sig w:usb0="00000287" w:usb1="080F0000" w:usb2="00000000" w:usb3="00000000" w:csb0="0004009F" w:csb1="DFD70000"/>
  </w:font>
  <w:font w:name="???????">
    <w:altName w:val="Times New Roman"/>
    <w:panose1 w:val="00000000000000000000"/>
    <w:charset w:val="00"/>
    <w:family w:val="auto"/>
    <w:pitch w:val="default"/>
    <w:sig w:usb0="00000000" w:usb1="00000000" w:usb2="00000000" w:usb3="00000000" w:csb0="00000001" w:csb1="00000000"/>
  </w:font>
  <w:font w:name="创艺简标宋">
    <w:altName w:val="黑体"/>
    <w:panose1 w:val="00000000000000000000"/>
    <w:charset w:val="86"/>
    <w:family w:val="auto"/>
    <w:pitch w:val="default"/>
    <w:sig w:usb0="00000000" w:usb1="00000000" w:usb2="00000010" w:usb3="00000000" w:csb0="00040000" w:csb1="00000000"/>
  </w:font>
  <w:font w:name="汉仪中宋简">
    <w:altName w:val="宋体"/>
    <w:panose1 w:val="02010609000101010101"/>
    <w:charset w:val="86"/>
    <w:family w:val="modern"/>
    <w:pitch w:val="default"/>
    <w:sig w:usb0="00000000" w:usb1="00000000" w:usb2="00000012" w:usb3="00000000" w:csb0="00040000" w:csb1="00000000"/>
  </w:font>
  <w:font w:name="汉仪中宋简">
    <w:altName w:val="宋体"/>
    <w:panose1 w:val="00000000000000000000"/>
    <w:charset w:val="00"/>
    <w:family w:val="auto"/>
    <w:pitch w:val="default"/>
    <w:sig w:usb0="00000000" w:usb1="00000000" w:usb2="00000000" w:usb3="00000000" w:csb0="00000000" w:csb1="00000000"/>
  </w:font>
  <w:font w:name="微软简标宋">
    <w:altName w:val="Times New Roman"/>
    <w:panose1 w:val="00000000000000000000"/>
    <w:charset w:val="00"/>
    <w:family w:val="auto"/>
    <w:pitch w:val="default"/>
    <w:sig w:usb0="00000000" w:usb1="00000000" w:usb2="00000000" w:usb3="00000000" w:csb0="00040001" w:csb1="00000000"/>
  </w:font>
  <w:font w:name="Antique Olive Roman">
    <w:altName w:val="Segoe Print"/>
    <w:panose1 w:val="020B0603020204030204"/>
    <w:charset w:val="00"/>
    <w:family w:val="auto"/>
    <w:pitch w:val="default"/>
    <w:sig w:usb0="00000000" w:usb1="00000000" w:usb2="00000000" w:usb3="00000000" w:csb0="00000093" w:csb1="00000000"/>
  </w:font>
  <w:font w:name="SimSun-ExtB">
    <w:panose1 w:val="02010609060101010101"/>
    <w:charset w:val="86"/>
    <w:family w:val="auto"/>
    <w:pitch w:val="default"/>
    <w:sig w:usb0="00000001" w:usb1="02000000" w:usb2="00000000" w:usb3="00000000" w:csb0="00040001" w:csb1="00000000"/>
  </w:font>
  <w:font w:name="MingLiU">
    <w:panose1 w:val="02020509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embedSystemFonts/>
  <w:bordersDoNotSurroundHeader w:val="1"/>
  <w:bordersDoNotSurroundFooter w:val="1"/>
  <w:documentProtection w:edit="readOnly" w:formatting="1" w:enforcement="1" w:cryptProviderType="rsaFull" w:cryptAlgorithmClass="hash" w:cryptAlgorithmType="typeAny" w:cryptAlgorithmSid="4" w:cryptSpinCount="0" w:hash="GXc5JU/tQiXipEwM5QHa0TC+RmE=" w:salt="wpZ+qYZHvwpYxS1HizgfIw=="/>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C151E4"/>
    <w:rsid w:val="006C2A55"/>
    <w:rsid w:val="02074F48"/>
    <w:rsid w:val="09706926"/>
    <w:rsid w:val="0DC752F7"/>
    <w:rsid w:val="10A347F4"/>
    <w:rsid w:val="12962DA7"/>
    <w:rsid w:val="164F32DA"/>
    <w:rsid w:val="18223798"/>
    <w:rsid w:val="20C151E4"/>
    <w:rsid w:val="28825875"/>
    <w:rsid w:val="2B715F7F"/>
    <w:rsid w:val="401208D3"/>
    <w:rsid w:val="426D5BB7"/>
    <w:rsid w:val="513B5FC0"/>
    <w:rsid w:val="52581313"/>
    <w:rsid w:val="576367BD"/>
    <w:rsid w:val="64617EDB"/>
    <w:rsid w:val="65590A1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line="500" w:lineRule="atLeast"/>
    </w:pPr>
    <w:rPr>
      <w:rFonts w:hint="eastAsia" w:ascii="仿宋_GB2312" w:eastAsia="仿宋_GB2312"/>
      <w:sz w:val="32"/>
      <w:szCs w:val="32"/>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2020-03-31T03:29:00Z</dcterms:created>
  <dc:creator>jytyj</dc:creator>
  <cp:lastModifiedBy>lxm</cp:lastModifiedBy>
  <cp:lastPrinted>2020-05-07T04:42:00Z</cp:lastPrinted>
  <dcterms:modified xsi:type="dcterms:W3CDTF">2020-05-09T07:47:24Z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