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sz w:val="72"/>
          <w:szCs w:val="72"/>
        </w:rPr>
      </w:pPr>
    </w:p>
    <w:p>
      <w:pPr>
        <w:pStyle w:val="2"/>
      </w:pPr>
    </w:p>
    <w:p>
      <w:pPr>
        <w:spacing w:line="500" w:lineRule="exact"/>
        <w:rPr>
          <w:rFonts w:ascii="楷体_GB2312" w:eastAsia="楷体_GB2312"/>
          <w:sz w:val="72"/>
          <w:szCs w:val="72"/>
        </w:rPr>
      </w:pPr>
    </w:p>
    <w:p>
      <w:pPr>
        <w:spacing w:line="1320" w:lineRule="exact"/>
        <w:rPr>
          <w:w w:val="90"/>
          <w:kern w:val="10"/>
          <w:position w:val="-6"/>
          <w:sz w:val="56"/>
          <w:szCs w:val="56"/>
        </w:rPr>
      </w:pPr>
      <w:r>
        <mc:AlternateContent>
          <mc:Choice Requires="wps">
            <w:drawing>
              <wp:anchor distT="0" distB="0" distL="114300" distR="114300" simplePos="0" relativeHeight="251659264" behindDoc="0" locked="0" layoutInCell="1" allowOverlap="1">
                <wp:simplePos x="0" y="0"/>
                <wp:positionH relativeFrom="column">
                  <wp:posOffset>4255770</wp:posOffset>
                </wp:positionH>
                <wp:positionV relativeFrom="paragraph">
                  <wp:posOffset>239395</wp:posOffset>
                </wp:positionV>
                <wp:extent cx="904240" cy="5765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1pt;margin-top:18.85pt;height:45.4pt;width:71.2pt;z-index:251659264;mso-width-relative:page;mso-height-relative:page;" fillcolor="#FFFFFF" filled="t" stroked="f" coordsize="21600,21600" o:gfxdata="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4FfunYAAAA&#10;CgEAAA8AAAAAAAAAAQAgAAAAIgAAAGRycy9kb3ducmV2LnhtbFBLAQIUABQAAAAIAIdO4kA18cBh&#10;HQIAABoEAAAOAAAAAAAAAAEAIAAAACcBAABkcnMvZTJvRG9jLnhtbFBLBQYAAAAABgAGAFkBAAC2&#10;BQAAAAA=&#10;">
                <v:fill on="t" opacity="0f" focussize="0,0"/>
                <v:stroke on="f"/>
                <v:imagedata o:title=""/>
                <o:lock v:ext="edit" aspectratio="f"/>
                <v:textbox>
                  <w:txbxContent>
                    <w:p>
                      <w:pPr>
                        <w:spacing w:line="700" w:lineRule="exact"/>
                        <w:rPr>
                          <w:rFonts w:ascii="宋体" w:hAnsi="宋体"/>
                        </w:rPr>
                      </w:pPr>
                      <w:r>
                        <w:rPr>
                          <w:rFonts w:hint="eastAsia" w:ascii="宋体" w:hAnsi="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spacing w:before="163" w:beforeLines="50" w:line="500" w:lineRule="exact"/>
        <w:rPr>
          <w:rFonts w:ascii="黑体" w:eastAsia="黑体"/>
          <w:kern w:val="10"/>
          <w:sz w:val="36"/>
          <w:szCs w:val="36"/>
        </w:rPr>
      </w:pPr>
    </w:p>
    <w:p>
      <w:pPr>
        <w:spacing w:line="460" w:lineRule="exact"/>
        <w:jc w:val="right"/>
        <w:rPr>
          <w:rFonts w:ascii="仿宋_GB2312" w:eastAsia="仿宋_GB2312"/>
          <w:kern w:val="10"/>
          <w:sz w:val="32"/>
          <w:szCs w:val="32"/>
        </w:rPr>
      </w:pPr>
      <w:r>
        <w:rPr>
          <w:rFonts w:hint="eastAsia" w:ascii="仿宋_GB2312" w:eastAsia="仿宋_GB2312" w:cs="仿宋_GB2312"/>
          <w:kern w:val="10"/>
          <w:sz w:val="32"/>
          <w:szCs w:val="32"/>
        </w:rPr>
        <w:t>贺教通发</w:t>
      </w:r>
      <w:r>
        <w:rPr>
          <w:rFonts w:hint="eastAsia" w:ascii="仿宋_GB2312" w:eastAsia="仿宋_GB2312" w:cs="仿宋_GB2312"/>
          <w:sz w:val="32"/>
          <w:szCs w:val="32"/>
          <w:lang w:val="zh-CN"/>
        </w:rPr>
        <w:t>〔</w:t>
      </w:r>
      <w:r>
        <w:rPr>
          <w:rFonts w:ascii="仿宋_GB2312" w:eastAsia="仿宋_GB2312" w:cs="仿宋_GB2312"/>
          <w:kern w:val="10"/>
          <w:sz w:val="32"/>
          <w:szCs w:val="32"/>
        </w:rPr>
        <w:t>20</w:t>
      </w:r>
      <w:r>
        <w:rPr>
          <w:rFonts w:hint="eastAsia" w:ascii="仿宋_GB2312" w:eastAsia="仿宋_GB2312" w:cs="仿宋_GB2312"/>
          <w:kern w:val="10"/>
          <w:sz w:val="32"/>
          <w:szCs w:val="32"/>
          <w:lang w:val="en-US" w:eastAsia="zh-CN"/>
        </w:rPr>
        <w:t>20</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41</w:t>
      </w:r>
      <w:r>
        <w:rPr>
          <w:rFonts w:hint="eastAsia" w:ascii="仿宋_GB2312" w:eastAsia="仿宋_GB2312" w:cs="仿宋_GB2312"/>
          <w:kern w:val="10"/>
          <w:sz w:val="32"/>
          <w:szCs w:val="32"/>
        </w:rPr>
        <w:t>号</w:t>
      </w:r>
    </w:p>
    <w:p>
      <w:pPr>
        <w:keepNext w:val="0"/>
        <w:keepLines w:val="0"/>
        <w:pageBreakBefore w:val="0"/>
        <w:kinsoku/>
        <w:wordWrap/>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333333"/>
          <w:spacing w:val="8"/>
          <w:sz w:val="44"/>
          <w:szCs w:val="44"/>
          <w:shd w:val="clear" w:fill="FFFFFF"/>
          <w:lang w:eastAsia="zh-CN"/>
        </w:rPr>
      </w:pPr>
      <w:r>
        <w:rPr>
          <w:rFonts w:hint="eastAsia" w:ascii="方正小标宋简体" w:hAnsi="方正小标宋简体" w:eastAsia="方正小标宋简体" w:cs="方正小标宋简体"/>
          <w:b w:val="0"/>
          <w:bCs w:val="0"/>
          <w:i w:val="0"/>
          <w:caps w:val="0"/>
          <w:color w:val="333333"/>
          <w:spacing w:val="8"/>
          <w:sz w:val="44"/>
          <w:szCs w:val="44"/>
          <w:shd w:val="clear" w:fill="FFFFFF"/>
          <w:lang w:eastAsia="zh-CN"/>
        </w:rPr>
        <w:t>贺兰县教育体育局关于开展全县中小学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i w:val="0"/>
          <w:caps w:val="0"/>
          <w:color w:val="333333"/>
          <w:spacing w:val="8"/>
          <w:sz w:val="44"/>
          <w:szCs w:val="44"/>
          <w:shd w:val="clear" w:fill="FFFFFF"/>
          <w:lang w:eastAsia="zh-CN"/>
        </w:rPr>
      </w:pPr>
      <w:r>
        <w:rPr>
          <w:rFonts w:hint="eastAsia" w:ascii="方正小标宋简体" w:hAnsi="方正小标宋简体" w:eastAsia="方正小标宋简体" w:cs="方正小标宋简体"/>
          <w:b w:val="0"/>
          <w:bCs w:val="0"/>
          <w:i w:val="0"/>
          <w:caps w:val="0"/>
          <w:color w:val="333333"/>
          <w:spacing w:val="8"/>
          <w:sz w:val="44"/>
          <w:szCs w:val="44"/>
          <w:shd w:val="clear" w:fill="FFFFFF"/>
          <w:lang w:eastAsia="zh-CN"/>
        </w:rPr>
        <w:t>近视眼防控知识巡回讲座的通知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eastAsia="zh-CN"/>
        </w:rPr>
      </w:pPr>
      <w:r>
        <w:rPr>
          <w:rFonts w:hint="eastAsia" w:ascii="仿宋_GB2312" w:hAnsi="仿宋_GB2312" w:eastAsia="仿宋_GB2312" w:cs="仿宋_GB2312"/>
          <w:i w:val="0"/>
          <w:caps w:val="0"/>
          <w:color w:val="333333"/>
          <w:spacing w:val="8"/>
          <w:sz w:val="32"/>
          <w:szCs w:val="32"/>
          <w:shd w:val="clear" w:fill="FFFFFF"/>
          <w:lang w:eastAsia="zh-CN"/>
        </w:rPr>
        <w:t>各中小学：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eastAsia="zh-CN"/>
        </w:rPr>
      </w:pPr>
      <w:r>
        <w:rPr>
          <w:rFonts w:hint="eastAsia" w:ascii="仿宋_GB2312" w:hAnsi="仿宋_GB2312" w:eastAsia="仿宋_GB2312" w:cs="仿宋_GB2312"/>
          <w:i w:val="0"/>
          <w:caps w:val="0"/>
          <w:color w:val="333333"/>
          <w:spacing w:val="8"/>
          <w:sz w:val="32"/>
          <w:szCs w:val="32"/>
          <w:shd w:val="clear" w:fill="FFFFFF"/>
          <w:lang w:eastAsia="zh-CN"/>
        </w:rPr>
        <w:t>根据教育部等八部委印发的《综合防控儿童青少年近视实施方案》（教体艺〔</w:t>
      </w:r>
      <w:r>
        <w:rPr>
          <w:rFonts w:hint="eastAsia" w:ascii="仿宋_GB2312" w:hAnsi="仿宋_GB2312" w:eastAsia="仿宋_GB2312" w:cs="仿宋_GB2312"/>
          <w:i w:val="0"/>
          <w:caps w:val="0"/>
          <w:color w:val="333333"/>
          <w:spacing w:val="8"/>
          <w:sz w:val="32"/>
          <w:szCs w:val="32"/>
          <w:shd w:val="clear" w:fill="FFFFFF"/>
          <w:lang w:val="en-US" w:eastAsia="zh-CN"/>
        </w:rPr>
        <w:t>2018〕3号</w:t>
      </w:r>
      <w:r>
        <w:rPr>
          <w:rFonts w:hint="eastAsia" w:ascii="仿宋_GB2312" w:hAnsi="仿宋_GB2312" w:eastAsia="仿宋_GB2312" w:cs="仿宋_GB2312"/>
          <w:i w:val="0"/>
          <w:caps w:val="0"/>
          <w:color w:val="333333"/>
          <w:spacing w:val="8"/>
          <w:sz w:val="32"/>
          <w:szCs w:val="32"/>
          <w:shd w:val="clear" w:fill="FFFFFF"/>
          <w:lang w:eastAsia="zh-CN"/>
        </w:rPr>
        <w:t>）及《自治区教育厅等八部门关于印发</w:t>
      </w:r>
      <w:r>
        <w:rPr>
          <w:rFonts w:hint="eastAsia" w:ascii="仿宋_GB2312" w:hAnsi="仿宋_GB2312" w:eastAsia="仿宋_GB2312" w:cs="仿宋_GB2312"/>
          <w:i w:val="0"/>
          <w:caps w:val="0"/>
          <w:color w:val="333333"/>
          <w:spacing w:val="8"/>
          <w:sz w:val="32"/>
          <w:szCs w:val="32"/>
          <w:shd w:val="clear" w:fill="FFFFFF"/>
          <w:lang w:val="en-US" w:eastAsia="zh-CN"/>
        </w:rPr>
        <w:t>&lt;宁夏回族自治区综合防控儿童青少年近视实施方案&gt;</w:t>
      </w:r>
      <w:r>
        <w:rPr>
          <w:rFonts w:hint="eastAsia" w:ascii="仿宋_GB2312" w:hAnsi="仿宋_GB2312" w:eastAsia="仿宋_GB2312" w:cs="仿宋_GB2312"/>
          <w:i w:val="0"/>
          <w:caps w:val="0"/>
          <w:color w:val="333333"/>
          <w:spacing w:val="8"/>
          <w:sz w:val="32"/>
          <w:szCs w:val="32"/>
          <w:shd w:val="clear" w:fill="FFFFFF"/>
          <w:lang w:eastAsia="zh-CN"/>
        </w:rPr>
        <w:t>的通知》（宁教体卫〔</w:t>
      </w:r>
      <w:r>
        <w:rPr>
          <w:rFonts w:hint="eastAsia" w:ascii="仿宋_GB2312" w:hAnsi="仿宋_GB2312" w:eastAsia="仿宋_GB2312" w:cs="仿宋_GB2312"/>
          <w:i w:val="0"/>
          <w:caps w:val="0"/>
          <w:color w:val="333333"/>
          <w:spacing w:val="8"/>
          <w:sz w:val="32"/>
          <w:szCs w:val="32"/>
          <w:shd w:val="clear" w:fill="FFFFFF"/>
          <w:lang w:val="en-US" w:eastAsia="zh-CN"/>
        </w:rPr>
        <w:t>2019〕63号</w:t>
      </w:r>
      <w:r>
        <w:rPr>
          <w:rFonts w:hint="eastAsia" w:ascii="仿宋_GB2312" w:hAnsi="仿宋_GB2312" w:eastAsia="仿宋_GB2312" w:cs="仿宋_GB2312"/>
          <w:i w:val="0"/>
          <w:caps w:val="0"/>
          <w:color w:val="333333"/>
          <w:spacing w:val="8"/>
          <w:sz w:val="32"/>
          <w:szCs w:val="32"/>
          <w:shd w:val="clear" w:fill="FFFFFF"/>
          <w:lang w:eastAsia="zh-CN"/>
        </w:rPr>
        <w:t>）的安排部署要求，为有效控制、降低我县中小学生近视眼发病率，提高青少年</w:t>
      </w:r>
      <w:r>
        <w:rPr>
          <w:rFonts w:hint="eastAsia" w:ascii="仿宋_GB2312" w:hAnsi="仿宋_GB2312" w:eastAsia="仿宋_GB2312" w:cs="仿宋_GB2312"/>
          <w:i w:val="0"/>
          <w:caps w:val="0"/>
          <w:color w:val="333333"/>
          <w:spacing w:val="8"/>
          <w:sz w:val="32"/>
          <w:szCs w:val="32"/>
          <w:shd w:val="clear" w:fill="FFFFFF"/>
        </w:rPr>
        <w:t>健康用眼意识</w:t>
      </w:r>
      <w:r>
        <w:rPr>
          <w:rFonts w:hint="eastAsia" w:ascii="仿宋_GB2312" w:hAnsi="仿宋_GB2312" w:eastAsia="仿宋_GB2312" w:cs="仿宋_GB2312"/>
          <w:i w:val="0"/>
          <w:caps w:val="0"/>
          <w:color w:val="333333"/>
          <w:spacing w:val="8"/>
          <w:sz w:val="32"/>
          <w:szCs w:val="32"/>
          <w:shd w:val="clear" w:fill="FFFFFF"/>
          <w:lang w:eastAsia="zh-CN"/>
        </w:rPr>
        <w:t>。经研究决定，邀请银川市视光学研究中心专家在我县各中小学开展中小学近视眼防控知识公益巡回讲座，现就有关事项通知如下：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一、各校要根据时间安排表提前做好会场布置、学生及家长组织等相关的准备工作，会场标语内容——“贺兰县中小学生近视眼防控知识巡回讲座”。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二、根据目前复课情况，讲座分中学、小学两个阶段进行。由于专家一天内多个学校巡讲，讲座时间约40分钟，请各校提前安排好课程并指定专人组织学生、家长入场并提供电脑和音响等设备。为确保按计划时间节点安全有序开展，各校每天从第一所学校开始，讲座结束后负责安排车辆将授课专家送到下一所学校，后面的学校以此类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三、各校要加强学生的纪律教育、文明礼仪教育，教育引导学生做文明听众。根据防疫工作要求，学生一律在操场等空旷区域间隔1米就坐听讲。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四、由于区域受限，无法安排农村学校学生听讲座，为了能充分利用本次巡回讲座资源，大力普及科学用眼护眼等健康知识，农村学校可以通过联盟校录制讲座进行播放，确保农村每位学生、家长、教师全部接受培训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五、请各校负责人认真落实此项工作，原则要求学生家长全程参与，各校提前按照时间节点，做好家长的宣传、动员、组织安排等工作，尽可能的让更多的家长现场参与。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六、各校临聘校医近期将相继上岗，请各中小学要充分发挥专职校医的作用，认真组织开展学生视力监测及近视眼防控相关工作，并在六月底之前上交本学期学生视力监测数据。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联 系 人：余 阳           邮箱：37070091@qq.com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联系电话：0950-8066882     13995304623</w:t>
      </w:r>
    </w:p>
    <w:p>
      <w:pPr>
        <w:keepNext w:val="0"/>
        <w:keepLines w:val="0"/>
        <w:pageBreakBefore w:val="0"/>
        <w:widowControl w:val="0"/>
        <w:numPr>
          <w:ilvl w:val="0"/>
          <w:numId w:val="0"/>
        </w:numPr>
        <w:kinsoku/>
        <w:wordWrap/>
        <w:overflowPunct/>
        <w:topLinePunct w:val="0"/>
        <w:autoSpaceDE/>
        <w:autoSpaceDN/>
        <w:bidi w:val="0"/>
        <w:adjustRightInd/>
        <w:snapToGrid/>
        <w:spacing w:before="319" w:beforeLines="100" w:line="560" w:lineRule="exact"/>
        <w:ind w:left="0" w:leftChars="0" w:right="0" w:rightChars="0" w:firstLine="672" w:firstLineChars="2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附件：1.银川市视光学研究中心眼科主任丁莹简历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80" w:firstLineChars="5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2.贺兰县中学段近视眼防控知识讲座时间安排表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80" w:firstLineChars="50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3.贺兰县小学段近视眼防控知识讲座时间安排表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center"/>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kern w:val="10"/>
          <w:sz w:val="32"/>
          <w:szCs w:val="32"/>
        </w:rPr>
        <w:drawing>
          <wp:anchor distT="0" distB="0" distL="114300" distR="114300" simplePos="0" relativeHeight="251660288" behindDoc="1" locked="0" layoutInCell="1" allowOverlap="1">
            <wp:simplePos x="0" y="0"/>
            <wp:positionH relativeFrom="column">
              <wp:posOffset>3546475</wp:posOffset>
            </wp:positionH>
            <wp:positionV relativeFrom="paragraph">
              <wp:posOffset>211455</wp:posOffset>
            </wp:positionV>
            <wp:extent cx="1515745" cy="1515745"/>
            <wp:effectExtent l="0" t="0" r="8255" b="8255"/>
            <wp:wrapNone/>
            <wp:docPr id="2"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局行政印章1"/>
                    <pic:cNvPicPr>
                      <a:picLocks noChangeAspect="1"/>
                    </pic:cNvPicPr>
                  </pic:nvPicPr>
                  <pic:blipFill>
                    <a:blip r:embed="rId8"/>
                    <a:stretch>
                      <a:fillRect/>
                    </a:stretch>
                  </pic:blipFill>
                  <pic:spPr>
                    <a:xfrm>
                      <a:off x="4197985" y="7496175"/>
                      <a:ext cx="1515745" cy="1515745"/>
                    </a:xfrm>
                    <a:prstGeom prst="rect">
                      <a:avLst/>
                    </a:prstGeom>
                    <a:noFill/>
                    <a:ln w="9525">
                      <a:noFill/>
                    </a:ln>
                    <a:effectLst/>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center"/>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center"/>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贺兰县教育体育局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72" w:firstLineChars="200"/>
        <w:jc w:val="center"/>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2019年5月18日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pStyle w:val="2"/>
        <w:rPr>
          <w:rFonts w:hint="eastAsia" w:ascii="仿宋_GB2312" w:hAnsi="仿宋_GB2312" w:eastAsia="仿宋_GB2312" w:cs="仿宋_GB2312"/>
          <w:i w:val="0"/>
          <w:caps w:val="0"/>
          <w:color w:val="333333"/>
          <w:spacing w:val="8"/>
          <w:sz w:val="32"/>
          <w:szCs w:val="32"/>
          <w:shd w:val="clear" w:fill="FFFFFF"/>
          <w:lang w:val="en-US" w:eastAsia="zh-CN"/>
        </w:rPr>
      </w:pPr>
    </w:p>
    <w:p>
      <w:pPr>
        <w:rPr>
          <w:rFonts w:hint="eastAsia" w:ascii="仿宋_GB2312" w:hAnsi="仿宋_GB2312" w:eastAsia="仿宋_GB2312" w:cs="仿宋_GB2312"/>
          <w:i w:val="0"/>
          <w:caps w:val="0"/>
          <w:color w:val="333333"/>
          <w:spacing w:val="8"/>
          <w:sz w:val="32"/>
          <w:szCs w:val="32"/>
          <w:shd w:val="clear" w:fill="FFFFFF"/>
          <w:lang w:val="en-US" w:eastAsia="zh-CN"/>
        </w:rPr>
      </w:pPr>
    </w:p>
    <w:p>
      <w:pPr>
        <w:pStyle w:val="2"/>
        <w:rPr>
          <w:rFonts w:hint="eastAsia" w:ascii="仿宋_GB2312" w:hAnsi="仿宋_GB2312" w:eastAsia="仿宋_GB2312" w:cs="仿宋_GB2312"/>
          <w:i w:val="0"/>
          <w:caps w:val="0"/>
          <w:color w:val="333333"/>
          <w:spacing w:val="8"/>
          <w:sz w:val="32"/>
          <w:szCs w:val="32"/>
          <w:shd w:val="clear" w:fill="FFFFFF"/>
          <w:lang w:val="en-US" w:eastAsia="zh-CN"/>
        </w:rPr>
      </w:pPr>
    </w:p>
    <w:p>
      <w:pPr>
        <w:rPr>
          <w:rFonts w:hint="eastAsia" w:ascii="仿宋_GB2312" w:hAnsi="仿宋_GB2312" w:eastAsia="仿宋_GB2312" w:cs="仿宋_GB2312"/>
          <w:i w:val="0"/>
          <w:caps w:val="0"/>
          <w:color w:val="333333"/>
          <w:spacing w:val="8"/>
          <w:sz w:val="32"/>
          <w:szCs w:val="32"/>
          <w:shd w:val="clear" w:fill="FFFFFF"/>
          <w:lang w:val="en-US" w:eastAsia="zh-CN"/>
        </w:rPr>
      </w:pPr>
    </w:p>
    <w:p>
      <w:pPr>
        <w:pStyle w:val="2"/>
        <w:rPr>
          <w:rFonts w:hint="eastAsia" w:ascii="仿宋_GB2312" w:hAnsi="仿宋_GB2312" w:eastAsia="仿宋_GB2312" w:cs="仿宋_GB2312"/>
          <w:i w:val="0"/>
          <w:caps w:val="0"/>
          <w:color w:val="333333"/>
          <w:spacing w:val="8"/>
          <w:sz w:val="32"/>
          <w:szCs w:val="32"/>
          <w:shd w:val="clear" w:fill="FFFFFF"/>
          <w:lang w:val="en-US" w:eastAsia="zh-CN"/>
        </w:rPr>
      </w:pPr>
    </w:p>
    <w:p>
      <w:pPr>
        <w:rPr>
          <w:rFonts w:hint="eastAsia" w:ascii="仿宋_GB2312" w:hAnsi="仿宋_GB2312" w:eastAsia="仿宋_GB2312" w:cs="仿宋_GB2312"/>
          <w:i w:val="0"/>
          <w:caps w:val="0"/>
          <w:color w:val="333333"/>
          <w:spacing w:val="8"/>
          <w:sz w:val="32"/>
          <w:szCs w:val="32"/>
          <w:shd w:val="clear" w:fill="FFFFFF"/>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b w:val="0"/>
          <w:bCs w:val="0"/>
          <w:sz w:val="32"/>
          <w:szCs w:val="32"/>
          <w:lang w:eastAsia="zh-CN"/>
        </w:rPr>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9" w:beforeLines="100" w:line="560" w:lineRule="exact"/>
        <w:ind w:left="0" w:leftChars="0" w:right="0" w:rightChars="0" w:firstLine="0" w:firstLineChars="0"/>
        <w:jc w:val="center"/>
        <w:textAlignment w:val="auto"/>
        <w:outlineLvl w:val="9"/>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丁莹简历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丁莹，女，回族，宁夏同心县人，中国民主同盟盟员，原宁夏银川市第一人民医院眼科主任、眼科主任医师，现为宁夏银川市视光学研究中心眼科主任医师。</w:t>
      </w:r>
      <w:r>
        <w:rPr>
          <w:rFonts w:hint="eastAsia" w:ascii="仿宋_GB2312" w:hAnsi="仿宋_GB2312" w:eastAsia="仿宋_GB2312" w:cs="仿宋_GB2312"/>
          <w:sz w:val="32"/>
          <w:szCs w:val="32"/>
          <w:lang w:val="en-US" w:eastAsia="zh-CN"/>
        </w:rPr>
        <w:t>1968年毕业于宁夏医学院，从事眼科临床医疗、教学及科研工作至今。曾任“宁夏青少年近视眼防治研究所”“宁夏眼外伤职业眼病防治研究所”所长、“中华医学会银川市眼科学会”秘书长等职。1980年加入中国民主同盟，曾任宁夏民盟区委会常委、银川市医卫支部主委，曾参加过民盟中央代表大会。曾当选数届宁夏回族自治区、银川市、兴庆区人大代表，担任过银川市人大常委、兴庆区人大副主任（兼职）等职务。近年来，主要致力于青少年学生特别是回族学生近视眼调研及防治工作。曾承担了宁夏回族自治区、银川市多项科技攻关项目的科研任务，荣获多项科研成果奖。多次出席国内外眼科学术会议，先后在国内外眼科杂志及各类医学杂志上发表医学论文30多篇，参与多部眼科专著及医学书籍的编写工作，多次获优秀论文奖。荣获国务院颁发的全国“民族团结进步模范”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sectPr>
          <w:footerReference r:id="rId5" w:type="default"/>
          <w:pgSz w:w="11906" w:h="16838"/>
          <w:pgMar w:top="2098" w:right="1474" w:bottom="1984" w:left="1587" w:header="851" w:footer="992" w:gutter="0"/>
          <w:pgNumType w:fmt="numberInDash"/>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i w:val="0"/>
          <w:caps w:val="0"/>
          <w:color w:val="333333"/>
          <w:spacing w:val="8"/>
          <w:sz w:val="40"/>
          <w:szCs w:val="40"/>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8"/>
          <w:sz w:val="44"/>
          <w:szCs w:val="44"/>
          <w:shd w:val="clear" w:fill="FFFFFF"/>
          <w:lang w:eastAsia="zh-CN"/>
        </w:rPr>
      </w:pPr>
      <w:r>
        <w:rPr>
          <w:rFonts w:hint="eastAsia" w:ascii="黑体" w:hAnsi="黑体" w:eastAsia="黑体" w:cs="黑体"/>
          <w:b w:val="0"/>
          <w:bCs w:val="0"/>
          <w:i w:val="0"/>
          <w:caps w:val="0"/>
          <w:color w:val="333333"/>
          <w:spacing w:val="8"/>
          <w:sz w:val="44"/>
          <w:szCs w:val="44"/>
          <w:shd w:val="clear" w:fill="FFFFFF"/>
          <w:lang w:eastAsia="zh-CN"/>
        </w:rPr>
        <w:t>贺兰县中学段近视眼防控知识讲座时间安排表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i w:val="0"/>
          <w:caps w:val="0"/>
          <w:color w:val="333333"/>
          <w:spacing w:val="8"/>
          <w:sz w:val="40"/>
          <w:szCs w:val="40"/>
          <w:shd w:val="clear" w:fill="FFFFFF"/>
          <w:lang w:eastAsia="zh-CN"/>
        </w:rPr>
      </w:pPr>
    </w:p>
    <w:tbl>
      <w:tblPr>
        <w:tblStyle w:val="7"/>
        <w:tblW w:w="14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865"/>
        <w:gridCol w:w="2235"/>
        <w:gridCol w:w="3495"/>
        <w:gridCol w:w="21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序号</w:t>
            </w:r>
          </w:p>
        </w:tc>
        <w:tc>
          <w:tcPr>
            <w:tcW w:w="286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学  校</w:t>
            </w:r>
          </w:p>
        </w:tc>
        <w:tc>
          <w:tcPr>
            <w:tcW w:w="223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512" w:firstLineChars="2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时  间</w:t>
            </w: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场  次</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负责人</w:t>
            </w:r>
          </w:p>
        </w:tc>
        <w:tc>
          <w:tcPr>
            <w:tcW w:w="270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w:t>
            </w:r>
          </w:p>
        </w:tc>
        <w:tc>
          <w:tcPr>
            <w:tcW w:w="286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贺兰三中</w:t>
            </w:r>
          </w:p>
        </w:tc>
        <w:tc>
          <w:tcPr>
            <w:tcW w:w="2235" w:type="dxa"/>
            <w:vMerge w:val="restar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5月28日上午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（星期四）</w:t>
            </w: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第一场 （08:30-09:10）</w:t>
            </w:r>
          </w:p>
        </w:tc>
        <w:tc>
          <w:tcPr>
            <w:tcW w:w="219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闫新忠</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13895608649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2</w:t>
            </w:r>
          </w:p>
        </w:tc>
        <w:tc>
          <w:tcPr>
            <w:tcW w:w="286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贺兰二中</w:t>
            </w:r>
          </w:p>
        </w:tc>
        <w:tc>
          <w:tcPr>
            <w:tcW w:w="223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4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第二场 （9:50-10:30）</w:t>
            </w:r>
          </w:p>
        </w:tc>
        <w:tc>
          <w:tcPr>
            <w:tcW w:w="219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海少军</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18309573001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3</w:t>
            </w:r>
          </w:p>
        </w:tc>
        <w:tc>
          <w:tcPr>
            <w:tcW w:w="286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贺兰四中</w:t>
            </w:r>
          </w:p>
        </w:tc>
        <w:tc>
          <w:tcPr>
            <w:tcW w:w="223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第三场 （10:50-11:30）</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张少军</w:t>
            </w:r>
          </w:p>
        </w:tc>
        <w:tc>
          <w:tcPr>
            <w:tcW w:w="270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 w:firstLineChars="200"/>
              <w:jc w:val="both"/>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13895496298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4</w:t>
            </w:r>
          </w:p>
        </w:tc>
        <w:tc>
          <w:tcPr>
            <w:tcW w:w="286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贺兰回中</w:t>
            </w:r>
          </w:p>
        </w:tc>
        <w:tc>
          <w:tcPr>
            <w:tcW w:w="2235" w:type="dxa"/>
            <w:vMerge w:val="restar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5月28日下午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（星期四）</w:t>
            </w: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第四场 （14:50-15:30）</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赵时峰</w:t>
            </w:r>
          </w:p>
        </w:tc>
        <w:tc>
          <w:tcPr>
            <w:tcW w:w="270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15909688100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5</w:t>
            </w:r>
          </w:p>
        </w:tc>
        <w:tc>
          <w:tcPr>
            <w:tcW w:w="286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贺兰一中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（高中）</w:t>
            </w:r>
          </w:p>
        </w:tc>
        <w:tc>
          <w:tcPr>
            <w:tcW w:w="223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第五场 （15:50-16:30）</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刘长革</w:t>
            </w:r>
          </w:p>
        </w:tc>
        <w:tc>
          <w:tcPr>
            <w:tcW w:w="270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13995372248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6</w:t>
            </w:r>
          </w:p>
        </w:tc>
        <w:tc>
          <w:tcPr>
            <w:tcW w:w="286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贺兰一中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（初中）</w:t>
            </w:r>
          </w:p>
        </w:tc>
        <w:tc>
          <w:tcPr>
            <w:tcW w:w="223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4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第六场 （16:50-17:30）</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李晓丽</w:t>
            </w:r>
          </w:p>
        </w:tc>
        <w:tc>
          <w:tcPr>
            <w:tcW w:w="270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15109589968</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bCs/>
          <w:i w:val="0"/>
          <w:caps w:val="0"/>
          <w:color w:val="333333"/>
          <w:spacing w:val="8"/>
          <w:sz w:val="44"/>
          <w:szCs w:val="44"/>
          <w:shd w:val="clear" w:fill="FFFFFF"/>
          <w:lang w:eastAsia="zh-CN"/>
        </w:rPr>
      </w:pPr>
      <w:r>
        <w:rPr>
          <w:rFonts w:hint="eastAsia" w:ascii="黑体" w:hAnsi="黑体" w:eastAsia="黑体" w:cs="黑体"/>
          <w:b w:val="0"/>
          <w:bCs w:val="0"/>
          <w:i w:val="0"/>
          <w:caps w:val="0"/>
          <w:color w:val="333333"/>
          <w:spacing w:val="8"/>
          <w:sz w:val="44"/>
          <w:szCs w:val="44"/>
          <w:shd w:val="clear" w:fill="FFFFFF"/>
          <w:lang w:eastAsia="zh-CN"/>
        </w:rPr>
        <w:t>贺兰县小学段近视眼防控知识讲座时间安排表</w:t>
      </w:r>
    </w:p>
    <w:tbl>
      <w:tblPr>
        <w:tblStyle w:val="7"/>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5091"/>
        <w:gridCol w:w="1650"/>
        <w:gridCol w:w="3345"/>
        <w:gridCol w:w="139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序号</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学 校</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时 间</w:t>
            </w: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场  次</w:t>
            </w:r>
          </w:p>
        </w:tc>
        <w:tc>
          <w:tcPr>
            <w:tcW w:w="13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负责人</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德胜实验小学</w:t>
            </w:r>
          </w:p>
        </w:tc>
        <w:tc>
          <w:tcPr>
            <w:tcW w:w="1650" w:type="dxa"/>
            <w:vMerge w:val="restar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6月4日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（星期四）</w:t>
            </w: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第一场（08:40-09:20）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吴学峰</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13519282779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2</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贺兰五小</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第二场（09:40-10:20）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汪进英</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13629580586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3</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贺兰四小</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第三场（10:50-11:30）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付丽娟</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13895697099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4</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贺兰八小</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第四场（14:30-15:10）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姜 华</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13995275056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5</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贺兰七小</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第五场（15:30-16:10）</w:t>
            </w:r>
          </w:p>
        </w:tc>
        <w:tc>
          <w:tcPr>
            <w:tcW w:w="13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刘 梅</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13995192615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6</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贺兰二小（常信、立岗、兰光、欣荣）</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第六场（16:30-17:10）</w:t>
            </w:r>
          </w:p>
        </w:tc>
        <w:tc>
          <w:tcPr>
            <w:tcW w:w="13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马 丽</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13469617973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7</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银光小学</w:t>
            </w:r>
          </w:p>
        </w:tc>
        <w:tc>
          <w:tcPr>
            <w:tcW w:w="1650" w:type="dxa"/>
            <w:vMerge w:val="restart"/>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6月5日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（星期五）</w:t>
            </w: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第七场（08:40-09:20）</w:t>
            </w:r>
          </w:p>
        </w:tc>
        <w:tc>
          <w:tcPr>
            <w:tcW w:w="139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杨丽萍</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13909587980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8</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贺兰六小</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第八场（09:50-10:30）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李玉娟</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18995151850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9</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贺兰回小（五星小学）</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第九场（10:50-11:30）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曹丽娟</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17395104938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10</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奥莱小学</w:t>
            </w:r>
          </w:p>
        </w:tc>
        <w:tc>
          <w:tcPr>
            <w:tcW w:w="1650"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56" w:firstLineChars="100"/>
              <w:jc w:val="both"/>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第十场（14:30-15:10）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方晓勇</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13299508048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11</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贺兰一小（铁东、铁西、暖泉小学、金山）</w:t>
            </w:r>
          </w:p>
        </w:tc>
        <w:tc>
          <w:tcPr>
            <w:tcW w:w="1650"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第十一场（15:30-16:10）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马爱华</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13895496383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12</w:t>
            </w:r>
          </w:p>
        </w:tc>
        <w:tc>
          <w:tcPr>
            <w:tcW w:w="5091"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贺兰三小（潘昶、新渠 、民乐）</w:t>
            </w:r>
          </w:p>
        </w:tc>
        <w:tc>
          <w:tcPr>
            <w:tcW w:w="1650"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tc>
        <w:tc>
          <w:tcPr>
            <w:tcW w:w="334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第十二场（16:30-17:10）</w:t>
            </w:r>
          </w:p>
        </w:tc>
        <w:tc>
          <w:tcPr>
            <w:tcW w:w="139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徐 璞</w:t>
            </w:r>
          </w:p>
        </w:tc>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r>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t>13995303881</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i w:val="0"/>
          <w:caps w:val="0"/>
          <w:color w:val="333333"/>
          <w:spacing w:val="8"/>
          <w:sz w:val="24"/>
          <w:szCs w:val="24"/>
          <w:shd w:val="clear" w:fill="FFFFFF"/>
          <w:vertAlign w:val="baseline"/>
          <w:lang w:val="en-US" w:eastAsia="zh-CN"/>
        </w:rPr>
      </w:pPr>
    </w:p>
    <w:sectPr>
      <w:footerReference r:id="rId6" w:type="default"/>
      <w:pgSz w:w="16838" w:h="11906" w:orient="landscape"/>
      <w:pgMar w:top="1247" w:right="1247" w:bottom="1247" w:left="124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17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2"/>
                              <w:szCs w:val="22"/>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宋体" w:hAnsi="宋体" w:eastAsia="宋体" w:cs="宋体"/>
                        <w:sz w:val="22"/>
                        <w:szCs w:val="22"/>
                        <w:lang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172"/>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172"/>
        <w:tab w:val="clear" w:pos="4153"/>
      </w:tabs>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dit="readOnly" w:formatting="1" w:enforcement="1" w:cryptProviderType="rsaFull" w:cryptAlgorithmClass="hash" w:cryptAlgorithmType="typeAny" w:cryptAlgorithmSid="4" w:cryptSpinCount="0" w:hash="esBu0vLIP8/m2TqkAIX8xtC+Z2M=" w:salt="xAXp/rtQnpHdb6uonZ7aWA=="/>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77F60"/>
    <w:rsid w:val="01CE6247"/>
    <w:rsid w:val="052F614D"/>
    <w:rsid w:val="05C97CFB"/>
    <w:rsid w:val="05ED395F"/>
    <w:rsid w:val="093A45D0"/>
    <w:rsid w:val="0D826930"/>
    <w:rsid w:val="14ED02F8"/>
    <w:rsid w:val="1B0E70A8"/>
    <w:rsid w:val="1ED80BE0"/>
    <w:rsid w:val="1F6B0ED5"/>
    <w:rsid w:val="24610032"/>
    <w:rsid w:val="274E5031"/>
    <w:rsid w:val="2A5A2189"/>
    <w:rsid w:val="2A615D96"/>
    <w:rsid w:val="2DB24028"/>
    <w:rsid w:val="2DC1153A"/>
    <w:rsid w:val="2FFF463B"/>
    <w:rsid w:val="314B51D7"/>
    <w:rsid w:val="3350058A"/>
    <w:rsid w:val="35CB2A32"/>
    <w:rsid w:val="384E2A45"/>
    <w:rsid w:val="39170D78"/>
    <w:rsid w:val="3E12264C"/>
    <w:rsid w:val="420100A5"/>
    <w:rsid w:val="444D157F"/>
    <w:rsid w:val="448D546E"/>
    <w:rsid w:val="4B181DD2"/>
    <w:rsid w:val="4BD20F63"/>
    <w:rsid w:val="4CBA28A6"/>
    <w:rsid w:val="57B112D7"/>
    <w:rsid w:val="58466AFE"/>
    <w:rsid w:val="5A466E89"/>
    <w:rsid w:val="5AA73DE2"/>
    <w:rsid w:val="615514AA"/>
    <w:rsid w:val="619156A7"/>
    <w:rsid w:val="62E165C0"/>
    <w:rsid w:val="6BEF6C5F"/>
    <w:rsid w:val="6C577F60"/>
    <w:rsid w:val="732E7BD8"/>
    <w:rsid w:val="73602DC4"/>
    <w:rsid w:val="75C11407"/>
    <w:rsid w:val="764771DE"/>
    <w:rsid w:val="787E02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uiPriority w:val="0"/>
    <w:pPr>
      <w:ind w:left="336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2020-03-30T03:11:00Z</dcterms:created>
  <dc:creator>Administrator</dc:creator>
  <cp:lastModifiedBy>lxm</cp:lastModifiedBy>
  <cp:lastPrinted>2020-05-20T09:01:00Z</cp:lastPrinted>
  <dcterms:modified xsi:type="dcterms:W3CDTF">2020-05-20T09:42:35Z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