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200"/>
        <w:jc w:val="center"/>
        <w:rPr>
          <w:rFonts w:ascii="方正小标宋简体" w:eastAsia="方正小标宋简体"/>
          <w:b/>
          <w:color w:val="FF0000"/>
          <w:spacing w:val="-12"/>
          <w:sz w:val="52"/>
        </w:rPr>
      </w:pPr>
    </w:p>
    <w:p>
      <w:pPr>
        <w:adjustRightInd w:val="0"/>
        <w:snapToGrid w:val="0"/>
        <w:spacing w:after="200"/>
        <w:jc w:val="center"/>
        <w:rPr>
          <w:rFonts w:ascii="仿宋_GB2312" w:eastAsia="仿宋_GB2312"/>
          <w:b/>
          <w:sz w:val="32"/>
        </w:rPr>
      </w:pPr>
      <w:r>
        <w:rPr>
          <w:rFonts w:hint="eastAsia" w:ascii="方正小标宋简体" w:eastAsia="方正小标宋简体"/>
          <w:b/>
          <w:color w:val="FF0000"/>
          <w:spacing w:val="-12"/>
          <w:sz w:val="52"/>
        </w:rPr>
        <w:t>石嘴山市惠农区教学研究室文件</w:t>
      </w:r>
    </w:p>
    <w:p>
      <w:pPr>
        <w:keepNext w:val="0"/>
        <w:keepLines w:val="0"/>
        <w:pageBreakBefore w:val="0"/>
        <w:widowControl w:val="0"/>
        <w:shd w:val="clear" w:color="auto" w:fill="FFFFFF"/>
        <w:kinsoku/>
        <w:wordWrap/>
        <w:overflowPunct/>
        <w:topLinePunct w:val="0"/>
        <w:autoSpaceDE/>
        <w:autoSpaceDN w:val="0"/>
        <w:bidi w:val="0"/>
        <w:adjustRightInd w:val="0"/>
        <w:snapToGrid w:val="0"/>
        <w:spacing w:before="396" w:after="120" w:line="560" w:lineRule="atLeast"/>
        <w:jc w:val="center"/>
        <w:textAlignment w:val="auto"/>
        <w:rPr>
          <w:rFonts w:ascii="仿宋_GB2312" w:hAnsi="仿宋_GB2312" w:eastAsia="仿宋_GB2312"/>
          <w:b/>
          <w:kern w:val="36"/>
          <w:sz w:val="32"/>
        </w:rPr>
      </w:pPr>
      <w:r>
        <w:rPr>
          <w:rFonts w:hint="eastAsia" w:ascii="仿宋_GB2312" w:eastAsia="仿宋_GB2312"/>
          <w:b/>
          <w:sz w:val="32"/>
        </w:rPr>
        <w:t>惠教研发</w:t>
      </w:r>
      <w:r>
        <w:rPr>
          <w:rFonts w:hint="eastAsia" w:eastAsia="微软雅黑"/>
          <w:sz w:val="32"/>
        </w:rPr>
        <w:t>〔</w:t>
      </w:r>
      <w:r>
        <w:rPr>
          <w:rFonts w:ascii="Times New Roman" w:hAnsi="Times New Roman" w:eastAsia="微软雅黑"/>
          <w:sz w:val="32"/>
        </w:rPr>
        <w:t>201</w:t>
      </w:r>
      <w:r>
        <w:rPr>
          <w:rFonts w:hint="eastAsia" w:ascii="Times New Roman" w:hAnsi="Times New Roman" w:eastAsia="微软雅黑"/>
          <w:sz w:val="32"/>
        </w:rPr>
        <w:t>9</w:t>
      </w:r>
      <w:r>
        <w:rPr>
          <w:rFonts w:hint="eastAsia" w:eastAsia="微软雅黑"/>
          <w:sz w:val="32"/>
        </w:rPr>
        <w:t>〕</w:t>
      </w:r>
      <w:r>
        <w:rPr>
          <w:rFonts w:hint="eastAsia" w:ascii="Times New Roman" w:hAnsi="Times New Roman" w:eastAsia="微软雅黑"/>
          <w:sz w:val="32"/>
          <w:lang w:val="en-US" w:eastAsia="zh-CN"/>
        </w:rPr>
        <w:t>47</w:t>
      </w:r>
      <w:r>
        <w:rPr>
          <w:rFonts w:hint="eastAsia" w:ascii="仿宋_GB2312" w:eastAsia="仿宋_GB2312"/>
          <w:b/>
          <w:sz w:val="32"/>
        </w:rPr>
        <w:t>号</w:t>
      </w:r>
    </w:p>
    <w:p>
      <w:pPr>
        <w:widowControl/>
        <w:adjustRightInd w:val="0"/>
        <w:snapToGrid w:val="0"/>
        <w:spacing w:after="200"/>
        <w:jc w:val="center"/>
        <w:rPr>
          <w:rFonts w:ascii="Arial" w:hAnsi="Arial" w:cs="Arial"/>
          <w:b/>
          <w:bCs/>
          <w:kern w:val="36"/>
          <w:sz w:val="36"/>
          <w:szCs w:val="36"/>
        </w:rPr>
      </w:pPr>
      <w:r>
        <w:rPr>
          <w:rFonts w:hint="eastAsia" w:ascii="宋体" w:hAnsi="宋体" w:eastAsia="微软雅黑"/>
          <w:color w:val="FF0000"/>
          <w:kern w:val="0"/>
          <w:sz w:val="52"/>
        </w:rPr>
        <w:t>——————————————</w:t>
      </w:r>
      <w:r>
        <w:rPr>
          <w:rFonts w:ascii="仿宋_GB2312" w:hAnsi="仿宋_GB2312" w:eastAsia="仿宋_GB2312" w:cs="仿宋_GB2312"/>
          <w:b/>
          <w:bCs/>
          <w:kern w:val="36"/>
          <w:sz w:val="32"/>
          <w:szCs w:val="32"/>
        </w:rPr>
        <w:tab/>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2019—2020学年第一学期</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惠农区教研室下基层教研走访活动方案</w:t>
      </w:r>
    </w:p>
    <w:p>
      <w:pPr>
        <w:widowControl/>
        <w:shd w:val="clear" w:color="auto" w:fill="FFFFFF"/>
        <w:spacing w:line="560" w:lineRule="exact"/>
        <w:outlineLvl w:val="0"/>
        <w:rPr>
          <w:rFonts w:ascii="仿宋" w:hAnsi="仿宋" w:eastAsia="仿宋" w:cs="仿宋"/>
          <w:b/>
          <w:bCs/>
          <w:kern w:val="36"/>
          <w:sz w:val="32"/>
          <w:szCs w:val="32"/>
        </w:rPr>
      </w:pPr>
    </w:p>
    <w:p>
      <w:pPr>
        <w:widowControl/>
        <w:shd w:val="clear" w:color="auto" w:fill="FFFFFF"/>
        <w:spacing w:line="560" w:lineRule="exact"/>
        <w:outlineLvl w:val="0"/>
        <w:rPr>
          <w:rFonts w:ascii="仿宋" w:hAnsi="仿宋" w:eastAsia="仿宋" w:cs="仿宋"/>
          <w:kern w:val="36"/>
          <w:sz w:val="30"/>
          <w:szCs w:val="30"/>
        </w:rPr>
      </w:pPr>
      <w:r>
        <w:rPr>
          <w:rFonts w:hint="eastAsia" w:ascii="仿宋" w:hAnsi="仿宋" w:eastAsia="仿宋" w:cs="仿宋"/>
          <w:kern w:val="36"/>
          <w:sz w:val="30"/>
          <w:szCs w:val="30"/>
        </w:rPr>
        <w:t>各中小学、幼儿园：</w:t>
      </w:r>
    </w:p>
    <w:p>
      <w:pPr>
        <w:widowControl/>
        <w:shd w:val="clear" w:color="auto" w:fill="FFFFFF"/>
        <w:spacing w:line="560" w:lineRule="exact"/>
        <w:ind w:firstLine="600" w:firstLineChars="200"/>
        <w:outlineLvl w:val="0"/>
        <w:rPr>
          <w:rFonts w:ascii="仿宋" w:hAnsi="仿宋" w:eastAsia="仿宋" w:cs="仿宋"/>
          <w:b/>
          <w:bCs/>
          <w:kern w:val="0"/>
          <w:sz w:val="30"/>
          <w:szCs w:val="30"/>
        </w:rPr>
      </w:pPr>
      <w:r>
        <w:rPr>
          <w:rFonts w:hint="eastAsia" w:ascii="仿宋" w:hAnsi="仿宋" w:eastAsia="仿宋" w:cs="仿宋"/>
          <w:kern w:val="36"/>
          <w:sz w:val="30"/>
          <w:szCs w:val="30"/>
        </w:rPr>
        <w:t>随着科学技术的飞速发展，互联网已经融入到社会生产、生活各个层面，互联网正在改变着教育理念、人才培养模式、教育教学方式，互联网对推进教育现代化，促进教育公平，提高教育质量具有强大的推动作用。创新素养是社会发展和国际竞争对人才素质提出的新要求，培养创新型人才是教育承担的重要使命。“互联网+教育”和创新素养教育是今年两大重点任务，因此2019年教学教研工作要紧紧围绕这两项重点工作来开展，以课堂教学为主阵地大胆探索“互联网+”、人工智能环境下教学教研新模式，切实提升师生的信息素养、创新素养和教育教学质量。教研室将结合“不忘初心、牢记使命”主题教育，组织教研员深入学校，走进教研组、走进课堂，与学校领导和教师发现教育教学中存在的问题，帮助解决教育教学中的问题，促进教育教学质量。</w:t>
      </w:r>
    </w:p>
    <w:p>
      <w:pPr>
        <w:widowControl/>
        <w:shd w:val="clear" w:color="auto" w:fill="FFFFFF"/>
        <w:spacing w:line="560" w:lineRule="exact"/>
        <w:ind w:firstLine="602" w:firstLineChars="200"/>
        <w:outlineLvl w:val="0"/>
        <w:rPr>
          <w:rFonts w:hint="eastAsia" w:ascii="黑体" w:hAnsi="黑体" w:eastAsia="黑体" w:cs="黑体"/>
          <w:b/>
          <w:bCs/>
          <w:kern w:val="0"/>
          <w:sz w:val="30"/>
          <w:szCs w:val="30"/>
        </w:rPr>
      </w:pPr>
      <w:r>
        <w:rPr>
          <w:rFonts w:hint="eastAsia" w:ascii="黑体" w:hAnsi="黑体" w:eastAsia="黑体" w:cs="黑体"/>
          <w:b/>
          <w:bCs/>
          <w:kern w:val="0"/>
          <w:sz w:val="30"/>
          <w:szCs w:val="30"/>
        </w:rPr>
        <w:t>一、</w:t>
      </w:r>
      <w:r>
        <w:rPr>
          <w:rFonts w:hint="eastAsia" w:ascii="黑体" w:hAnsi="黑体" w:eastAsia="黑体" w:cs="黑体"/>
          <w:b/>
          <w:bCs/>
          <w:kern w:val="36"/>
          <w:sz w:val="30"/>
          <w:szCs w:val="30"/>
        </w:rPr>
        <w:t>教研主题</w:t>
      </w:r>
    </w:p>
    <w:p>
      <w:pPr>
        <w:widowControl/>
        <w:shd w:val="clear" w:color="auto" w:fill="FFFFFF"/>
        <w:spacing w:line="560" w:lineRule="exact"/>
        <w:ind w:firstLine="600" w:firstLineChars="200"/>
        <w:outlineLvl w:val="0"/>
        <w:rPr>
          <w:rFonts w:ascii="仿宋" w:hAnsi="仿宋" w:eastAsia="仿宋" w:cs="仿宋"/>
          <w:b/>
          <w:bCs/>
          <w:kern w:val="0"/>
          <w:sz w:val="30"/>
          <w:szCs w:val="30"/>
        </w:rPr>
      </w:pPr>
      <w:r>
        <w:rPr>
          <w:rFonts w:hint="eastAsia" w:ascii="仿宋" w:hAnsi="仿宋" w:eastAsia="仿宋" w:cs="仿宋"/>
          <w:kern w:val="36"/>
          <w:sz w:val="30"/>
          <w:szCs w:val="30"/>
        </w:rPr>
        <w:t>“互联网+教育”和学生创新素养提升背景下教学方式转变。</w:t>
      </w:r>
    </w:p>
    <w:p>
      <w:pPr>
        <w:widowControl/>
        <w:shd w:val="clear" w:color="auto" w:fill="FFFFFF"/>
        <w:spacing w:line="560" w:lineRule="exact"/>
        <w:ind w:firstLine="602" w:firstLineChars="200"/>
        <w:outlineLvl w:val="0"/>
        <w:rPr>
          <w:rFonts w:hint="eastAsia" w:ascii="黑体" w:hAnsi="黑体" w:eastAsia="黑体" w:cs="黑体"/>
          <w:b/>
          <w:bCs/>
          <w:kern w:val="0"/>
          <w:sz w:val="30"/>
          <w:szCs w:val="30"/>
        </w:rPr>
      </w:pPr>
      <w:r>
        <w:rPr>
          <w:rFonts w:hint="eastAsia" w:ascii="黑体" w:hAnsi="黑体" w:eastAsia="黑体" w:cs="黑体"/>
          <w:b/>
          <w:bCs/>
          <w:kern w:val="0"/>
          <w:sz w:val="30"/>
          <w:szCs w:val="30"/>
        </w:rPr>
        <w:t>二、具体要求</w:t>
      </w:r>
    </w:p>
    <w:p>
      <w:pPr>
        <w:pStyle w:val="4"/>
        <w:widowControl/>
        <w:shd w:val="clear" w:color="auto" w:fill="FFFFFF"/>
        <w:spacing w:before="0" w:beforeAutospacing="0" w:after="0" w:afterAutospacing="0" w:line="560" w:lineRule="exact"/>
        <w:ind w:right="300" w:firstLine="600" w:firstLineChars="200"/>
        <w:jc w:val="both"/>
        <w:rPr>
          <w:rFonts w:ascii="仿宋" w:hAnsi="仿宋" w:eastAsia="仿宋" w:cs="仿宋"/>
          <w:kern w:val="36"/>
          <w:sz w:val="30"/>
          <w:szCs w:val="30"/>
        </w:rPr>
      </w:pPr>
      <w:r>
        <w:rPr>
          <w:rFonts w:hint="eastAsia" w:ascii="仿宋" w:hAnsi="仿宋" w:eastAsia="仿宋" w:cs="仿宋"/>
          <w:kern w:val="36"/>
          <w:sz w:val="30"/>
          <w:szCs w:val="30"/>
        </w:rPr>
        <w:t>1.各校要积极营造良好的读书环境，努力打造书香教研组，认真组织教师重点学习“中国学生发展核心素养”“创新素养”“互联网+教育”的相关内容，讨论交流以下几个问题：</w:t>
      </w:r>
    </w:p>
    <w:p>
      <w:pPr>
        <w:pStyle w:val="4"/>
        <w:widowControl/>
        <w:shd w:val="clear" w:color="auto" w:fill="FFFFFF"/>
        <w:spacing w:before="0" w:beforeAutospacing="0" w:after="0" w:afterAutospacing="0" w:line="560" w:lineRule="exact"/>
        <w:ind w:right="300" w:firstLine="600" w:firstLineChars="200"/>
        <w:jc w:val="both"/>
        <w:rPr>
          <w:rFonts w:ascii="仿宋" w:hAnsi="仿宋" w:eastAsia="仿宋" w:cs="仿宋"/>
          <w:kern w:val="36"/>
          <w:sz w:val="30"/>
          <w:szCs w:val="30"/>
        </w:rPr>
      </w:pPr>
      <w:r>
        <w:rPr>
          <w:rFonts w:hint="eastAsia" w:ascii="仿宋" w:hAnsi="仿宋" w:eastAsia="仿宋" w:cs="仿宋"/>
          <w:kern w:val="36"/>
          <w:sz w:val="30"/>
          <w:szCs w:val="30"/>
        </w:rPr>
        <w:t>（1）创新素养的内涵是什么？</w:t>
      </w:r>
    </w:p>
    <w:p>
      <w:pPr>
        <w:pStyle w:val="4"/>
        <w:widowControl/>
        <w:shd w:val="clear" w:color="auto" w:fill="FFFFFF"/>
        <w:spacing w:before="0" w:beforeAutospacing="0" w:after="0" w:afterAutospacing="0" w:line="560" w:lineRule="exact"/>
        <w:ind w:right="300" w:firstLine="600" w:firstLineChars="200"/>
        <w:jc w:val="both"/>
        <w:rPr>
          <w:rFonts w:ascii="仿宋" w:hAnsi="仿宋" w:eastAsia="仿宋" w:cs="仿宋"/>
          <w:kern w:val="36"/>
          <w:sz w:val="30"/>
          <w:szCs w:val="30"/>
        </w:rPr>
      </w:pPr>
      <w:r>
        <w:rPr>
          <w:rFonts w:hint="eastAsia" w:ascii="仿宋" w:hAnsi="仿宋" w:eastAsia="仿宋" w:cs="仿宋"/>
          <w:kern w:val="36"/>
          <w:sz w:val="30"/>
          <w:szCs w:val="30"/>
        </w:rPr>
        <w:t>（2）创新素养与学生发展核心素养中其它素养的关系？</w:t>
      </w:r>
    </w:p>
    <w:p>
      <w:pPr>
        <w:pStyle w:val="4"/>
        <w:widowControl/>
        <w:shd w:val="clear" w:color="auto" w:fill="FFFFFF"/>
        <w:spacing w:before="0" w:beforeAutospacing="0" w:after="0" w:afterAutospacing="0" w:line="560" w:lineRule="exact"/>
        <w:ind w:right="300" w:firstLine="600" w:firstLineChars="200"/>
        <w:jc w:val="both"/>
        <w:rPr>
          <w:rFonts w:ascii="仿宋" w:hAnsi="仿宋" w:eastAsia="仿宋" w:cs="仿宋"/>
          <w:kern w:val="36"/>
          <w:sz w:val="30"/>
          <w:szCs w:val="30"/>
        </w:rPr>
      </w:pPr>
      <w:r>
        <w:rPr>
          <w:rFonts w:hint="eastAsia" w:ascii="仿宋" w:hAnsi="仿宋" w:eastAsia="仿宋" w:cs="仿宋"/>
          <w:kern w:val="36"/>
          <w:sz w:val="30"/>
          <w:szCs w:val="30"/>
        </w:rPr>
        <w:t>（3）学科课程标准中，三维目标体系对学生发展核心素养的体现有哪些？</w:t>
      </w:r>
    </w:p>
    <w:p>
      <w:pPr>
        <w:pStyle w:val="4"/>
        <w:widowControl/>
        <w:shd w:val="clear" w:color="auto" w:fill="FFFFFF"/>
        <w:spacing w:before="0" w:beforeAutospacing="0" w:after="0" w:afterAutospacing="0" w:line="560" w:lineRule="exact"/>
        <w:ind w:right="300" w:firstLine="600" w:firstLineChars="200"/>
        <w:jc w:val="both"/>
        <w:rPr>
          <w:rFonts w:ascii="仿宋" w:hAnsi="仿宋" w:eastAsia="仿宋" w:cs="仿宋"/>
          <w:kern w:val="36"/>
          <w:sz w:val="30"/>
          <w:szCs w:val="30"/>
        </w:rPr>
      </w:pPr>
      <w:r>
        <w:rPr>
          <w:rFonts w:hint="eastAsia" w:ascii="仿宋" w:hAnsi="仿宋" w:eastAsia="仿宋" w:cs="仿宋"/>
          <w:kern w:val="36"/>
          <w:sz w:val="30"/>
          <w:szCs w:val="30"/>
        </w:rPr>
        <w:t>（4）在学科教学中，什么样的教育理念、课堂教学模式和教学策略能有效提升学生的创新素养？</w:t>
      </w:r>
    </w:p>
    <w:p>
      <w:pPr>
        <w:pStyle w:val="4"/>
        <w:widowControl/>
        <w:shd w:val="clear" w:color="auto" w:fill="FFFFFF"/>
        <w:spacing w:before="0" w:beforeAutospacing="0" w:after="0" w:afterAutospacing="0" w:line="560" w:lineRule="exact"/>
        <w:ind w:right="300" w:firstLine="600" w:firstLineChars="200"/>
        <w:jc w:val="both"/>
        <w:rPr>
          <w:rFonts w:ascii="仿宋" w:hAnsi="仿宋" w:eastAsia="仿宋" w:cs="仿宋"/>
          <w:kern w:val="36"/>
          <w:sz w:val="30"/>
          <w:szCs w:val="30"/>
        </w:rPr>
      </w:pPr>
      <w:r>
        <w:rPr>
          <w:rFonts w:hint="eastAsia" w:ascii="仿宋" w:hAnsi="仿宋" w:eastAsia="仿宋" w:cs="仿宋"/>
          <w:kern w:val="36"/>
          <w:sz w:val="30"/>
          <w:szCs w:val="30"/>
        </w:rPr>
        <w:t>（5）如何把握信息技术在课堂教学应用中的点和度？</w:t>
      </w:r>
    </w:p>
    <w:p>
      <w:pPr>
        <w:pStyle w:val="4"/>
        <w:widowControl/>
        <w:shd w:val="clear" w:color="auto" w:fill="FFFFFF"/>
        <w:spacing w:before="0" w:beforeAutospacing="0" w:after="0" w:afterAutospacing="0" w:line="560" w:lineRule="exact"/>
        <w:ind w:right="300" w:firstLine="600" w:firstLineChars="200"/>
        <w:jc w:val="both"/>
        <w:rPr>
          <w:rFonts w:ascii="仿宋" w:hAnsi="仿宋" w:eastAsia="仿宋" w:cs="仿宋"/>
          <w:color w:val="FF0000"/>
          <w:kern w:val="36"/>
          <w:sz w:val="30"/>
          <w:szCs w:val="30"/>
        </w:rPr>
      </w:pPr>
      <w:r>
        <w:rPr>
          <w:rFonts w:hint="eastAsia" w:ascii="仿宋" w:hAnsi="仿宋" w:eastAsia="仿宋" w:cs="仿宋"/>
          <w:kern w:val="36"/>
          <w:sz w:val="30"/>
          <w:szCs w:val="30"/>
        </w:rPr>
        <w:t>2</w:t>
      </w:r>
      <w:r>
        <w:rPr>
          <w:rFonts w:ascii="仿宋" w:hAnsi="仿宋" w:eastAsia="仿宋" w:cs="仿宋"/>
          <w:kern w:val="36"/>
          <w:sz w:val="30"/>
          <w:szCs w:val="30"/>
        </w:rPr>
        <w:t>.</w:t>
      </w:r>
      <w:r>
        <w:rPr>
          <w:rFonts w:hint="eastAsia" w:ascii="仿宋" w:hAnsi="仿宋" w:eastAsia="仿宋" w:cs="仿宋"/>
          <w:kern w:val="36"/>
          <w:sz w:val="30"/>
          <w:szCs w:val="30"/>
        </w:rPr>
        <w:t>各校学科教研组要依据本校实际情况，结合教研主题，制定本学期学科教研组工作计划（包含具体的教研活动时间安排），领取到资源建设任务的学校，要将资源建设任务纳入到相关学科校本教研活动中，利用教研活动对教学设计、课件、教学素材、习题等进行深入的交流和探讨，于10月20日前将教研组工作计划、学校课表和教师任课表发送到教研室公共邮箱。</w:t>
      </w:r>
    </w:p>
    <w:p>
      <w:pPr>
        <w:pStyle w:val="4"/>
        <w:widowControl/>
        <w:shd w:val="clear" w:color="auto" w:fill="FFFFFF"/>
        <w:spacing w:before="0" w:beforeAutospacing="0" w:after="0" w:afterAutospacing="0" w:line="560" w:lineRule="exact"/>
        <w:ind w:right="300" w:firstLine="600" w:firstLineChars="200"/>
        <w:jc w:val="both"/>
        <w:rPr>
          <w:rFonts w:ascii="仿宋" w:hAnsi="仿宋" w:eastAsia="仿宋" w:cs="仿宋"/>
          <w:kern w:val="36"/>
          <w:sz w:val="30"/>
          <w:szCs w:val="30"/>
        </w:rPr>
      </w:pPr>
      <w:r>
        <w:rPr>
          <w:rFonts w:hint="eastAsia" w:ascii="仿宋" w:hAnsi="仿宋" w:eastAsia="仿宋" w:cs="仿宋"/>
          <w:kern w:val="36"/>
          <w:sz w:val="30"/>
          <w:szCs w:val="30"/>
        </w:rPr>
        <w:t>3.各学科教研组根据教研主题和课堂教学中出现的问题，积极开展小课题研究，帮助教师解决课堂教学中存在的共性和具有前瞻性的问题。</w:t>
      </w:r>
    </w:p>
    <w:p>
      <w:pPr>
        <w:pStyle w:val="4"/>
        <w:widowControl/>
        <w:shd w:val="clear" w:color="auto" w:fill="FFFFFF"/>
        <w:spacing w:before="0" w:beforeAutospacing="0" w:after="0" w:afterAutospacing="0" w:line="560" w:lineRule="exact"/>
        <w:ind w:right="300" w:firstLine="600" w:firstLineChars="200"/>
        <w:jc w:val="both"/>
        <w:rPr>
          <w:rFonts w:ascii="仿宋" w:hAnsi="仿宋" w:eastAsia="仿宋" w:cs="仿宋"/>
          <w:kern w:val="36"/>
          <w:sz w:val="30"/>
          <w:szCs w:val="30"/>
        </w:rPr>
      </w:pPr>
      <w:r>
        <w:rPr>
          <w:rFonts w:hint="eastAsia" w:ascii="仿宋" w:hAnsi="仿宋" w:eastAsia="仿宋" w:cs="仿宋"/>
          <w:kern w:val="36"/>
          <w:sz w:val="30"/>
          <w:szCs w:val="30"/>
        </w:rPr>
        <w:t>4</w:t>
      </w:r>
      <w:r>
        <w:rPr>
          <w:rFonts w:ascii="仿宋" w:hAnsi="仿宋" w:eastAsia="仿宋" w:cs="仿宋"/>
          <w:kern w:val="36"/>
          <w:sz w:val="30"/>
          <w:szCs w:val="30"/>
        </w:rPr>
        <w:t>.</w:t>
      </w:r>
      <w:r>
        <w:rPr>
          <w:rFonts w:hint="eastAsia" w:ascii="仿宋" w:hAnsi="仿宋" w:eastAsia="仿宋" w:cs="仿宋"/>
          <w:kern w:val="36"/>
          <w:sz w:val="30"/>
          <w:szCs w:val="30"/>
        </w:rPr>
        <w:t>本学期教研共同体活动中的观摩课以同课异构形式开展。教研共同体的牵头学校要和相关联系教研员，围绕教研主题积极谋划本学期的教研共同体活动，通过高质量开展教研活动，促进教师队伍专业素养提升。</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6</w:t>
      </w:r>
      <w:r>
        <w:rPr>
          <w:rFonts w:ascii="仿宋" w:hAnsi="仿宋" w:eastAsia="仿宋" w:cs="仿宋"/>
          <w:kern w:val="36"/>
          <w:sz w:val="30"/>
          <w:szCs w:val="30"/>
        </w:rPr>
        <w:t>.</w:t>
      </w:r>
      <w:r>
        <w:rPr>
          <w:rFonts w:hint="eastAsia" w:ascii="仿宋" w:hAnsi="仿宋" w:eastAsia="仿宋" w:cs="仿宋"/>
          <w:kern w:val="36"/>
          <w:sz w:val="30"/>
          <w:szCs w:val="30"/>
        </w:rPr>
        <w:t>各学科名师工作室的负责人要依据教研主题，确立本学期工作室的工作计划和活动内容，于10月20日前将计划和活动安排发送到教研室公共邮箱。对于一些好的工作室活动，教研员要积极进行协助，并将活动拓展到全区层面，让所有学科教师都能从中受益。</w:t>
      </w:r>
    </w:p>
    <w:p>
      <w:pPr>
        <w:pStyle w:val="4"/>
        <w:widowControl/>
        <w:shd w:val="clear" w:color="auto" w:fill="FFFFFF"/>
        <w:spacing w:before="0" w:beforeAutospacing="0" w:after="0" w:afterAutospacing="0" w:line="560" w:lineRule="exact"/>
        <w:ind w:right="300" w:firstLine="600" w:firstLineChars="200"/>
        <w:jc w:val="both"/>
        <w:rPr>
          <w:rFonts w:ascii="仿宋" w:hAnsi="仿宋" w:eastAsia="仿宋" w:cs="仿宋"/>
          <w:kern w:val="36"/>
          <w:sz w:val="30"/>
          <w:szCs w:val="30"/>
        </w:rPr>
      </w:pPr>
      <w:r>
        <w:rPr>
          <w:rFonts w:hint="eastAsia" w:ascii="仿宋" w:hAnsi="仿宋" w:eastAsia="仿宋" w:cs="仿宋"/>
          <w:kern w:val="36"/>
          <w:sz w:val="30"/>
          <w:szCs w:val="30"/>
        </w:rPr>
        <w:t>7</w:t>
      </w:r>
      <w:r>
        <w:rPr>
          <w:rFonts w:ascii="仿宋" w:hAnsi="仿宋" w:eastAsia="仿宋" w:cs="仿宋"/>
          <w:kern w:val="36"/>
          <w:sz w:val="30"/>
          <w:szCs w:val="30"/>
        </w:rPr>
        <w:t>.</w:t>
      </w:r>
      <w:r>
        <w:rPr>
          <w:rFonts w:hint="eastAsia" w:ascii="仿宋" w:hAnsi="仿宋" w:eastAsia="仿宋" w:cs="仿宋"/>
          <w:kern w:val="36"/>
          <w:sz w:val="30"/>
          <w:szCs w:val="30"/>
        </w:rPr>
        <w:t>各校备课组在开展集体备课活动时，要有目的地将学生的创新意识和创新能力提升作为“双备”（备教材和课标，备学生和学法）的重点内容，为在课堂中有效提高学生的创新素养做好课前准备工作。</w:t>
      </w:r>
    </w:p>
    <w:p>
      <w:pPr>
        <w:pStyle w:val="4"/>
        <w:widowControl/>
        <w:shd w:val="clear" w:color="auto" w:fill="FFFFFF"/>
        <w:spacing w:before="0" w:beforeAutospacing="0" w:after="0" w:afterAutospacing="0" w:line="560" w:lineRule="exact"/>
        <w:ind w:right="300" w:firstLine="600" w:firstLineChars="200"/>
        <w:jc w:val="both"/>
        <w:rPr>
          <w:rFonts w:ascii="仿宋" w:hAnsi="仿宋" w:eastAsia="仿宋" w:cs="仿宋"/>
          <w:kern w:val="36"/>
          <w:sz w:val="30"/>
          <w:szCs w:val="30"/>
        </w:rPr>
      </w:pPr>
      <w:r>
        <w:rPr>
          <w:rFonts w:hint="eastAsia" w:ascii="仿宋" w:hAnsi="仿宋" w:eastAsia="仿宋" w:cs="仿宋"/>
          <w:kern w:val="36"/>
          <w:sz w:val="30"/>
          <w:szCs w:val="30"/>
        </w:rPr>
        <w:t>8</w:t>
      </w:r>
      <w:r>
        <w:rPr>
          <w:rFonts w:ascii="仿宋" w:hAnsi="仿宋" w:eastAsia="仿宋" w:cs="仿宋"/>
          <w:kern w:val="36"/>
          <w:sz w:val="30"/>
          <w:szCs w:val="30"/>
        </w:rPr>
        <w:t>.</w:t>
      </w:r>
      <w:r>
        <w:rPr>
          <w:rFonts w:hint="eastAsia" w:ascii="仿宋" w:hAnsi="仿宋" w:eastAsia="仿宋" w:cs="仿宋"/>
          <w:kern w:val="36"/>
          <w:sz w:val="30"/>
          <w:szCs w:val="30"/>
        </w:rPr>
        <w:t>各校教研组以教研主题为核心，继续深入进行课堂教学模式改革，以研促教，以教辅研，教研与教学互相促进，共同提高，并以主题教研为途径引领教师专业成长。</w:t>
      </w:r>
    </w:p>
    <w:p>
      <w:pPr>
        <w:pStyle w:val="4"/>
        <w:widowControl/>
        <w:shd w:val="clear" w:color="auto" w:fill="FFFFFF"/>
        <w:spacing w:before="0" w:beforeAutospacing="0" w:after="0" w:afterAutospacing="0" w:line="560" w:lineRule="exact"/>
        <w:ind w:right="300" w:firstLine="600" w:firstLineChars="200"/>
        <w:jc w:val="both"/>
        <w:rPr>
          <w:rFonts w:ascii="仿宋" w:hAnsi="仿宋" w:eastAsia="仿宋" w:cs="仿宋"/>
          <w:kern w:val="36"/>
          <w:sz w:val="30"/>
          <w:szCs w:val="30"/>
        </w:rPr>
      </w:pPr>
      <w:r>
        <w:rPr>
          <w:rFonts w:hint="eastAsia" w:ascii="仿宋" w:hAnsi="仿宋" w:eastAsia="仿宋" w:cs="仿宋"/>
          <w:kern w:val="36"/>
          <w:sz w:val="30"/>
          <w:szCs w:val="30"/>
        </w:rPr>
        <w:t>9</w:t>
      </w:r>
      <w:r>
        <w:rPr>
          <w:rFonts w:ascii="仿宋" w:hAnsi="仿宋" w:eastAsia="仿宋" w:cs="仿宋"/>
          <w:kern w:val="36"/>
          <w:sz w:val="30"/>
          <w:szCs w:val="30"/>
        </w:rPr>
        <w:t>.</w:t>
      </w:r>
      <w:r>
        <w:rPr>
          <w:rFonts w:hint="eastAsia" w:ascii="仿宋" w:hAnsi="仿宋" w:eastAsia="仿宋" w:cs="仿宋"/>
          <w:kern w:val="36"/>
          <w:sz w:val="30"/>
          <w:szCs w:val="30"/>
        </w:rPr>
        <w:t>要打破传统教研闭门造车的局面，通过网络教研、教研共同体等方式，采用请进来，走出去的办法，形成全区教师之间合作、交流、探讨、共享的教研活动机制和模式。</w:t>
      </w:r>
    </w:p>
    <w:p>
      <w:pPr>
        <w:widowControl/>
        <w:shd w:val="clear" w:color="auto" w:fill="FFFFFF"/>
        <w:spacing w:line="560" w:lineRule="exact"/>
        <w:ind w:firstLine="602" w:firstLineChars="200"/>
        <w:outlineLvl w:val="0"/>
        <w:rPr>
          <w:rFonts w:hint="eastAsia" w:ascii="黑体" w:hAnsi="黑体" w:eastAsia="黑体" w:cs="黑体"/>
          <w:b/>
          <w:bCs/>
          <w:kern w:val="0"/>
          <w:sz w:val="30"/>
          <w:szCs w:val="30"/>
        </w:rPr>
      </w:pPr>
      <w:r>
        <w:rPr>
          <w:rFonts w:hint="eastAsia" w:ascii="黑体" w:hAnsi="黑体" w:eastAsia="黑体" w:cs="黑体"/>
          <w:b/>
          <w:bCs/>
          <w:kern w:val="0"/>
          <w:sz w:val="30"/>
          <w:szCs w:val="30"/>
        </w:rPr>
        <w:t>三、走访说明</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ascii="仿宋" w:hAnsi="仿宋" w:eastAsia="仿宋" w:cs="仿宋"/>
          <w:kern w:val="36"/>
          <w:sz w:val="30"/>
          <w:szCs w:val="30"/>
        </w:rPr>
        <w:t>1.</w:t>
      </w:r>
      <w:r>
        <w:rPr>
          <w:rFonts w:hint="eastAsia" w:ascii="仿宋" w:hAnsi="仿宋" w:eastAsia="仿宋" w:cs="仿宋"/>
          <w:kern w:val="36"/>
          <w:sz w:val="30"/>
          <w:szCs w:val="30"/>
        </w:rPr>
        <w:t>教研走访以深入参与学校学科教研组教研活动和听评课为主要方式。教研员有计划、有重点地对部分学校相关学科教研组活动进行阶段性长期跟踪指导。课堂教学要紧密结合教研主题，将信息技术、数字化教育资源同课堂教学进行有机融合，充分利用信息化技术和数字化教育资源提升课堂品质，通过课堂教学模式改革，提升学生创新意识和创新能力。</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ascii="仿宋" w:hAnsi="仿宋" w:eastAsia="仿宋" w:cs="仿宋"/>
          <w:kern w:val="36"/>
          <w:sz w:val="30"/>
          <w:szCs w:val="30"/>
        </w:rPr>
        <w:t>2.</w:t>
      </w:r>
      <w:r>
        <w:rPr>
          <w:rFonts w:hint="eastAsia" w:ascii="仿宋" w:hAnsi="仿宋" w:eastAsia="仿宋" w:cs="仿宋"/>
          <w:kern w:val="36"/>
          <w:sz w:val="30"/>
          <w:szCs w:val="30"/>
        </w:rPr>
        <w:t>通过走访，教研员要了解各校创新素养工作的开展情况，对学生发展的学科核心素养进行全面解读，与学科教师共同探讨如何通过课堂教学模式的创新落实学生学科核心素养的培养。</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3.在走访过程中，教研员要全面了解本学科“资源建设”开展建设情况，并对各校负责的资源建设任务进行全面检查和指导，以保障资源建设的进度和资源建设的质量。</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4</w:t>
      </w:r>
      <w:r>
        <w:rPr>
          <w:rFonts w:ascii="仿宋" w:hAnsi="仿宋" w:eastAsia="仿宋" w:cs="仿宋"/>
          <w:kern w:val="36"/>
          <w:sz w:val="30"/>
          <w:szCs w:val="30"/>
        </w:rPr>
        <w:t>.</w:t>
      </w:r>
      <w:r>
        <w:rPr>
          <w:rFonts w:hint="eastAsia" w:ascii="仿宋" w:hAnsi="仿宋" w:eastAsia="仿宋" w:cs="仿宋"/>
          <w:kern w:val="36"/>
          <w:sz w:val="30"/>
          <w:szCs w:val="30"/>
        </w:rPr>
        <w:t>积极发挥各级骨干教师和优秀教师的引领示范作用，根据走访学校的需求，由学科教研员调动名师优师现场展示成功课例，或依据被走访学校课堂教学中存在的问题，积极主动地完成示范性教学课例。教研室向参与课堂教学展示的优秀教师发放“惠农区公开课”证书。</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5</w:t>
      </w:r>
      <w:r>
        <w:rPr>
          <w:rFonts w:ascii="仿宋" w:hAnsi="仿宋" w:eastAsia="仿宋" w:cs="仿宋"/>
          <w:kern w:val="36"/>
          <w:sz w:val="30"/>
          <w:szCs w:val="30"/>
        </w:rPr>
        <w:t>.</w:t>
      </w:r>
      <w:r>
        <w:rPr>
          <w:rFonts w:hint="eastAsia" w:ascii="仿宋" w:hAnsi="仿宋" w:eastAsia="仿宋" w:cs="仿宋"/>
          <w:kern w:val="36"/>
          <w:sz w:val="30"/>
          <w:szCs w:val="30"/>
        </w:rPr>
        <w:t>走访期间教研员主动联系各级正在研究的课题负责人与课题组成员，了解课题研究进展情况，并进行过程性指导。各课题组协同教研员共同做好课题的过程性交流与研讨工作。</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6</w:t>
      </w:r>
      <w:r>
        <w:rPr>
          <w:rFonts w:ascii="仿宋" w:hAnsi="仿宋" w:eastAsia="仿宋" w:cs="仿宋"/>
          <w:kern w:val="36"/>
          <w:sz w:val="30"/>
          <w:szCs w:val="30"/>
        </w:rPr>
        <w:t>.</w:t>
      </w:r>
      <w:r>
        <w:rPr>
          <w:rFonts w:hint="eastAsia" w:ascii="仿宋" w:hAnsi="仿宋" w:eastAsia="仿宋" w:cs="仿宋"/>
          <w:kern w:val="36"/>
          <w:sz w:val="30"/>
          <w:szCs w:val="30"/>
        </w:rPr>
        <w:t>在走访期间，教研员将对教师备课、上课、作业布置与批改、创新素养教育开展情况进行督查，请各学校给予配合。</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7</w:t>
      </w:r>
      <w:r>
        <w:rPr>
          <w:rFonts w:ascii="仿宋" w:hAnsi="仿宋" w:eastAsia="仿宋" w:cs="仿宋"/>
          <w:kern w:val="36"/>
          <w:sz w:val="30"/>
          <w:szCs w:val="30"/>
        </w:rPr>
        <w:t>.</w:t>
      </w:r>
      <w:r>
        <w:rPr>
          <w:rFonts w:hint="eastAsia" w:ascii="仿宋" w:hAnsi="仿宋" w:eastAsia="仿宋" w:cs="仿宋"/>
          <w:kern w:val="36"/>
          <w:sz w:val="30"/>
          <w:szCs w:val="30"/>
        </w:rPr>
        <w:t>各学校要高度重视“教研走访”活动，配合教研员组织好听评课活动及相关教研活动，在坚持教学常规的前提下保证教研教学互不影响与干扰。邀请的优秀教师所在单位要积极配合，按照正常上班对待。</w:t>
      </w:r>
    </w:p>
    <w:p>
      <w:pPr>
        <w:widowControl/>
        <w:shd w:val="clear" w:color="auto" w:fill="FFFFFF"/>
        <w:spacing w:line="560" w:lineRule="exact"/>
        <w:ind w:firstLine="602" w:firstLineChars="200"/>
        <w:outlineLvl w:val="0"/>
        <w:rPr>
          <w:rFonts w:hint="eastAsia" w:ascii="黑体" w:hAnsi="黑体" w:eastAsia="黑体" w:cs="黑体"/>
          <w:b/>
          <w:bCs/>
          <w:kern w:val="0"/>
          <w:sz w:val="30"/>
          <w:szCs w:val="30"/>
        </w:rPr>
      </w:pPr>
      <w:r>
        <w:rPr>
          <w:rFonts w:hint="eastAsia" w:ascii="黑体" w:hAnsi="黑体" w:eastAsia="黑体" w:cs="黑体"/>
          <w:b/>
          <w:bCs/>
          <w:kern w:val="0"/>
          <w:sz w:val="30"/>
          <w:szCs w:val="30"/>
        </w:rPr>
        <w:t>四、教研走访时间安排</w:t>
      </w:r>
    </w:p>
    <w:p>
      <w:pPr>
        <w:widowControl/>
        <w:shd w:val="clear" w:color="auto" w:fill="FFFFFF"/>
        <w:spacing w:line="560" w:lineRule="exact"/>
        <w:ind w:firstLine="600" w:firstLineChars="200"/>
        <w:jc w:val="left"/>
        <w:rPr>
          <w:rFonts w:ascii="仿宋" w:hAnsi="仿宋" w:eastAsia="仿宋" w:cs="仿宋"/>
          <w:b/>
          <w:bCs/>
          <w:kern w:val="36"/>
          <w:sz w:val="30"/>
          <w:szCs w:val="30"/>
        </w:rPr>
      </w:pPr>
      <w:r>
        <w:rPr>
          <w:rFonts w:hint="eastAsia" w:ascii="仿宋" w:hAnsi="仿宋" w:eastAsia="仿宋" w:cs="仿宋"/>
          <w:kern w:val="36"/>
          <w:sz w:val="30"/>
          <w:szCs w:val="30"/>
        </w:rPr>
        <w:t>各校教研走访活动时间大致安排如下，各教研走访小组负责人会提前一到两天时间同被走访学校进行联系，如果学校有特殊需求，也可提前联系相关负责人。</w:t>
      </w:r>
    </w:p>
    <w:p>
      <w:pPr>
        <w:widowControl/>
        <w:shd w:val="clear" w:color="auto" w:fill="FFFFFF"/>
        <w:spacing w:line="560" w:lineRule="exact"/>
        <w:ind w:firstLine="602" w:firstLineChars="200"/>
        <w:jc w:val="left"/>
        <w:rPr>
          <w:rFonts w:hint="eastAsia" w:ascii="仿宋_GB2312" w:hAnsi="仿宋_GB2312" w:eastAsia="仿宋_GB2312" w:cs="仿宋_GB2312"/>
          <w:b/>
          <w:bCs/>
          <w:kern w:val="36"/>
          <w:sz w:val="30"/>
          <w:szCs w:val="30"/>
        </w:rPr>
      </w:pPr>
      <w:r>
        <w:rPr>
          <w:rFonts w:hint="eastAsia" w:ascii="仿宋" w:hAnsi="仿宋" w:eastAsia="仿宋" w:cs="仿宋"/>
          <w:b/>
          <w:bCs/>
          <w:kern w:val="36"/>
          <w:sz w:val="30"/>
          <w:szCs w:val="30"/>
        </w:rPr>
        <w:t>小学组走访安排：</w:t>
      </w:r>
    </w:p>
    <w:tbl>
      <w:tblPr>
        <w:tblStyle w:val="5"/>
        <w:tblW w:w="9404" w:type="dxa"/>
        <w:jc w:val="center"/>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7"/>
        <w:gridCol w:w="5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77" w:type="dxa"/>
            <w:shd w:val="clear" w:color="auto" w:fill="auto"/>
          </w:tcPr>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时间</w:t>
            </w:r>
          </w:p>
        </w:tc>
        <w:tc>
          <w:tcPr>
            <w:tcW w:w="5627" w:type="dxa"/>
            <w:shd w:val="clear" w:color="auto" w:fill="auto"/>
          </w:tcPr>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77" w:type="dxa"/>
            <w:shd w:val="clear" w:color="auto" w:fill="auto"/>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10月11日—11月7日</w:t>
            </w:r>
          </w:p>
        </w:tc>
        <w:tc>
          <w:tcPr>
            <w:tcW w:w="562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二小、五小、九小、二十六、惠农小学、回民学校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7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11月11-13日</w:t>
            </w:r>
          </w:p>
        </w:tc>
        <w:tc>
          <w:tcPr>
            <w:tcW w:w="562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礼中心、四小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7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11月14-15日</w:t>
            </w:r>
          </w:p>
        </w:tc>
        <w:tc>
          <w:tcPr>
            <w:tcW w:w="562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二十二小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7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11月19-22日</w:t>
            </w:r>
          </w:p>
        </w:tc>
        <w:tc>
          <w:tcPr>
            <w:tcW w:w="562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十中、三小、燕子墩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7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11月26-29日</w:t>
            </w:r>
          </w:p>
        </w:tc>
        <w:tc>
          <w:tcPr>
            <w:tcW w:w="562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一小、简泉、红果子</w:t>
            </w:r>
          </w:p>
        </w:tc>
      </w:tr>
    </w:tbl>
    <w:p>
      <w:pPr>
        <w:widowControl/>
        <w:shd w:val="clear" w:color="auto" w:fill="FFFFFF"/>
        <w:spacing w:line="560" w:lineRule="exact"/>
        <w:ind w:firstLine="602" w:firstLineChars="200"/>
        <w:jc w:val="left"/>
        <w:rPr>
          <w:rFonts w:hint="eastAsia" w:ascii="仿宋_GB2312" w:hAnsi="仿宋_GB2312" w:eastAsia="仿宋_GB2312" w:cs="仿宋_GB2312"/>
          <w:b/>
          <w:bCs/>
          <w:kern w:val="36"/>
          <w:sz w:val="30"/>
          <w:szCs w:val="30"/>
        </w:rPr>
      </w:pPr>
      <w:r>
        <w:rPr>
          <w:rFonts w:hint="eastAsia" w:ascii="仿宋_GB2312" w:hAnsi="仿宋_GB2312" w:eastAsia="仿宋_GB2312" w:cs="仿宋_GB2312"/>
          <w:b/>
          <w:bCs/>
          <w:kern w:val="36"/>
          <w:sz w:val="30"/>
          <w:szCs w:val="30"/>
        </w:rPr>
        <w:t>中学组走访安排：</w:t>
      </w:r>
    </w:p>
    <w:tbl>
      <w:tblPr>
        <w:tblStyle w:val="5"/>
        <w:tblpPr w:leftFromText="180" w:rightFromText="180" w:vertAnchor="text" w:horzAnchor="page" w:tblpXSpec="center" w:tblpY="243"/>
        <w:tblOverlap w:val="never"/>
        <w:tblW w:w="7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5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shd w:val="clear" w:color="auto" w:fill="auto"/>
          </w:tcPr>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时间</w:t>
            </w:r>
          </w:p>
        </w:tc>
        <w:tc>
          <w:tcPr>
            <w:tcW w:w="5117" w:type="dxa"/>
            <w:shd w:val="clear" w:color="auto" w:fill="auto"/>
          </w:tcPr>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10月22-25日</w:t>
            </w:r>
          </w:p>
        </w:tc>
        <w:tc>
          <w:tcPr>
            <w:tcW w:w="511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惠农中学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10月29-11月1日</w:t>
            </w:r>
          </w:p>
        </w:tc>
        <w:tc>
          <w:tcPr>
            <w:tcW w:w="511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回民学校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11月11-15日</w:t>
            </w:r>
          </w:p>
        </w:tc>
        <w:tc>
          <w:tcPr>
            <w:tcW w:w="511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11月19-21日</w:t>
            </w:r>
          </w:p>
        </w:tc>
        <w:tc>
          <w:tcPr>
            <w:tcW w:w="511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市十中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11月26-29日</w:t>
            </w:r>
          </w:p>
        </w:tc>
        <w:tc>
          <w:tcPr>
            <w:tcW w:w="511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市十五中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12月3日-6日</w:t>
            </w:r>
          </w:p>
        </w:tc>
        <w:tc>
          <w:tcPr>
            <w:tcW w:w="5117" w:type="dxa"/>
            <w:shd w:val="clear" w:color="auto" w:fill="auto"/>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市二中</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2" w:firstLineChars="200"/>
        <w:jc w:val="left"/>
        <w:textAlignment w:val="auto"/>
        <w:rPr>
          <w:rFonts w:hint="eastAsia" w:ascii="黑体" w:hAnsi="黑体" w:eastAsia="黑体" w:cs="黑体"/>
          <w:b/>
          <w:bCs/>
          <w:kern w:val="36"/>
          <w:sz w:val="30"/>
          <w:szCs w:val="30"/>
        </w:rPr>
      </w:pPr>
      <w:r>
        <w:rPr>
          <w:rFonts w:hint="eastAsia" w:ascii="黑体" w:hAnsi="黑体" w:eastAsia="黑体" w:cs="黑体"/>
          <w:b/>
          <w:bCs/>
          <w:kern w:val="36"/>
          <w:sz w:val="30"/>
          <w:szCs w:val="30"/>
        </w:rPr>
        <w:t>五、教研走访小组</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中学组：</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组长：康保民</w:t>
      </w:r>
      <w:r>
        <w:rPr>
          <w:rFonts w:ascii="仿宋" w:hAnsi="仿宋" w:eastAsia="仿宋" w:cs="仿宋"/>
          <w:kern w:val="36"/>
          <w:sz w:val="30"/>
          <w:szCs w:val="30"/>
        </w:rPr>
        <w:t xml:space="preserve">   </w:t>
      </w:r>
      <w:r>
        <w:rPr>
          <w:rFonts w:hint="eastAsia" w:ascii="仿宋" w:hAnsi="仿宋" w:eastAsia="仿宋" w:cs="仿宋"/>
          <w:kern w:val="36"/>
          <w:sz w:val="30"/>
          <w:szCs w:val="30"/>
        </w:rPr>
        <w:t>联系电话：</w:t>
      </w:r>
      <w:r>
        <w:rPr>
          <w:rFonts w:ascii="仿宋" w:hAnsi="仿宋" w:eastAsia="仿宋" w:cs="仿宋"/>
          <w:kern w:val="36"/>
          <w:sz w:val="30"/>
          <w:szCs w:val="30"/>
        </w:rPr>
        <w:t>15909626265</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组员：刘兴成、唐玉红、牛丽</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小学组：</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组长：谢志娟</w:t>
      </w:r>
      <w:r>
        <w:rPr>
          <w:rFonts w:ascii="仿宋" w:hAnsi="仿宋" w:eastAsia="仿宋" w:cs="仿宋"/>
          <w:kern w:val="36"/>
          <w:sz w:val="30"/>
          <w:szCs w:val="30"/>
        </w:rPr>
        <w:t xml:space="preserve">  </w:t>
      </w:r>
      <w:r>
        <w:rPr>
          <w:rFonts w:hint="eastAsia" w:ascii="仿宋" w:hAnsi="仿宋" w:eastAsia="仿宋" w:cs="仿宋"/>
          <w:kern w:val="36"/>
          <w:sz w:val="30"/>
          <w:szCs w:val="30"/>
        </w:rPr>
        <w:t>联系电话：</w:t>
      </w:r>
      <w:r>
        <w:rPr>
          <w:rFonts w:ascii="仿宋" w:hAnsi="仿宋" w:eastAsia="仿宋" w:cs="仿宋"/>
          <w:kern w:val="36"/>
          <w:sz w:val="30"/>
          <w:szCs w:val="30"/>
        </w:rPr>
        <w:t>13139528829</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组员：胡学志、孙明、牛丽、侯慧琴、周兴杰</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幼儿园：</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负责人：</w:t>
      </w:r>
      <w:r>
        <w:rPr>
          <w:rFonts w:ascii="仿宋" w:hAnsi="仿宋" w:eastAsia="仿宋" w:cs="仿宋"/>
          <w:kern w:val="36"/>
          <w:sz w:val="30"/>
          <w:szCs w:val="30"/>
        </w:rPr>
        <w:t xml:space="preserve"> </w:t>
      </w:r>
      <w:r>
        <w:rPr>
          <w:rFonts w:hint="eastAsia" w:ascii="仿宋" w:hAnsi="仿宋" w:eastAsia="仿宋" w:cs="仿宋"/>
          <w:kern w:val="36"/>
          <w:sz w:val="30"/>
          <w:szCs w:val="30"/>
        </w:rPr>
        <w:t>邓爱军</w:t>
      </w:r>
      <w:r>
        <w:rPr>
          <w:rFonts w:ascii="仿宋" w:hAnsi="仿宋" w:eastAsia="仿宋" w:cs="仿宋"/>
          <w:kern w:val="36"/>
          <w:sz w:val="30"/>
          <w:szCs w:val="30"/>
        </w:rPr>
        <w:t xml:space="preserve">   </w:t>
      </w:r>
      <w:r>
        <w:rPr>
          <w:rFonts w:hint="eastAsia" w:ascii="仿宋" w:hAnsi="仿宋" w:eastAsia="仿宋" w:cs="仿宋"/>
          <w:kern w:val="36"/>
          <w:sz w:val="30"/>
          <w:szCs w:val="30"/>
        </w:rPr>
        <w:t>联系电话：</w:t>
      </w:r>
      <w:r>
        <w:rPr>
          <w:rFonts w:ascii="仿宋" w:hAnsi="仿宋" w:eastAsia="仿宋" w:cs="仿宋"/>
          <w:kern w:val="36"/>
          <w:sz w:val="30"/>
          <w:szCs w:val="30"/>
        </w:rPr>
        <w:t>13639565121</w:t>
      </w:r>
    </w:p>
    <w:p>
      <w:pPr>
        <w:widowControl/>
        <w:shd w:val="clear" w:color="auto" w:fill="FFFFFF"/>
        <w:spacing w:line="560" w:lineRule="exact"/>
        <w:ind w:firstLine="600" w:firstLineChars="200"/>
        <w:jc w:val="left"/>
        <w:rPr>
          <w:rFonts w:ascii="仿宋" w:hAnsi="仿宋" w:eastAsia="仿宋" w:cs="仿宋"/>
          <w:kern w:val="36"/>
          <w:sz w:val="30"/>
          <w:szCs w:val="30"/>
        </w:rPr>
      </w:pPr>
      <w:r>
        <w:rPr>
          <w:rFonts w:hint="eastAsia" w:ascii="仿宋" w:hAnsi="仿宋" w:eastAsia="仿宋" w:cs="仿宋"/>
          <w:kern w:val="36"/>
          <w:sz w:val="30"/>
          <w:szCs w:val="30"/>
        </w:rPr>
        <w:t>教研室公共邮箱： hnqjxyjs@163.com</w:t>
      </w:r>
    </w:p>
    <w:p>
      <w:pPr>
        <w:widowControl/>
        <w:shd w:val="clear" w:color="auto" w:fill="FFFFFF"/>
        <w:spacing w:line="480" w:lineRule="auto"/>
        <w:jc w:val="left"/>
        <w:rPr>
          <w:rFonts w:ascii="仿宋" w:hAnsi="仿宋" w:eastAsia="仿宋" w:cs="仿宋"/>
          <w:kern w:val="0"/>
          <w:sz w:val="32"/>
          <w:szCs w:val="32"/>
        </w:rPr>
      </w:pPr>
    </w:p>
    <w:p>
      <w:pPr>
        <w:spacing w:line="480" w:lineRule="auto"/>
        <w:rPr>
          <w:rFonts w:ascii="仿宋" w:hAnsi="仿宋" w:eastAsia="仿宋" w:cs="仿宋"/>
          <w:color w:val="000000"/>
          <w:kern w:val="0"/>
          <w:sz w:val="32"/>
          <w:szCs w:val="32"/>
        </w:rPr>
      </w:pPr>
      <w:bookmarkStart w:id="0" w:name="_GoBack"/>
      <w:r>
        <w:pict>
          <v:shape id="图片 3" o:spid="_x0000_s1026" o:spt="75" alt="jiaotijujys" type="#_x0000_t75" style="position:absolute;left:0pt;margin-left:249.8pt;margin-top:24.65pt;height:123.75pt;width:123.75pt;mso-position-horizontal-relative:char;mso-position-vertical-relative:line;z-index:-1024;mso-width-relative:page;mso-height-relative:page;" filled="f" o:preferrelative="t" stroked="f" coordsize="21600,21600">
            <v:path/>
            <v:fill on="f" focussize="0,0"/>
            <v:stroke on="f" joinstyle="miter"/>
            <v:imagedata r:id="rId5" o:title=""/>
            <o:lock v:ext="edit" aspectratio="t"/>
          </v:shape>
        </w:pict>
      </w:r>
      <w:bookmarkEnd w:id="0"/>
    </w:p>
    <w:p>
      <w:pPr>
        <w:spacing w:line="480" w:lineRule="auto"/>
        <w:ind w:firstLine="6720" w:firstLineChars="2100"/>
        <w:rPr>
          <w:rFonts w:ascii="仿宋" w:hAnsi="仿宋" w:eastAsia="仿宋" w:cs="仿宋"/>
          <w:color w:val="000000"/>
          <w:kern w:val="0"/>
          <w:sz w:val="32"/>
          <w:szCs w:val="32"/>
        </w:rPr>
      </w:pPr>
    </w:p>
    <w:p>
      <w:pPr>
        <w:spacing w:line="480" w:lineRule="auto"/>
        <w:ind w:firstLine="4830" w:firstLineChars="2300"/>
        <w:rPr>
          <w:rFonts w:ascii="仿宋" w:hAnsi="仿宋" w:eastAsia="仿宋" w:cs="仿宋"/>
          <w:color w:val="000000"/>
          <w:kern w:val="0"/>
          <w:sz w:val="32"/>
          <w:szCs w:val="32"/>
        </w:rPr>
      </w:pPr>
      <w:r>
        <w:pict>
          <v:shape id="图片 2" o:spid="_x0000_s1027" o:spt="75" alt="jiaotijujys" type="#_x0000_t75" style="position:absolute;left:0pt;margin-left:293.85pt;margin-top:457.6pt;height:117pt;width:117pt;mso-position-horizontal-relative:char;mso-position-vertical-relative:line;z-index:-1024;mso-width-relative:page;mso-height-relative:page;" filled="f" o:preferrelative="t" stroked="f" coordsize="21600,21600">
            <v:path/>
            <v:fill on="f" focussize="0,0"/>
            <v:stroke on="f" joinstyle="miter"/>
            <v:imagedata r:id="rId5" o:title=""/>
            <o:lock v:ext="edit" aspectratio="t"/>
          </v:shape>
        </w:pict>
      </w:r>
      <w:r>
        <w:rPr>
          <w:rFonts w:hint="eastAsia" w:ascii="仿宋" w:hAnsi="仿宋" w:eastAsia="仿宋" w:cs="仿宋"/>
          <w:color w:val="000000"/>
          <w:kern w:val="0"/>
          <w:sz w:val="32"/>
          <w:szCs w:val="32"/>
        </w:rPr>
        <w:t>惠农区教学研究室</w:t>
      </w:r>
    </w:p>
    <w:p>
      <w:pPr>
        <w:widowControl/>
        <w:spacing w:line="480" w:lineRule="auto"/>
        <w:ind w:firstLine="2560" w:firstLineChars="800"/>
        <w:jc w:val="center"/>
        <w:rPr>
          <w:rFonts w:ascii="仿宋" w:hAnsi="仿宋" w:eastAsia="仿宋" w:cs="仿宋"/>
          <w:sz w:val="32"/>
          <w:szCs w:val="32"/>
        </w:rPr>
      </w:pPr>
      <w:r>
        <w:rPr>
          <w:rFonts w:hint="eastAsia" w:ascii="仿宋" w:hAnsi="仿宋" w:eastAsia="仿宋" w:cs="仿宋"/>
          <w:color w:val="000000"/>
          <w:kern w:val="0"/>
          <w:sz w:val="32"/>
          <w:szCs w:val="32"/>
        </w:rPr>
        <w:t xml:space="preserve">       </w:t>
      </w:r>
      <w:r>
        <w:rPr>
          <w:rFonts w:ascii="仿宋" w:hAnsi="仿宋" w:eastAsia="仿宋" w:cs="仿宋"/>
          <w:color w:val="000000"/>
          <w:kern w:val="0"/>
          <w:sz w:val="32"/>
          <w:szCs w:val="32"/>
        </w:rPr>
        <w:t>201</w:t>
      </w:r>
      <w:r>
        <w:rPr>
          <w:rFonts w:hint="eastAsia" w:ascii="仿宋" w:hAnsi="仿宋" w:eastAsia="仿宋" w:cs="仿宋"/>
          <w:color w:val="000000"/>
          <w:kern w:val="0"/>
          <w:sz w:val="32"/>
          <w:szCs w:val="32"/>
        </w:rPr>
        <w:t>9年10月14日</w:t>
      </w:r>
    </w:p>
    <w:sectPr>
      <w:footerReference r:id="rId3" w:type="default"/>
      <w:pgSz w:w="11906" w:h="16838"/>
      <w:pgMar w:top="1440" w:right="1633" w:bottom="1440"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forms" w:formatting="1" w:enforcement="1" w:cryptProviderType="rsaFull" w:cryptAlgorithmClass="hash" w:cryptAlgorithmType="typeAny" w:cryptAlgorithmSid="4" w:cryptSpinCount="0" w:hash="SDXt2GEbVt02yn0ZiVpvY/OzIQU=" w:salt="4mK2UlwvGEGD1xXUGR9+tw=="/>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EC1"/>
    <w:rsid w:val="000B5D24"/>
    <w:rsid w:val="00114EC1"/>
    <w:rsid w:val="001431B7"/>
    <w:rsid w:val="001455EC"/>
    <w:rsid w:val="00157791"/>
    <w:rsid w:val="0023067F"/>
    <w:rsid w:val="00234E3A"/>
    <w:rsid w:val="002747D6"/>
    <w:rsid w:val="002A2FD3"/>
    <w:rsid w:val="002D70C7"/>
    <w:rsid w:val="002E7C66"/>
    <w:rsid w:val="00307EFC"/>
    <w:rsid w:val="003713C5"/>
    <w:rsid w:val="003D30E7"/>
    <w:rsid w:val="0057046F"/>
    <w:rsid w:val="005E7514"/>
    <w:rsid w:val="006F564B"/>
    <w:rsid w:val="00742CA8"/>
    <w:rsid w:val="007439F6"/>
    <w:rsid w:val="007761B3"/>
    <w:rsid w:val="007F6010"/>
    <w:rsid w:val="007F60C0"/>
    <w:rsid w:val="00831B6F"/>
    <w:rsid w:val="00A84F9F"/>
    <w:rsid w:val="00AB5340"/>
    <w:rsid w:val="00B3220D"/>
    <w:rsid w:val="00BA19AD"/>
    <w:rsid w:val="00C23F76"/>
    <w:rsid w:val="00C309D7"/>
    <w:rsid w:val="00C6551E"/>
    <w:rsid w:val="00C86222"/>
    <w:rsid w:val="00CA7007"/>
    <w:rsid w:val="00CD28C0"/>
    <w:rsid w:val="00DB4307"/>
    <w:rsid w:val="00DF5259"/>
    <w:rsid w:val="00E05273"/>
    <w:rsid w:val="00E35592"/>
    <w:rsid w:val="00E745CE"/>
    <w:rsid w:val="00EE2B02"/>
    <w:rsid w:val="00F5416F"/>
    <w:rsid w:val="00F97307"/>
    <w:rsid w:val="00FC3EFB"/>
    <w:rsid w:val="00FD379F"/>
    <w:rsid w:val="00FF231B"/>
    <w:rsid w:val="012A6E90"/>
    <w:rsid w:val="05BF3CD9"/>
    <w:rsid w:val="06287AE0"/>
    <w:rsid w:val="070F3A1F"/>
    <w:rsid w:val="07F82802"/>
    <w:rsid w:val="092209CB"/>
    <w:rsid w:val="0BDD2FDE"/>
    <w:rsid w:val="0E200B39"/>
    <w:rsid w:val="0F8F0FD3"/>
    <w:rsid w:val="11880A57"/>
    <w:rsid w:val="12977701"/>
    <w:rsid w:val="12B15642"/>
    <w:rsid w:val="14BD601B"/>
    <w:rsid w:val="179B609F"/>
    <w:rsid w:val="19823D59"/>
    <w:rsid w:val="1A6F4A01"/>
    <w:rsid w:val="1D4F4B37"/>
    <w:rsid w:val="1E0608A5"/>
    <w:rsid w:val="1E3B7817"/>
    <w:rsid w:val="20A435A7"/>
    <w:rsid w:val="277E5E68"/>
    <w:rsid w:val="27DE14F4"/>
    <w:rsid w:val="2B734BF9"/>
    <w:rsid w:val="2C8674A3"/>
    <w:rsid w:val="325861BF"/>
    <w:rsid w:val="3312219F"/>
    <w:rsid w:val="339B40A6"/>
    <w:rsid w:val="3493663C"/>
    <w:rsid w:val="369F6D5A"/>
    <w:rsid w:val="37AC58E2"/>
    <w:rsid w:val="3E857CF5"/>
    <w:rsid w:val="404D7540"/>
    <w:rsid w:val="48BA47F5"/>
    <w:rsid w:val="48D26E60"/>
    <w:rsid w:val="495501A3"/>
    <w:rsid w:val="4B786662"/>
    <w:rsid w:val="4E727181"/>
    <w:rsid w:val="526B36D6"/>
    <w:rsid w:val="55333F56"/>
    <w:rsid w:val="55CB667A"/>
    <w:rsid w:val="562A4829"/>
    <w:rsid w:val="59F13B67"/>
    <w:rsid w:val="5AEB61BD"/>
    <w:rsid w:val="5DD813A6"/>
    <w:rsid w:val="5F014A95"/>
    <w:rsid w:val="61BF1A02"/>
    <w:rsid w:val="63B23BFE"/>
    <w:rsid w:val="680425B7"/>
    <w:rsid w:val="68671EDC"/>
    <w:rsid w:val="68B632F8"/>
    <w:rsid w:val="6BFD26C3"/>
    <w:rsid w:val="6DAE4EDC"/>
    <w:rsid w:val="722B20AE"/>
    <w:rsid w:val="72741DA0"/>
    <w:rsid w:val="73FF47A9"/>
    <w:rsid w:val="76582B2F"/>
    <w:rsid w:val="76692510"/>
    <w:rsid w:val="7C4621A5"/>
    <w:rsid w:val="7CAB07CB"/>
    <w:rsid w:val="7ED55372"/>
    <w:rsid w:val="7EEF55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p0"/>
    <w:basedOn w:val="1"/>
    <w:qFormat/>
    <w:uiPriority w:val="99"/>
  </w:style>
  <w:style w:type="paragraph" w:customStyle="1" w:styleId="9">
    <w:name w:val="p15"/>
    <w:basedOn w:val="1"/>
    <w:qFormat/>
    <w:uiPriority w:val="99"/>
    <w:pPr>
      <w:widowControl/>
    </w:pPr>
    <w:rPr>
      <w:kern w:val="0"/>
      <w:szCs w:val="21"/>
    </w:rPr>
  </w:style>
  <w:style w:type="character" w:customStyle="1" w:styleId="10">
    <w:name w:val="页眉 Char"/>
    <w:link w:val="3"/>
    <w:qFormat/>
    <w:uiPriority w:val="99"/>
    <w:rPr>
      <w:kern w:val="2"/>
      <w:sz w:val="18"/>
      <w:szCs w:val="18"/>
    </w:rPr>
  </w:style>
  <w:style w:type="character" w:customStyle="1" w:styleId="11">
    <w:name w:val="页脚 Char"/>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384</Words>
  <Characters>2195</Characters>
  <Lines>18</Lines>
  <Paragraphs>5</Paragraphs>
  <TotalTime>54</TotalTime>
  <ScaleCrop>false</ScaleCrop>
  <LinksUpToDate>false</LinksUpToDate>
  <CharactersWithSpaces>2574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2018-03-26T02:28:00Z</dcterms:created>
  <dc:creator>Administrator</dc:creator>
  <cp:lastModifiedBy>L</cp:lastModifiedBy>
  <dcterms:modified xsi:type="dcterms:W3CDTF">2019-10-15T01:10:08Z</dcterms:modified>
  <dc:title>石嘴山市惠农区教学研究室文件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KSORubyTemplateID" linkTarget="0">
    <vt:lpwstr>6</vt:lpwstr>
  </property>
</Properties>
</file>