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Times New Roman"/>
          <w:sz w:val="44"/>
          <w:szCs w:val="44"/>
          <w:lang w:val="en-US" w:eastAsia="zh-CN"/>
        </w:rPr>
      </w:pPr>
      <w:bookmarkStart w:id="0" w:name="_GoBack"/>
      <w:r>
        <w:rPr>
          <w:rFonts w:hint="eastAsia" w:ascii="Times New Roman" w:hAnsi="Times New Roman" w:eastAsia="方正小标宋_GBK" w:cs="Times New Roman"/>
          <w:sz w:val="44"/>
          <w:szCs w:val="44"/>
          <w:lang w:val="en-US" w:eastAsia="zh-CN"/>
        </w:rPr>
        <w:t>个人</w:t>
      </w:r>
      <w:r>
        <w:rPr>
          <w:rFonts w:hint="eastAsia" w:ascii="Times New Roman" w:hAnsi="Times New Roman" w:eastAsia="方正小标宋_GBK" w:cs="Times New Roman"/>
          <w:sz w:val="44"/>
          <w:szCs w:val="44"/>
          <w:lang w:val="en-US" w:eastAsia="zh-CN"/>
        </w:rPr>
        <w:t>研修总结报告</w:t>
      </w:r>
    </w:p>
    <w:p>
      <w:pPr>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利通区第八小学 马丽娟</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一、参加活动总体情况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陶行知先生说：“我听见了就忘记了，我看见了就记住了，我做过了就理解了”。本次吴忠市小学语文教师培训者研修项目培训，我们听到了专业度很高的教授名师在新课标视域下的专题讲座，看到了福建名师校长的精彩绝伦的现场课，然后就该我们思考了，思考带着这些专业化的知识回到学校怎样去实践，如何让新课标深耕于自己的课堂，把所见所闻所感付诸于实践，把这次培训的硕果消化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二、培训中满载而归</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321" w:firstLineChars="1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（一）相遇新课标视域下的作文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石修银教授用有温度的语言向我们阐释了在新课标视域下如何教孩子作文，从在第一节课需要告知学生文章如何分段；当文章写不下去的时候应该怎么办；文章要二三次点题，点题句放在段首或段尾；文章要做到两三次点题，点题句要放在段首或段尾。当有景物描写时，每一处景物描写不能超过30个字，开头与结尾不能出现“我”这个字等。到细小的授课环节进行讲解外，时不时还结合具体的作文素材进行分析应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从石教授的讲座中我学会了如何在写作中选点。要做到三个一：一个主题、一条主线、一个主人公。学生的习作选题一定要贴近学生的生活，让学生有话可写，有情可感，在起承转合中让孩子达到自我良心的反省，从而达到温度与爱的教育升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平时的习作教学中，孩子会用儿童的视角来写大人的世界，导致孩子阐释出的人物缺乏立体化和童趣。所以我们要尽量站在孩子的视角发现孩子的童真童趣。这样孩子就有材料可写了。帮助孩子选取习作材料时要有新意，做到抛弃熟悉的地方选取有新鲜感的地方来写，做到材料出新，选取事件要独特，如果事件不能独特，人物就要有个性，如果人物也没有个性，那么地点和场景就要转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我想新课标视域下的作文，是需要我们在平时的教学中不断实践，不断验证再实践的过程中探索出符合学生学情的教学模式。要活学活用，千万不能穿新鞋走老路。</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321" w:firstLineChars="1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（二）相遇教研论文的写作与发表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教</w:t>
      </w:r>
      <w:r>
        <w:rPr>
          <w:rFonts w:hint="eastAsia" w:ascii="Times New Roman" w:hAnsi="Times New Roman" w:eastAsia="仿宋_GB2312" w:cs="Times New Roman"/>
          <w:sz w:val="32"/>
          <w:szCs w:val="32"/>
          <w:lang w:val="en-US" w:eastAsia="zh-CN"/>
        </w:rPr>
        <w:t>研论文写作一直是广大一线教师深感苦恼的事情。裴海安老师的《教研论文的写作与发表》为我们一线教师的论文写作指点了迷津。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教师的专业化发展从教研论文的写作开始。一线教师总是苦于没有时间没有精力写教研论文，通过裴海安老师的讲解，原来我们的论文选题点不必要那么高大上，就结合教学经验阐释教学中的热点问题。从内容上看，论文要言之有物，言之有理，从形式上看，论文要言之有序，言之有文。做到材料真实、材料可用、立意明确、立意集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好的语言表达包括两个方面：第一层面是把意思“说”清楚，体现在语言的准确、畅达、简洁；第二层面是把意思“说”漂亮，体现在语言的文采之美上。能做到这些我们的教研论文就可以写得很好，要做到这些还是需要教师不断提升自己的专业能力。</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（三）相遇新课标视域下的整本书阅读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 w:hAnsi="仿宋" w:eastAsia="仿宋" w:cs="仿宋"/>
          <w:sz w:val="32"/>
          <w:szCs w:val="32"/>
          <w:lang w:val="en-US" w:eastAsia="zh-CN"/>
        </w:rPr>
        <w:t xml:space="preserve"> </w:t>
      </w:r>
      <w:r>
        <w:rPr>
          <w:rFonts w:hint="eastAsia" w:ascii="Times New Roman" w:hAnsi="Times New Roman" w:eastAsia="仿宋_GB2312" w:cs="Times New Roman"/>
          <w:sz w:val="32"/>
          <w:szCs w:val="32"/>
          <w:lang w:val="en-US" w:eastAsia="zh-CN"/>
        </w:rPr>
        <w:t>2022版语文课程标准在课程理念中提出：义务教育语文课程实施……倡导少做题、多读书、好读书、读好书、读整本书，注重阅读引导，培养读书兴趣，提高读书品位……  关于课内外读物也给出了如下建议：义务教育阶段要激发学生读书兴趣，要求学生多读书、读好书、读整本书，养成良好的读书习惯，积累整本书阅读的经验。 阅读能力也是学习能力的核心。整本书阅读需要我们去实践和探索。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只有基于整本书的阅读，才是真正的深度阅读、高阶阅读！作为一线教师我们要提升整本书阅读的教学能力。激发学生阅读兴趣，培养学生主动阅读的习惯，是整本书阅读教学的关键。我们的语文教材中都配有“快乐读书吧”内容，我们在开学初会将这部分书籍提前推送给学生，再结合每个单元的学习主题在阅读课上进行整本书阅读分享，这样看来，还是缺乏整本书阅读的规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听了专家教师关于整本书阅读的研究，又听了《十万个为什么》整本书阅读启动课，我对整本书阅读有了实践的冲动。开始的阅读启动课，读中的推进课，读后的分享课。结合“快乐读书吧”的内容进行整本书阅读的教学。应统筹安排课内与课外、个人与集体的阅读活动，宜集中使用每学期整本书阅读课时，兼顾教师指导和学生自主阅读，保证学生在课堂上有时间阅读整本书。指导学生认识不同类型图书的特点和价值，根据自身实际确定阅读目的，选择图书和适宜的版本，合理规划阅读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做好整本书阅读的教学，语文教师要先读书，要做好“读书种子”。坚持终身学习，提高专业素养。享受阅读，享受美好。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三、培训后反思结硕果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作为小学语文教师培训者，在自己的学校里我们要把新的教育理念和新的课标要求，通过各种形式的培训在所有语文教师的心里埋下种子，激起波澜。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首先制定本校的语文教师研修计划，促使语文教师能尽快转变教育理念，提高教育教学能力。通过理论学习，在优秀教师的带领下对新课标各个环节进行实践、探究及反思，进一步提高课堂教学执行能力。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其次：将培训的重心放在课堂教学实践中。开展组本教研课、骨干教师示范课、党员教师引领课与“3411”项目导学课，课后组内围绕一个话题进行评课、议课。增强团队备课能力与新课标在语文教学中的融合。依托新课标的解读与学习，在三年级组内初步探索“3411”项目导学课，培养高效的集体备课团队与自主探究能力的语文学科团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学习给我们带来了充实的生活，思考给我们留下的是丰厚的积淀，顿悟过后是深层的体会和思考。学习是提高教师专业发展的有效途径。“学而不思则罔，思而不学则殆”，学思结合，在实践中完成自我专业能力的提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Theme="minorEastAsia" w:hAnsi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32"/>
          <w:szCs w:val="32"/>
          <w:lang w:eastAsia="zh-CN"/>
        </w:rPr>
      </w:pPr>
    </w:p>
    <w:sectPr>
      <w:pgSz w:w="11906" w:h="16838"/>
      <w:pgMar w:top="198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NmJlZjAyMGEzN2IxM2I4NGY1Mjk2Yzg4YzQzZTAifQ=="/>
  </w:docVars>
  <w:rsids>
    <w:rsidRoot w:val="00000000"/>
    <w:rsid w:val="055B23BD"/>
    <w:rsid w:val="111B02EE"/>
    <w:rsid w:val="1826298B"/>
    <w:rsid w:val="1B102545"/>
    <w:rsid w:val="269C6D59"/>
    <w:rsid w:val="41821C88"/>
    <w:rsid w:val="43FC120D"/>
    <w:rsid w:val="464E3D9E"/>
    <w:rsid w:val="6DB62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2143</Words>
  <Characters>2153</Characters>
  <Lines>0</Lines>
  <Paragraphs>0</Paragraphs>
  <TotalTime>11</TotalTime>
  <ScaleCrop>false</ScaleCrop>
  <LinksUpToDate>false</LinksUpToDate>
  <CharactersWithSpaces>2158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2023-05-21T05:41:30Z</dcterms:created>
  <dc:creator>Administrator</dc:creator>
  <cp:lastModifiedBy>满天星</cp:lastModifiedBy>
  <dcterms:modified xsi:type="dcterms:W3CDTF">2023-05-21T06:47:52Z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0C301EDD978B41D79059AD1FBA516FF0_12</vt:lpwstr>
  </property>
</Properties>
</file>