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ind w:firstLine="880" w:firstLineChars="20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小学语文校本培训方案</w:t>
      </w:r>
    </w:p>
    <w:p>
      <w:pPr>
        <w:pStyle w:val="9"/>
        <w:keepNext w:val="0"/>
        <w:keepLines w:val="0"/>
        <w:pageBreakBefore w:val="0"/>
        <w:widowControl w:val="0"/>
        <w:kinsoku/>
        <w:wordWrap/>
        <w:overflowPunct/>
        <w:topLinePunct w:val="0"/>
        <w:autoSpaceDE/>
        <w:autoSpaceDN/>
        <w:bidi w:val="0"/>
        <w:adjustRightInd/>
        <w:snapToGrid/>
        <w:spacing w:line="240" w:lineRule="auto"/>
        <w:ind w:firstLine="1920" w:firstLineChars="600"/>
        <w:jc w:val="right"/>
        <w:textAlignment w:val="auto"/>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eastAsia="zh-CN"/>
        </w:rPr>
        <w:t>扁担沟中心学校</w:t>
      </w:r>
      <w:r>
        <w:rPr>
          <w:rFonts w:hint="eastAsia" w:ascii="方正小标宋_GBK" w:hAnsi="方正小标宋_GBK" w:eastAsia="方正小标宋_GBK" w:cs="方正小标宋_GBK"/>
          <w:sz w:val="32"/>
          <w:szCs w:val="32"/>
          <w:lang w:val="en-US" w:eastAsia="zh-CN"/>
        </w:rPr>
        <w:t xml:space="preserve"> 马丽萍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rPr>
        <w:t>随着</w:t>
      </w:r>
      <w:bookmarkStart w:id="0" w:name="_GoBack"/>
      <w:bookmarkEnd w:id="0"/>
      <w:r>
        <w:rPr>
          <w:rFonts w:hint="eastAsia" w:ascii="方正仿宋_GB2312" w:hAnsi="方正仿宋_GB2312" w:eastAsia="方正仿宋_GB2312" w:cs="方正仿宋_GB2312"/>
          <w:sz w:val="32"/>
          <w:szCs w:val="32"/>
        </w:rPr>
        <w:t>新课标的颁布以及新一轮课程改革的逐步推进，教师培训已成为迫切需要解决的课题。为使校本培训能够有序进行，取得预期成效，加速我校教师专业成长的步伐，开创学校教育改革的新局面，特拟订本培训方案。</w:t>
      </w:r>
      <w:r>
        <w:rPr>
          <w:rFonts w:hint="eastAsia" w:ascii="方正仿宋_GB2312" w:hAnsi="方正仿宋_GB2312" w:eastAsia="方正仿宋_GB2312" w:cs="方正仿宋_GB2312"/>
          <w:sz w:val="32"/>
          <w:szCs w:val="32"/>
          <w:lang w:val="en-US" w:eastAsia="zh-CN"/>
        </w:rPr>
        <w:t>通过各种形式的研修活动，提升我校教师及名师工作室成员的个人素养。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以科学发展观为指导，以新时期对小学语文教师的要求及专业发展中存在的问题为现实背景，按照“按需施训、注重实效”的原则，以问题为中心，以教研活动和名师工作室为载体，整合培训资源，</w:t>
      </w:r>
      <w:r>
        <w:rPr>
          <w:rFonts w:hint="eastAsia" w:ascii="方正仿宋_GB2312" w:hAnsi="方正仿宋_GB2312" w:eastAsia="方正仿宋_GB2312" w:cs="方正仿宋_GB2312"/>
          <w:sz w:val="32"/>
          <w:szCs w:val="32"/>
          <w:lang w:eastAsia="zh-CN"/>
        </w:rPr>
        <w:t>提</w:t>
      </w:r>
      <w:r>
        <w:rPr>
          <w:rFonts w:hint="eastAsia" w:ascii="方正仿宋_GB2312" w:hAnsi="方正仿宋_GB2312" w:eastAsia="方正仿宋_GB2312" w:cs="方正仿宋_GB2312"/>
          <w:sz w:val="32"/>
          <w:szCs w:val="32"/>
        </w:rPr>
        <w:t>高培训实效</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努力造就一支师德高尚、理论功底扎实、学科知识深厚，教学水平一流、科研能力突出，素质全、业务精的语文骨干教师队伍和研究型教师群体，搭建语文教师专业发展平台，促进我校和成员校语文教学发展。</w:t>
      </w:r>
    </w:p>
    <w:p>
      <w:pPr>
        <w:pStyle w:val="3"/>
        <w:keepNext w:val="0"/>
        <w:keepLines w:val="0"/>
        <w:pageBreakBefore w:val="0"/>
        <w:widowControl w:val="0"/>
        <w:numPr>
          <w:ilvl w:val="0"/>
          <w:numId w:val="1"/>
        </w:numPr>
        <w:kinsoku/>
        <w:wordWrap/>
        <w:overflowPunct/>
        <w:topLinePunct w:val="0"/>
        <w:autoSpaceDE/>
        <w:autoSpaceDN/>
        <w:bidi w:val="0"/>
        <w:adjustRightInd/>
        <w:snapToGrid/>
        <w:ind w:firstLine="643" w:firstLineChars="200"/>
        <w:textAlignment w:val="auto"/>
        <w:rPr>
          <w:rStyle w:val="8"/>
          <w:rFonts w:hint="eastAsia" w:ascii="黑体" w:hAnsi="黑体" w:eastAsia="黑体" w:cs="黑体"/>
          <w:sz w:val="32"/>
          <w:szCs w:val="32"/>
        </w:rPr>
      </w:pPr>
      <w:r>
        <w:rPr>
          <w:rStyle w:val="8"/>
          <w:rFonts w:hint="eastAsia" w:ascii="黑体" w:hAnsi="黑体" w:eastAsia="黑体" w:cs="黑体"/>
          <w:sz w:val="32"/>
          <w:szCs w:val="32"/>
        </w:rPr>
        <w:t>培训目标</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Style w:val="8"/>
          <w:rFonts w:hint="eastAsia" w:ascii="方正仿宋_GB2312" w:hAnsi="方正仿宋_GB2312" w:eastAsia="方正仿宋_GB2312" w:cs="方正仿宋_GB2312"/>
          <w:b w:val="0"/>
          <w:bCs w:val="0"/>
          <w:sz w:val="32"/>
          <w:szCs w:val="32"/>
        </w:rPr>
      </w:pPr>
      <w:r>
        <w:rPr>
          <w:rStyle w:val="8"/>
          <w:rFonts w:hint="eastAsia" w:ascii="方正仿宋_GB2312" w:hAnsi="方正仿宋_GB2312" w:eastAsia="方正仿宋_GB2312" w:cs="方正仿宋_GB2312"/>
          <w:b w:val="0"/>
          <w:bCs w:val="0"/>
          <w:sz w:val="32"/>
          <w:szCs w:val="32"/>
        </w:rPr>
        <w:t>1</w:t>
      </w:r>
      <w:r>
        <w:rPr>
          <w:rStyle w:val="8"/>
          <w:rFonts w:hint="eastAsia" w:ascii="方正仿宋_GB2312" w:hAnsi="方正仿宋_GB2312" w:eastAsia="方正仿宋_GB2312" w:cs="方正仿宋_GB2312"/>
          <w:b w:val="0"/>
          <w:bCs w:val="0"/>
          <w:sz w:val="32"/>
          <w:szCs w:val="32"/>
          <w:lang w:eastAsia="zh-CN"/>
        </w:rPr>
        <w:t>.</w:t>
      </w:r>
      <w:r>
        <w:rPr>
          <w:rStyle w:val="8"/>
          <w:rFonts w:hint="eastAsia" w:ascii="方正仿宋_GB2312" w:hAnsi="方正仿宋_GB2312" w:eastAsia="方正仿宋_GB2312" w:cs="方正仿宋_GB2312"/>
          <w:b w:val="0"/>
          <w:bCs w:val="0"/>
          <w:sz w:val="32"/>
          <w:szCs w:val="32"/>
        </w:rPr>
        <w:t>以促进教师专业发展为核心，以提升我校</w:t>
      </w:r>
      <w:r>
        <w:rPr>
          <w:rStyle w:val="8"/>
          <w:rFonts w:hint="eastAsia" w:ascii="方正仿宋_GB2312" w:hAnsi="方正仿宋_GB2312" w:eastAsia="方正仿宋_GB2312" w:cs="方正仿宋_GB2312"/>
          <w:b w:val="0"/>
          <w:bCs w:val="0"/>
          <w:sz w:val="32"/>
          <w:szCs w:val="32"/>
          <w:lang w:eastAsia="zh-CN"/>
        </w:rPr>
        <w:t>小学语文教师</w:t>
      </w:r>
      <w:r>
        <w:rPr>
          <w:rStyle w:val="8"/>
          <w:rFonts w:hint="eastAsia" w:ascii="方正仿宋_GB2312" w:hAnsi="方正仿宋_GB2312" w:eastAsia="方正仿宋_GB2312" w:cs="方正仿宋_GB2312"/>
          <w:b w:val="0"/>
          <w:bCs w:val="0"/>
          <w:sz w:val="32"/>
          <w:szCs w:val="32"/>
        </w:rPr>
        <w:t>及名师工作室成员的教学</w:t>
      </w:r>
      <w:r>
        <w:rPr>
          <w:rStyle w:val="8"/>
          <w:rFonts w:hint="eastAsia" w:ascii="方正仿宋_GB2312" w:hAnsi="方正仿宋_GB2312" w:eastAsia="方正仿宋_GB2312" w:cs="方正仿宋_GB2312"/>
          <w:b w:val="0"/>
          <w:bCs w:val="0"/>
          <w:sz w:val="32"/>
          <w:szCs w:val="32"/>
          <w:lang w:eastAsia="zh-CN"/>
        </w:rPr>
        <w:t>教研</w:t>
      </w:r>
      <w:r>
        <w:rPr>
          <w:rStyle w:val="8"/>
          <w:rFonts w:hint="eastAsia" w:ascii="方正仿宋_GB2312" w:hAnsi="方正仿宋_GB2312" w:eastAsia="方正仿宋_GB2312" w:cs="方正仿宋_GB2312"/>
          <w:b w:val="0"/>
          <w:bCs w:val="0"/>
          <w:sz w:val="32"/>
          <w:szCs w:val="32"/>
        </w:rPr>
        <w:t>能力为重点，使他们成为学校</w:t>
      </w:r>
      <w:r>
        <w:rPr>
          <w:rStyle w:val="8"/>
          <w:rFonts w:hint="eastAsia" w:ascii="方正仿宋_GB2312" w:hAnsi="方正仿宋_GB2312" w:eastAsia="方正仿宋_GB2312" w:cs="方正仿宋_GB2312"/>
          <w:b w:val="0"/>
          <w:bCs w:val="0"/>
          <w:sz w:val="32"/>
          <w:szCs w:val="32"/>
          <w:lang w:eastAsia="zh-CN"/>
        </w:rPr>
        <w:t>高</w:t>
      </w:r>
      <w:r>
        <w:rPr>
          <w:rStyle w:val="8"/>
          <w:rFonts w:hint="eastAsia" w:ascii="方正仿宋_GB2312" w:hAnsi="方正仿宋_GB2312" w:eastAsia="方正仿宋_GB2312" w:cs="方正仿宋_GB2312"/>
          <w:b w:val="0"/>
          <w:bCs w:val="0"/>
          <w:sz w:val="32"/>
          <w:szCs w:val="32"/>
        </w:rPr>
        <w:t>素质教育的带头人。</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Style w:val="8"/>
          <w:rFonts w:hint="eastAsia" w:ascii="方正仿宋_GB2312" w:hAnsi="方正仿宋_GB2312" w:eastAsia="方正仿宋_GB2312" w:cs="方正仿宋_GB2312"/>
          <w:b w:val="0"/>
          <w:bCs w:val="0"/>
          <w:sz w:val="32"/>
          <w:szCs w:val="32"/>
          <w:lang w:eastAsia="zh-CN"/>
        </w:rPr>
      </w:pPr>
      <w:r>
        <w:rPr>
          <w:rStyle w:val="8"/>
          <w:rFonts w:hint="eastAsia" w:ascii="方正仿宋_GB2312" w:hAnsi="方正仿宋_GB2312" w:eastAsia="方正仿宋_GB2312" w:cs="方正仿宋_GB2312"/>
          <w:b w:val="0"/>
          <w:bCs w:val="0"/>
          <w:sz w:val="32"/>
          <w:szCs w:val="32"/>
        </w:rPr>
        <w:t>2</w:t>
      </w:r>
      <w:r>
        <w:rPr>
          <w:rStyle w:val="8"/>
          <w:rFonts w:hint="eastAsia" w:ascii="方正仿宋_GB2312" w:hAnsi="方正仿宋_GB2312" w:eastAsia="方正仿宋_GB2312" w:cs="方正仿宋_GB2312"/>
          <w:b w:val="0"/>
          <w:bCs w:val="0"/>
          <w:sz w:val="32"/>
          <w:szCs w:val="32"/>
          <w:lang w:eastAsia="zh-CN"/>
        </w:rPr>
        <w:t>.</w:t>
      </w:r>
      <w:r>
        <w:rPr>
          <w:rStyle w:val="8"/>
          <w:rFonts w:hint="eastAsia" w:ascii="方正仿宋_GB2312" w:hAnsi="方正仿宋_GB2312" w:eastAsia="方正仿宋_GB2312" w:cs="方正仿宋_GB2312"/>
          <w:b w:val="0"/>
          <w:bCs w:val="0"/>
          <w:sz w:val="32"/>
          <w:szCs w:val="32"/>
        </w:rPr>
        <w:t>提高教师依据课程标准灵活驾驭和使用教材的能力，</w:t>
      </w:r>
      <w:r>
        <w:rPr>
          <w:rStyle w:val="8"/>
          <w:rFonts w:hint="eastAsia" w:ascii="方正仿宋_GB2312" w:hAnsi="方正仿宋_GB2312" w:eastAsia="方正仿宋_GB2312" w:cs="方正仿宋_GB2312"/>
          <w:b w:val="0"/>
          <w:bCs w:val="0"/>
          <w:sz w:val="32"/>
          <w:szCs w:val="32"/>
          <w:lang w:eastAsia="zh-CN"/>
        </w:rPr>
        <w:t>研读课标，分析教材，整合资源，树立大单元、大主题的教学思想，切实落实语文要素，发展学生的核心素养。</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Style w:val="8"/>
          <w:rFonts w:hint="eastAsia" w:ascii="方正仿宋_GB2312" w:hAnsi="方正仿宋_GB2312" w:eastAsia="方正仿宋_GB2312" w:cs="方正仿宋_GB2312"/>
          <w:b w:val="0"/>
          <w:bCs w:val="0"/>
          <w:sz w:val="32"/>
          <w:szCs w:val="32"/>
        </w:rPr>
      </w:pPr>
      <w:r>
        <w:rPr>
          <w:rStyle w:val="8"/>
          <w:rFonts w:hint="eastAsia" w:ascii="方正仿宋_GB2312" w:hAnsi="方正仿宋_GB2312" w:eastAsia="方正仿宋_GB2312" w:cs="方正仿宋_GB2312"/>
          <w:b w:val="0"/>
          <w:bCs w:val="0"/>
          <w:sz w:val="32"/>
          <w:szCs w:val="32"/>
        </w:rPr>
        <w:t>3</w:t>
      </w:r>
      <w:r>
        <w:rPr>
          <w:rStyle w:val="8"/>
          <w:rFonts w:hint="eastAsia" w:ascii="方正仿宋_GB2312" w:hAnsi="方正仿宋_GB2312" w:eastAsia="方正仿宋_GB2312" w:cs="方正仿宋_GB2312"/>
          <w:b w:val="0"/>
          <w:bCs w:val="0"/>
          <w:sz w:val="32"/>
          <w:szCs w:val="32"/>
          <w:lang w:eastAsia="zh-CN"/>
        </w:rPr>
        <w:t>.</w:t>
      </w:r>
      <w:r>
        <w:rPr>
          <w:rStyle w:val="8"/>
          <w:rFonts w:hint="eastAsia" w:ascii="方正仿宋_GB2312" w:hAnsi="方正仿宋_GB2312" w:eastAsia="方正仿宋_GB2312" w:cs="方正仿宋_GB2312"/>
          <w:b w:val="0"/>
          <w:bCs w:val="0"/>
          <w:sz w:val="32"/>
          <w:szCs w:val="32"/>
        </w:rPr>
        <w:t>提高课堂教学</w:t>
      </w:r>
      <w:r>
        <w:rPr>
          <w:rStyle w:val="8"/>
          <w:rFonts w:hint="eastAsia" w:ascii="方正仿宋_GB2312" w:hAnsi="方正仿宋_GB2312" w:eastAsia="方正仿宋_GB2312" w:cs="方正仿宋_GB2312"/>
          <w:b w:val="0"/>
          <w:bCs w:val="0"/>
          <w:sz w:val="32"/>
          <w:szCs w:val="32"/>
          <w:lang w:eastAsia="zh-CN"/>
        </w:rPr>
        <w:t>效率</w:t>
      </w:r>
      <w:r>
        <w:rPr>
          <w:rStyle w:val="8"/>
          <w:rFonts w:hint="eastAsia" w:ascii="方正仿宋_GB2312" w:hAnsi="方正仿宋_GB2312" w:eastAsia="方正仿宋_GB2312" w:cs="方正仿宋_GB2312"/>
          <w:b w:val="0"/>
          <w:bCs w:val="0"/>
          <w:sz w:val="32"/>
          <w:szCs w:val="32"/>
        </w:rPr>
        <w:t>。通过听课、评课、上课、诊断等活动，对课堂教学的各个环节进行分析、反思，积极探索课堂教学的规律，</w:t>
      </w:r>
      <w:r>
        <w:rPr>
          <w:rStyle w:val="8"/>
          <w:rFonts w:hint="eastAsia" w:ascii="方正仿宋_GB2312" w:hAnsi="方正仿宋_GB2312" w:eastAsia="方正仿宋_GB2312" w:cs="方正仿宋_GB2312"/>
          <w:b w:val="0"/>
          <w:bCs w:val="0"/>
          <w:sz w:val="32"/>
          <w:szCs w:val="32"/>
          <w:lang w:eastAsia="zh-CN"/>
        </w:rPr>
        <w:t>改进教师的教学行为</w:t>
      </w:r>
      <w:r>
        <w:rPr>
          <w:rStyle w:val="8"/>
          <w:rFonts w:hint="eastAsia" w:ascii="方正仿宋_GB2312" w:hAnsi="方正仿宋_GB2312" w:eastAsia="方正仿宋_GB2312" w:cs="方正仿宋_GB2312"/>
          <w:b w:val="0"/>
          <w:bCs w:val="0"/>
          <w:sz w:val="32"/>
          <w:szCs w:val="32"/>
        </w:rPr>
        <w:t>，提高课堂教学的</w:t>
      </w:r>
      <w:r>
        <w:rPr>
          <w:rStyle w:val="8"/>
          <w:rFonts w:hint="eastAsia" w:ascii="方正仿宋_GB2312" w:hAnsi="方正仿宋_GB2312" w:eastAsia="方正仿宋_GB2312" w:cs="方正仿宋_GB2312"/>
          <w:b w:val="0"/>
          <w:bCs w:val="0"/>
          <w:sz w:val="32"/>
          <w:szCs w:val="32"/>
          <w:lang w:eastAsia="zh-CN"/>
        </w:rPr>
        <w:t>效率</w:t>
      </w:r>
      <w:r>
        <w:rPr>
          <w:rStyle w:val="8"/>
          <w:rFonts w:hint="eastAsia" w:ascii="方正仿宋_GB2312" w:hAnsi="方正仿宋_GB2312" w:eastAsia="方正仿宋_GB2312" w:cs="方正仿宋_GB2312"/>
          <w:b w:val="0"/>
          <w:bCs w:val="0"/>
          <w:sz w:val="32"/>
          <w:szCs w:val="32"/>
        </w:rPr>
        <w:t>。</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Style w:val="8"/>
          <w:rFonts w:hint="eastAsia" w:ascii="方正仿宋_GB2312" w:hAnsi="方正仿宋_GB2312" w:eastAsia="方正仿宋_GB2312" w:cs="方正仿宋_GB2312"/>
          <w:b w:val="0"/>
          <w:bCs w:val="0"/>
          <w:sz w:val="32"/>
          <w:szCs w:val="32"/>
        </w:rPr>
      </w:pPr>
      <w:r>
        <w:rPr>
          <w:rStyle w:val="8"/>
          <w:rFonts w:hint="eastAsia" w:ascii="方正仿宋_GB2312" w:hAnsi="方正仿宋_GB2312" w:eastAsia="方正仿宋_GB2312" w:cs="方正仿宋_GB2312"/>
          <w:b w:val="0"/>
          <w:bCs w:val="0"/>
          <w:sz w:val="32"/>
          <w:szCs w:val="32"/>
        </w:rPr>
        <w:t>4.</w:t>
      </w:r>
      <w:r>
        <w:rPr>
          <w:rStyle w:val="8"/>
          <w:rFonts w:hint="eastAsia" w:ascii="方正仿宋_GB2312" w:hAnsi="方正仿宋_GB2312" w:eastAsia="方正仿宋_GB2312" w:cs="方正仿宋_GB2312"/>
          <w:b w:val="0"/>
          <w:bCs w:val="0"/>
          <w:sz w:val="32"/>
          <w:szCs w:val="32"/>
          <w:lang w:eastAsia="zh-CN"/>
        </w:rPr>
        <w:t>树立</w:t>
      </w:r>
      <w:r>
        <w:rPr>
          <w:rStyle w:val="8"/>
          <w:rFonts w:hint="eastAsia" w:ascii="方正仿宋_GB2312" w:hAnsi="方正仿宋_GB2312" w:eastAsia="方正仿宋_GB2312" w:cs="方正仿宋_GB2312"/>
          <w:b w:val="0"/>
          <w:bCs w:val="0"/>
          <w:sz w:val="32"/>
          <w:szCs w:val="32"/>
        </w:rPr>
        <w:t>教师总结经验与教学反思的意识，增强教育教学研究的能力，提高</w:t>
      </w:r>
      <w:r>
        <w:rPr>
          <w:rStyle w:val="8"/>
          <w:rFonts w:hint="eastAsia" w:ascii="方正仿宋_GB2312" w:hAnsi="方正仿宋_GB2312" w:eastAsia="方正仿宋_GB2312" w:cs="方正仿宋_GB2312"/>
          <w:b w:val="0"/>
          <w:bCs w:val="0"/>
          <w:sz w:val="32"/>
          <w:szCs w:val="32"/>
          <w:lang w:eastAsia="zh-CN"/>
        </w:rPr>
        <w:t>教</w:t>
      </w:r>
      <w:r>
        <w:rPr>
          <w:rStyle w:val="8"/>
          <w:rFonts w:hint="eastAsia" w:ascii="方正仿宋_GB2312" w:hAnsi="方正仿宋_GB2312" w:eastAsia="方正仿宋_GB2312" w:cs="方正仿宋_GB2312"/>
          <w:b w:val="0"/>
          <w:bCs w:val="0"/>
          <w:sz w:val="32"/>
          <w:szCs w:val="32"/>
        </w:rPr>
        <w:t>研的水平与层次，推动他们逐步实现从熟练型教师向研究型教师转变。</w:t>
      </w:r>
    </w:p>
    <w:p>
      <w:pPr>
        <w:pStyle w:val="3"/>
        <w:keepNext w:val="0"/>
        <w:keepLines w:val="0"/>
        <w:pageBreakBefore w:val="0"/>
        <w:widowControl w:val="0"/>
        <w:kinsoku/>
        <w:wordWrap/>
        <w:overflowPunct/>
        <w:topLinePunct w:val="0"/>
        <w:autoSpaceDE/>
        <w:autoSpaceDN/>
        <w:bidi w:val="0"/>
        <w:adjustRightInd/>
        <w:snapToGrid/>
        <w:ind w:firstLine="643" w:firstLineChars="200"/>
        <w:textAlignment w:val="auto"/>
        <w:rPr>
          <w:rStyle w:val="8"/>
          <w:rFonts w:hint="eastAsia" w:ascii="黑体" w:hAnsi="黑体" w:eastAsia="黑体" w:cs="黑体"/>
          <w:sz w:val="32"/>
          <w:szCs w:val="32"/>
        </w:rPr>
      </w:pPr>
      <w:r>
        <w:rPr>
          <w:rStyle w:val="8"/>
          <w:rFonts w:hint="eastAsia" w:ascii="黑体" w:hAnsi="黑体" w:eastAsia="黑体" w:cs="黑体"/>
          <w:sz w:val="32"/>
          <w:szCs w:val="32"/>
        </w:rPr>
        <w:t>三、培训对象</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Style w:val="8"/>
          <w:rFonts w:hint="eastAsia" w:ascii="方正仿宋_GB2312" w:hAnsi="方正仿宋_GB2312" w:eastAsia="方正仿宋_GB2312" w:cs="方正仿宋_GB2312"/>
          <w:b w:val="0"/>
          <w:sz w:val="32"/>
          <w:szCs w:val="32"/>
        </w:rPr>
      </w:pPr>
      <w:r>
        <w:rPr>
          <w:rStyle w:val="8"/>
          <w:rFonts w:hint="eastAsia" w:ascii="方正仿宋_GB2312" w:hAnsi="方正仿宋_GB2312" w:eastAsia="方正仿宋_GB2312" w:cs="方正仿宋_GB2312"/>
          <w:b w:val="0"/>
          <w:sz w:val="32"/>
          <w:szCs w:val="32"/>
        </w:rPr>
        <w:t>我校全体语文教师及马丽萍名师工作室成员</w:t>
      </w:r>
    </w:p>
    <w:p>
      <w:pPr>
        <w:pStyle w:val="3"/>
        <w:keepNext w:val="0"/>
        <w:keepLines w:val="0"/>
        <w:pageBreakBefore w:val="0"/>
        <w:widowControl w:val="0"/>
        <w:kinsoku/>
        <w:wordWrap/>
        <w:overflowPunct/>
        <w:topLinePunct w:val="0"/>
        <w:autoSpaceDE/>
        <w:autoSpaceDN/>
        <w:bidi w:val="0"/>
        <w:adjustRightInd/>
        <w:snapToGrid/>
        <w:ind w:firstLine="643" w:firstLineChars="200"/>
        <w:textAlignment w:val="auto"/>
        <w:rPr>
          <w:rStyle w:val="8"/>
          <w:rFonts w:hint="eastAsia" w:ascii="黑体" w:hAnsi="黑体" w:eastAsia="黑体" w:cs="黑体"/>
          <w:sz w:val="32"/>
          <w:szCs w:val="32"/>
        </w:rPr>
      </w:pPr>
      <w:r>
        <w:rPr>
          <w:rStyle w:val="8"/>
          <w:rFonts w:hint="eastAsia" w:ascii="黑体" w:hAnsi="黑体" w:eastAsia="黑体" w:cs="黑体"/>
          <w:sz w:val="32"/>
          <w:szCs w:val="32"/>
          <w:lang w:eastAsia="zh-CN"/>
        </w:rPr>
        <w:t>四、</w:t>
      </w:r>
      <w:r>
        <w:rPr>
          <w:rStyle w:val="8"/>
          <w:rFonts w:hint="eastAsia" w:ascii="黑体" w:hAnsi="黑体" w:eastAsia="黑体" w:cs="黑体"/>
          <w:sz w:val="32"/>
          <w:szCs w:val="32"/>
        </w:rPr>
        <w:t>培训时间和地点</w:t>
      </w:r>
    </w:p>
    <w:p>
      <w:pPr>
        <w:pStyle w:val="3"/>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Style w:val="8"/>
          <w:rFonts w:hint="eastAsia" w:ascii="方正仿宋_GB2312" w:hAnsi="方正仿宋_GB2312" w:eastAsia="方正仿宋_GB2312" w:cs="方正仿宋_GB2312"/>
          <w:b w:val="0"/>
          <w:bCs w:val="0"/>
          <w:sz w:val="32"/>
          <w:szCs w:val="32"/>
          <w:lang w:eastAsia="zh-CN"/>
        </w:rPr>
      </w:pPr>
      <w:r>
        <w:rPr>
          <w:rStyle w:val="8"/>
          <w:rFonts w:hint="eastAsia" w:ascii="方正仿宋_GB2312" w:hAnsi="方正仿宋_GB2312" w:eastAsia="方正仿宋_GB2312" w:cs="方正仿宋_GB2312"/>
          <w:b w:val="0"/>
          <w:bCs w:val="0"/>
          <w:sz w:val="32"/>
          <w:szCs w:val="32"/>
          <w:lang w:eastAsia="zh-CN"/>
        </w:rPr>
        <w:t>时</w:t>
      </w:r>
      <w:r>
        <w:rPr>
          <w:rStyle w:val="8"/>
          <w:rFonts w:hint="eastAsia" w:ascii="方正仿宋_GB2312" w:hAnsi="方正仿宋_GB2312" w:eastAsia="方正仿宋_GB2312" w:cs="方正仿宋_GB2312"/>
          <w:b w:val="0"/>
          <w:bCs w:val="0"/>
          <w:sz w:val="32"/>
          <w:szCs w:val="32"/>
          <w:lang w:val="en-US" w:eastAsia="zh-CN"/>
        </w:rPr>
        <w:t xml:space="preserve">   </w:t>
      </w:r>
      <w:r>
        <w:rPr>
          <w:rStyle w:val="8"/>
          <w:rFonts w:hint="eastAsia" w:ascii="方正仿宋_GB2312" w:hAnsi="方正仿宋_GB2312" w:eastAsia="方正仿宋_GB2312" w:cs="方正仿宋_GB2312"/>
          <w:b w:val="0"/>
          <w:bCs w:val="0"/>
          <w:sz w:val="32"/>
          <w:szCs w:val="32"/>
          <w:lang w:eastAsia="zh-CN"/>
        </w:rPr>
        <w:t>间：每周四</w:t>
      </w:r>
    </w:p>
    <w:p>
      <w:pPr>
        <w:pStyle w:val="3"/>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Style w:val="8"/>
          <w:rFonts w:hint="eastAsia" w:ascii="方正仿宋_GB2312" w:hAnsi="方正仿宋_GB2312" w:eastAsia="方正仿宋_GB2312" w:cs="方正仿宋_GB2312"/>
          <w:b w:val="0"/>
          <w:bCs w:val="0"/>
          <w:sz w:val="32"/>
          <w:szCs w:val="32"/>
          <w:lang w:eastAsia="zh-CN"/>
        </w:rPr>
      </w:pPr>
      <w:r>
        <w:rPr>
          <w:rStyle w:val="8"/>
          <w:rFonts w:hint="eastAsia" w:ascii="方正仿宋_GB2312" w:hAnsi="方正仿宋_GB2312" w:eastAsia="方正仿宋_GB2312" w:cs="方正仿宋_GB2312"/>
          <w:b w:val="0"/>
          <w:bCs w:val="0"/>
          <w:sz w:val="32"/>
          <w:szCs w:val="32"/>
          <w:lang w:eastAsia="zh-CN"/>
        </w:rPr>
        <w:t>地</w:t>
      </w:r>
      <w:r>
        <w:rPr>
          <w:rStyle w:val="8"/>
          <w:rFonts w:hint="eastAsia" w:ascii="方正仿宋_GB2312" w:hAnsi="方正仿宋_GB2312" w:eastAsia="方正仿宋_GB2312" w:cs="方正仿宋_GB2312"/>
          <w:b w:val="0"/>
          <w:bCs w:val="0"/>
          <w:sz w:val="32"/>
          <w:szCs w:val="32"/>
          <w:lang w:val="en-US" w:eastAsia="zh-CN"/>
        </w:rPr>
        <w:t xml:space="preserve">   </w:t>
      </w:r>
      <w:r>
        <w:rPr>
          <w:rStyle w:val="8"/>
          <w:rFonts w:hint="eastAsia" w:ascii="方正仿宋_GB2312" w:hAnsi="方正仿宋_GB2312" w:eastAsia="方正仿宋_GB2312" w:cs="方正仿宋_GB2312"/>
          <w:b w:val="0"/>
          <w:bCs w:val="0"/>
          <w:sz w:val="32"/>
          <w:szCs w:val="32"/>
          <w:lang w:eastAsia="zh-CN"/>
        </w:rPr>
        <w:t>点：扁担沟中心学校智慧教室</w:t>
      </w:r>
    </w:p>
    <w:p>
      <w:pPr>
        <w:pStyle w:val="3"/>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方正仿宋_GB2312" w:hAnsi="方正仿宋_GB2312" w:eastAsia="方正仿宋_GB2312" w:cs="方正仿宋_GB2312"/>
          <w:b w:val="0"/>
          <w:bCs w:val="0"/>
          <w:sz w:val="32"/>
          <w:szCs w:val="32"/>
          <w:lang w:eastAsia="zh-CN"/>
        </w:rPr>
      </w:pPr>
      <w:r>
        <w:rPr>
          <w:rStyle w:val="8"/>
          <w:rFonts w:hint="eastAsia" w:ascii="方正仿宋_GB2312" w:hAnsi="方正仿宋_GB2312" w:eastAsia="方正仿宋_GB2312" w:cs="方正仿宋_GB2312"/>
          <w:b w:val="0"/>
          <w:bCs w:val="0"/>
          <w:sz w:val="32"/>
          <w:szCs w:val="32"/>
        </w:rPr>
        <w:t xml:space="preserve">培训时间: </w:t>
      </w:r>
      <w:r>
        <w:rPr>
          <w:rFonts w:hint="eastAsia" w:ascii="方正仿宋_GB2312" w:hAnsi="方正仿宋_GB2312" w:eastAsia="方正仿宋_GB2312" w:cs="方正仿宋_GB2312"/>
          <w:b w:val="0"/>
          <w:bCs w:val="0"/>
          <w:sz w:val="32"/>
          <w:szCs w:val="32"/>
        </w:rPr>
        <w:t>理论培训时间</w:t>
      </w:r>
      <w:r>
        <w:rPr>
          <w:rFonts w:hint="eastAsia" w:ascii="方正仿宋_GB2312" w:hAnsi="方正仿宋_GB2312" w:eastAsia="方正仿宋_GB2312" w:cs="方正仿宋_GB2312"/>
          <w:b w:val="0"/>
          <w:bCs w:val="0"/>
          <w:sz w:val="32"/>
          <w:szCs w:val="32"/>
          <w:lang w:eastAsia="zh-CN"/>
        </w:rPr>
        <w:t>：</w:t>
      </w:r>
      <w:r>
        <w:rPr>
          <w:rFonts w:hint="eastAsia" w:ascii="方正仿宋_GB2312" w:hAnsi="方正仿宋_GB2312" w:eastAsia="方正仿宋_GB2312" w:cs="方正仿宋_GB2312"/>
          <w:b w:val="0"/>
          <w:bCs w:val="0"/>
          <w:sz w:val="32"/>
          <w:szCs w:val="32"/>
        </w:rPr>
        <w:t>20</w:t>
      </w:r>
      <w:r>
        <w:rPr>
          <w:rFonts w:hint="eastAsia" w:ascii="方正仿宋_GB2312" w:hAnsi="方正仿宋_GB2312" w:eastAsia="方正仿宋_GB2312" w:cs="方正仿宋_GB2312"/>
          <w:b w:val="0"/>
          <w:bCs w:val="0"/>
          <w:sz w:val="32"/>
          <w:szCs w:val="32"/>
          <w:lang w:val="en-US" w:eastAsia="zh-CN"/>
        </w:rPr>
        <w:t>23</w:t>
      </w:r>
      <w:r>
        <w:rPr>
          <w:rFonts w:hint="eastAsia" w:ascii="方正仿宋_GB2312" w:hAnsi="方正仿宋_GB2312" w:eastAsia="方正仿宋_GB2312" w:cs="方正仿宋_GB2312"/>
          <w:b w:val="0"/>
          <w:bCs w:val="0"/>
          <w:sz w:val="32"/>
          <w:szCs w:val="32"/>
        </w:rPr>
        <w:t>年</w:t>
      </w:r>
      <w:r>
        <w:rPr>
          <w:rFonts w:hint="eastAsia" w:ascii="方正仿宋_GB2312" w:hAnsi="方正仿宋_GB2312" w:eastAsia="方正仿宋_GB2312" w:cs="方正仿宋_GB2312"/>
          <w:b w:val="0"/>
          <w:bCs w:val="0"/>
          <w:sz w:val="32"/>
          <w:szCs w:val="32"/>
          <w:lang w:val="en-US" w:eastAsia="zh-CN"/>
        </w:rPr>
        <w:t>5</w:t>
      </w:r>
      <w:r>
        <w:rPr>
          <w:rFonts w:hint="eastAsia" w:ascii="方正仿宋_GB2312" w:hAnsi="方正仿宋_GB2312" w:eastAsia="方正仿宋_GB2312" w:cs="方正仿宋_GB2312"/>
          <w:b w:val="0"/>
          <w:bCs w:val="0"/>
          <w:sz w:val="32"/>
          <w:szCs w:val="32"/>
        </w:rPr>
        <w:t>月</w:t>
      </w:r>
      <w:r>
        <w:rPr>
          <w:rFonts w:hint="eastAsia" w:ascii="方正仿宋_GB2312" w:hAnsi="方正仿宋_GB2312" w:eastAsia="方正仿宋_GB2312" w:cs="方正仿宋_GB2312"/>
          <w:b w:val="0"/>
          <w:bCs w:val="0"/>
          <w:sz w:val="32"/>
          <w:szCs w:val="32"/>
          <w:lang w:eastAsia="zh-CN"/>
        </w:rPr>
        <w:t>分，具体时间待定。</w:t>
      </w:r>
    </w:p>
    <w:p>
      <w:pPr>
        <w:keepNext w:val="0"/>
        <w:keepLines w:val="0"/>
        <w:pageBreakBefore w:val="0"/>
        <w:widowControl w:val="0"/>
        <w:kinsoku/>
        <w:wordWrap/>
        <w:overflowPunct/>
        <w:topLinePunct w:val="0"/>
        <w:autoSpaceDE/>
        <w:autoSpaceDN/>
        <w:bidi w:val="0"/>
        <w:adjustRightInd/>
        <w:snapToGrid/>
        <w:ind w:firstLine="1920" w:firstLineChars="600"/>
        <w:textAlignment w:val="auto"/>
        <w:rPr>
          <w:rFonts w:hint="eastAsia" w:ascii="方正仿宋_GB2312" w:hAnsi="方正仿宋_GB2312" w:eastAsia="方正仿宋_GB2312" w:cs="方正仿宋_GB2312"/>
          <w:b w:val="0"/>
          <w:bCs w:val="0"/>
          <w:sz w:val="32"/>
          <w:szCs w:val="32"/>
          <w:lang w:eastAsia="zh-CN"/>
        </w:rPr>
      </w:pPr>
      <w:r>
        <w:rPr>
          <w:rFonts w:hint="eastAsia" w:ascii="方正仿宋_GB2312" w:hAnsi="方正仿宋_GB2312" w:eastAsia="方正仿宋_GB2312" w:cs="方正仿宋_GB2312"/>
          <w:b w:val="0"/>
          <w:bCs w:val="0"/>
          <w:sz w:val="32"/>
          <w:szCs w:val="32"/>
        </w:rPr>
        <w:t>实践时间:20</w:t>
      </w:r>
      <w:r>
        <w:rPr>
          <w:rFonts w:hint="eastAsia" w:ascii="方正仿宋_GB2312" w:hAnsi="方正仿宋_GB2312" w:eastAsia="方正仿宋_GB2312" w:cs="方正仿宋_GB2312"/>
          <w:b w:val="0"/>
          <w:bCs w:val="0"/>
          <w:sz w:val="32"/>
          <w:szCs w:val="32"/>
          <w:lang w:val="en-US" w:eastAsia="zh-CN"/>
        </w:rPr>
        <w:t>23</w:t>
      </w:r>
      <w:r>
        <w:rPr>
          <w:rFonts w:hint="eastAsia" w:ascii="方正仿宋_GB2312" w:hAnsi="方正仿宋_GB2312" w:eastAsia="方正仿宋_GB2312" w:cs="方正仿宋_GB2312"/>
          <w:b w:val="0"/>
          <w:bCs w:val="0"/>
          <w:sz w:val="32"/>
          <w:szCs w:val="32"/>
        </w:rPr>
        <w:t>年</w:t>
      </w:r>
      <w:r>
        <w:rPr>
          <w:rFonts w:hint="eastAsia" w:ascii="方正仿宋_GB2312" w:hAnsi="方正仿宋_GB2312" w:eastAsia="方正仿宋_GB2312" w:cs="方正仿宋_GB2312"/>
          <w:b w:val="0"/>
          <w:bCs w:val="0"/>
          <w:sz w:val="32"/>
          <w:szCs w:val="32"/>
          <w:lang w:val="en-US" w:eastAsia="zh-CN"/>
        </w:rPr>
        <w:t>9</w:t>
      </w:r>
      <w:r>
        <w:rPr>
          <w:rFonts w:hint="eastAsia" w:ascii="方正仿宋_GB2312" w:hAnsi="方正仿宋_GB2312" w:eastAsia="方正仿宋_GB2312" w:cs="方正仿宋_GB2312"/>
          <w:b w:val="0"/>
          <w:bCs w:val="0"/>
          <w:sz w:val="32"/>
          <w:szCs w:val="32"/>
        </w:rPr>
        <w:t>月12月</w:t>
      </w:r>
      <w:r>
        <w:rPr>
          <w:rFonts w:hint="eastAsia" w:ascii="方正仿宋_GB2312" w:hAnsi="方正仿宋_GB2312" w:eastAsia="方正仿宋_GB2312" w:cs="方正仿宋_GB2312"/>
          <w:b w:val="0"/>
          <w:bCs w:val="0"/>
          <w:sz w:val="32"/>
          <w:szCs w:val="32"/>
          <w:lang w:eastAsia="zh-CN"/>
        </w:rPr>
        <w:t>，具体时间待定。</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Style w:val="8"/>
          <w:rFonts w:hint="eastAsia" w:ascii="方正仿宋_GB2312" w:hAnsi="方正仿宋_GB2312" w:eastAsia="方正仿宋_GB2312" w:cs="方正仿宋_GB2312"/>
          <w:b w:val="0"/>
          <w:sz w:val="32"/>
          <w:szCs w:val="32"/>
        </w:rPr>
      </w:pPr>
    </w:p>
    <w:p>
      <w:pPr>
        <w:pStyle w:val="3"/>
        <w:keepNext w:val="0"/>
        <w:keepLines w:val="0"/>
        <w:pageBreakBefore w:val="0"/>
        <w:widowControl w:val="0"/>
        <w:kinsoku/>
        <w:wordWrap/>
        <w:overflowPunct/>
        <w:topLinePunct w:val="0"/>
        <w:autoSpaceDE/>
        <w:autoSpaceDN/>
        <w:bidi w:val="0"/>
        <w:adjustRightInd/>
        <w:snapToGrid/>
        <w:ind w:firstLine="643" w:firstLineChars="200"/>
        <w:textAlignment w:val="auto"/>
        <w:rPr>
          <w:rStyle w:val="8"/>
          <w:rFonts w:hint="eastAsia" w:ascii="黑体" w:hAnsi="黑体" w:eastAsia="黑体" w:cs="黑体"/>
          <w:sz w:val="32"/>
          <w:szCs w:val="32"/>
        </w:rPr>
      </w:pPr>
      <w:r>
        <w:rPr>
          <w:rStyle w:val="8"/>
          <w:rFonts w:hint="eastAsia" w:ascii="黑体" w:hAnsi="黑体" w:eastAsia="黑体" w:cs="黑体"/>
          <w:sz w:val="32"/>
          <w:szCs w:val="32"/>
          <w:lang w:eastAsia="zh-CN"/>
        </w:rPr>
        <w:t>五、</w:t>
      </w:r>
      <w:r>
        <w:rPr>
          <w:rStyle w:val="8"/>
          <w:rFonts w:hint="eastAsia" w:ascii="黑体" w:hAnsi="黑体" w:eastAsia="黑体" w:cs="黑体"/>
          <w:sz w:val="32"/>
          <w:szCs w:val="32"/>
        </w:rPr>
        <w:t>培训内容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以学校为基本单位，融工作、学习、研究为一体，其内容应涵盖教师专业发展的三个维度，即专业情意、专业知识、专业能力，旨在优化本校师资队伍结构、提高教师业务水平、促进学校整体发展的研修活动形式。</w:t>
      </w:r>
    </w:p>
    <w:p>
      <w:pPr>
        <w:keepNext w:val="0"/>
        <w:keepLines w:val="0"/>
        <w:pageBreakBefore w:val="0"/>
        <w:widowControl w:val="0"/>
        <w:kinsoku/>
        <w:wordWrap/>
        <w:overflowPunct/>
        <w:topLinePunct w:val="0"/>
        <w:autoSpaceDE/>
        <w:autoSpaceDN/>
        <w:bidi w:val="0"/>
        <w:adjustRightInd/>
        <w:snapToGrid/>
        <w:textAlignment w:val="auto"/>
        <w:rPr>
          <w:rFonts w:hint="eastAsia" w:ascii="楷体" w:hAnsi="楷体" w:eastAsia="楷体" w:cs="楷体"/>
          <w:b/>
          <w:bCs/>
          <w:sz w:val="32"/>
          <w:szCs w:val="32"/>
        </w:rPr>
      </w:pPr>
      <w:r>
        <w:rPr>
          <w:rFonts w:hint="eastAsia" w:ascii="楷体" w:hAnsi="楷体" w:eastAsia="楷体" w:cs="楷体"/>
          <w:b/>
          <w:bCs/>
          <w:sz w:val="32"/>
          <w:szCs w:val="32"/>
        </w:rPr>
        <w:t>(一)培养专业情意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教师的专业情意是指教师所具有的人格修养、专业理想、专业情感、专业兴趣、专业性向、专业伦理等非智力心理因素。以上心理因素外显为教师的职业道德行为。</w:t>
      </w:r>
    </w:p>
    <w:p>
      <w:pPr>
        <w:keepNext w:val="0"/>
        <w:keepLines w:val="0"/>
        <w:pageBreakBefore w:val="0"/>
        <w:widowControl w:val="0"/>
        <w:kinsoku/>
        <w:wordWrap/>
        <w:overflowPunct/>
        <w:topLinePunct w:val="0"/>
        <w:autoSpaceDE/>
        <w:autoSpaceDN/>
        <w:bidi w:val="0"/>
        <w:adjustRightInd/>
        <w:snapToGrid/>
        <w:textAlignment w:val="auto"/>
        <w:rPr>
          <w:rFonts w:hint="eastAsia" w:ascii="楷体" w:hAnsi="楷体" w:eastAsia="楷体" w:cs="楷体"/>
          <w:b/>
          <w:bCs/>
          <w:sz w:val="32"/>
          <w:szCs w:val="32"/>
        </w:rPr>
      </w:pPr>
      <w:r>
        <w:rPr>
          <w:rFonts w:hint="eastAsia" w:ascii="楷体" w:hAnsi="楷体" w:eastAsia="楷体" w:cs="楷体"/>
          <w:b/>
          <w:bCs/>
          <w:sz w:val="32"/>
          <w:szCs w:val="32"/>
        </w:rPr>
        <w:t>(二)积累专业知识</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1.本体性知识(教什么)。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指教师应具有的特定的学科专业知识，主要包括课程标准、学科教材、试题分析、学科发展前沿、学科课程资源的开发与利用等内容，它是教师胜任岗位工作的基本保证。教师要具有丰富的学科知识，它是教学活动的基础。</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2.条件性知识(怎么教)。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指教师从事教育教学活动所需要的教育学和心理学等方面的知识，主要包括现代课程与教学理论、学习理论、学科教学论、教育心理学、心理健康教育、现代教育技术、教育评价学等内容，它是教师教育教学成功的前提</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教师提升教育教学水平的生长点。</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3.</w:t>
      </w:r>
      <w:r>
        <w:rPr>
          <w:rFonts w:hint="eastAsia" w:ascii="方正仿宋_GB2312" w:hAnsi="方正仿宋_GB2312" w:eastAsia="方正仿宋_GB2312" w:cs="方正仿宋_GB2312"/>
          <w:sz w:val="32"/>
          <w:szCs w:val="32"/>
        </w:rPr>
        <w:t>发展性知识。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是指教师在本专业以外具有的学识水平和文化底蕴，主要由人文艺术知识、科学技术知识、社会阅历和生活经验、个人兴趣与爱好等构成。它是教师形成教育教学特色与风格的坚实基础。教师只有汲取了人类文明的丰富营养，才能厚积而薄发，让学生在课堂上真切体验新课程的人文追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总之，专业知识是教师专业成长的基础。“学者未必为良师，良师必为学者”。</w:t>
      </w:r>
    </w:p>
    <w:p>
      <w:pPr>
        <w:keepNext w:val="0"/>
        <w:keepLines w:val="0"/>
        <w:pageBreakBefore w:val="0"/>
        <w:widowControl w:val="0"/>
        <w:kinsoku/>
        <w:wordWrap/>
        <w:overflowPunct/>
        <w:topLinePunct w:val="0"/>
        <w:autoSpaceDE/>
        <w:autoSpaceDN/>
        <w:bidi w:val="0"/>
        <w:adjustRightInd/>
        <w:snapToGrid/>
        <w:textAlignment w:val="auto"/>
        <w:rPr>
          <w:rFonts w:hint="eastAsia" w:ascii="楷体" w:hAnsi="楷体" w:eastAsia="楷体" w:cs="楷体"/>
          <w:b/>
          <w:bCs/>
          <w:sz w:val="32"/>
          <w:szCs w:val="32"/>
        </w:rPr>
      </w:pPr>
      <w:r>
        <w:rPr>
          <w:rFonts w:hint="eastAsia" w:ascii="楷体" w:hAnsi="楷体" w:eastAsia="楷体" w:cs="楷体"/>
          <w:b/>
          <w:bCs/>
          <w:sz w:val="32"/>
          <w:szCs w:val="32"/>
        </w:rPr>
        <w:t>(三)磨练专业能力</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1.教学设计能力:主要包括课程标准解读、教材解析与资源重组、学情分析、创新教学设计等方面的能力。</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2.教学实施能力:主要包括创设情境</w:t>
      </w:r>
      <w:r>
        <w:rPr>
          <w:rFonts w:hint="eastAsia" w:ascii="方正仿宋_GB2312" w:hAnsi="方正仿宋_GB2312" w:eastAsia="方正仿宋_GB2312" w:cs="方正仿宋_GB2312"/>
          <w:sz w:val="32"/>
          <w:szCs w:val="32"/>
          <w:lang w:eastAsia="zh-CN"/>
        </w:rPr>
        <w:t>任务</w:t>
      </w:r>
      <w:r>
        <w:rPr>
          <w:rFonts w:hint="eastAsia" w:ascii="方正仿宋_GB2312" w:hAnsi="方正仿宋_GB2312" w:eastAsia="方正仿宋_GB2312" w:cs="方正仿宋_GB2312"/>
          <w:sz w:val="32"/>
          <w:szCs w:val="32"/>
        </w:rPr>
        <w:t>、指导学生开展自主合作探究学习、师生和谐沟通、处理生成性教学资源、信息技术与学科整合、预见与解决教学突发事件、设计课堂练习与布置作业、教学辅导、以及本学科教学特殊能力等方面的能力。</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3.教学评价能力:主要包括对学生的过程性评价、阶段性学业成效评价、教师之间的观课议课等方面的能力。</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4.教研和科研能力:主要包括捕捉并研究教育信息、提出课堂教学中存在问题、开展基于问题的研修、撰写研究报告等方面的能力。</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5.课程开发与资源整合能力:主要是以“</w:t>
      </w:r>
      <w:r>
        <w:rPr>
          <w:rFonts w:hint="eastAsia" w:ascii="方正仿宋_GB2312" w:hAnsi="方正仿宋_GB2312" w:eastAsia="方正仿宋_GB2312" w:cs="方正仿宋_GB2312"/>
          <w:sz w:val="32"/>
          <w:szCs w:val="32"/>
          <w:lang w:eastAsia="zh-CN"/>
        </w:rPr>
        <w:t>宁夏教育公共资源平台</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eastAsia="zh-CN"/>
        </w:rPr>
        <w:t>、“国家智慧云平台”</w:t>
      </w:r>
      <w:r>
        <w:rPr>
          <w:rFonts w:hint="eastAsia" w:ascii="方正仿宋_GB2312" w:hAnsi="方正仿宋_GB2312" w:eastAsia="方正仿宋_GB2312" w:cs="方正仿宋_GB2312"/>
          <w:sz w:val="32"/>
          <w:szCs w:val="32"/>
        </w:rPr>
        <w:t>为载体进行各种校内外课程资源的开发与整合。</w:t>
      </w:r>
    </w:p>
    <w:p>
      <w:pPr>
        <w:pStyle w:val="3"/>
        <w:keepNext w:val="0"/>
        <w:keepLines w:val="0"/>
        <w:pageBreakBefore w:val="0"/>
        <w:widowControl w:val="0"/>
        <w:kinsoku/>
        <w:wordWrap/>
        <w:overflowPunct/>
        <w:topLinePunct w:val="0"/>
        <w:autoSpaceDE/>
        <w:autoSpaceDN/>
        <w:bidi w:val="0"/>
        <w:adjustRightInd/>
        <w:snapToGrid/>
        <w:ind w:firstLine="643" w:firstLineChars="200"/>
        <w:textAlignment w:val="auto"/>
        <w:rPr>
          <w:rStyle w:val="8"/>
          <w:rFonts w:hint="eastAsia" w:ascii="黑体" w:hAnsi="黑体" w:eastAsia="黑体" w:cs="黑体"/>
          <w:sz w:val="32"/>
          <w:szCs w:val="32"/>
        </w:rPr>
      </w:pPr>
      <w:r>
        <w:rPr>
          <w:rStyle w:val="8"/>
          <w:rFonts w:hint="eastAsia" w:ascii="黑体" w:hAnsi="黑体" w:eastAsia="黑体" w:cs="黑体"/>
          <w:sz w:val="32"/>
          <w:szCs w:val="32"/>
        </w:rPr>
        <w:t>五、</w:t>
      </w:r>
      <w:r>
        <w:rPr>
          <w:rStyle w:val="8"/>
          <w:rFonts w:hint="eastAsia" w:ascii="黑体" w:hAnsi="黑体" w:eastAsia="黑体" w:cs="黑体"/>
          <w:sz w:val="32"/>
          <w:szCs w:val="32"/>
          <w:lang w:eastAsia="zh-CN"/>
        </w:rPr>
        <w:t>培训</w:t>
      </w:r>
      <w:r>
        <w:rPr>
          <w:rStyle w:val="8"/>
          <w:rFonts w:hint="eastAsia" w:ascii="黑体" w:hAnsi="黑体" w:eastAsia="黑体" w:cs="黑体"/>
          <w:sz w:val="32"/>
          <w:szCs w:val="32"/>
        </w:rPr>
        <w:t>形式</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坚持理论与实践相结合、示范引领与自我实践相结合、满足培训需求与提升教学能力相结合的原则，对教师采用课例观摩与研讨、文献阅读与反思、专家讲座、专题教学设计技能培训、课堂实践与反思、名师工作室引领等培训模式，在提升培养对象自我发现、自我发展能力的同时，充分发挥他们在语文教学改革中的示范、辐射作用，带动</w:t>
      </w:r>
      <w:r>
        <w:rPr>
          <w:rFonts w:hint="eastAsia" w:ascii="方正仿宋_GB2312" w:hAnsi="方正仿宋_GB2312" w:eastAsia="方正仿宋_GB2312" w:cs="方正仿宋_GB2312"/>
          <w:sz w:val="32"/>
          <w:szCs w:val="32"/>
          <w:lang w:eastAsia="zh-CN"/>
        </w:rPr>
        <w:t>本校</w:t>
      </w:r>
      <w:r>
        <w:rPr>
          <w:rFonts w:hint="eastAsia" w:ascii="方正仿宋_GB2312" w:hAnsi="方正仿宋_GB2312" w:eastAsia="方正仿宋_GB2312" w:cs="方正仿宋_GB2312"/>
          <w:sz w:val="32"/>
          <w:szCs w:val="32"/>
        </w:rPr>
        <w:t>小学语文教师队伍</w:t>
      </w:r>
      <w:r>
        <w:rPr>
          <w:rFonts w:hint="eastAsia" w:ascii="方正仿宋_GB2312" w:hAnsi="方正仿宋_GB2312" w:eastAsia="方正仿宋_GB2312" w:cs="方正仿宋_GB2312"/>
          <w:sz w:val="32"/>
          <w:szCs w:val="32"/>
          <w:lang w:eastAsia="zh-CN"/>
        </w:rPr>
        <w:t>及名师工作室成员</w:t>
      </w:r>
      <w:r>
        <w:rPr>
          <w:rFonts w:hint="eastAsia" w:ascii="方正仿宋_GB2312" w:hAnsi="方正仿宋_GB2312" w:eastAsia="方正仿宋_GB2312" w:cs="方正仿宋_GB2312"/>
          <w:sz w:val="32"/>
          <w:szCs w:val="32"/>
        </w:rPr>
        <w:t>教学能力的提升。</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(一)实践反思</w:t>
      </w:r>
      <w:r>
        <w:rPr>
          <w:rFonts w:hint="eastAsia"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rPr>
        <w:t>-基于自我反思的研修形式集体备课</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示范观摩；听课评课；同课异</w:t>
      </w:r>
      <w:r>
        <w:rPr>
          <w:rFonts w:hint="eastAsia" w:ascii="方正仿宋_GB2312" w:hAnsi="方正仿宋_GB2312" w:eastAsia="方正仿宋_GB2312" w:cs="方正仿宋_GB2312"/>
          <w:sz w:val="32"/>
          <w:szCs w:val="32"/>
          <w:lang w:eastAsia="zh-CN"/>
        </w:rPr>
        <w:t>构</w:t>
      </w:r>
      <w:r>
        <w:rPr>
          <w:rFonts w:hint="eastAsia" w:ascii="方正仿宋_GB2312" w:hAnsi="方正仿宋_GB2312" w:eastAsia="方正仿宋_GB2312" w:cs="方正仿宋_GB2312"/>
          <w:sz w:val="32"/>
          <w:szCs w:val="32"/>
        </w:rPr>
        <w:t>；案例分析等。</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rPr>
        <w:t>(二)团队合作</w:t>
      </w:r>
      <w:r>
        <w:rPr>
          <w:rFonts w:hint="eastAsia"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rPr>
        <w:t>--基于同伴互助的研修形式以老带新</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结对互助；</w:t>
      </w:r>
      <w:r>
        <w:rPr>
          <w:rFonts w:hint="eastAsia" w:ascii="方正仿宋_GB2312" w:hAnsi="方正仿宋_GB2312" w:eastAsia="方正仿宋_GB2312" w:cs="方正仿宋_GB2312"/>
          <w:sz w:val="32"/>
          <w:szCs w:val="32"/>
          <w:lang w:eastAsia="zh-CN"/>
        </w:rPr>
        <w:t>分段包组研修互助。</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(三)教学指导-</w:t>
      </w:r>
      <w:r>
        <w:rPr>
          <w:rFonts w:hint="eastAsia"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rPr>
        <w:t>-基于专家引领的研修形式专题讲座；</w:t>
      </w:r>
      <w:r>
        <w:rPr>
          <w:rFonts w:hint="eastAsia" w:ascii="方正仿宋_GB2312" w:hAnsi="方正仿宋_GB2312" w:eastAsia="方正仿宋_GB2312" w:cs="方正仿宋_GB2312"/>
          <w:sz w:val="32"/>
          <w:szCs w:val="32"/>
          <w:lang w:eastAsia="zh-CN"/>
        </w:rPr>
        <w:t>钻研本校“一师一优课”课例、精品课例，从身边的优质课研讨学习，</w:t>
      </w:r>
      <w:r>
        <w:rPr>
          <w:rFonts w:hint="eastAsia" w:ascii="方正仿宋_GB2312" w:hAnsi="方正仿宋_GB2312" w:eastAsia="方正仿宋_GB2312" w:cs="方正仿宋_GB2312"/>
          <w:sz w:val="32"/>
          <w:szCs w:val="32"/>
        </w:rPr>
        <w:t>交流研讨</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名师工作室教学竞赛等。</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eastAsia="zh-CN"/>
        </w:rPr>
        <w:t>四</w:t>
      </w:r>
      <w:r>
        <w:rPr>
          <w:rFonts w:hint="eastAsia" w:ascii="方正仿宋_GB2312" w:hAnsi="方正仿宋_GB2312" w:eastAsia="方正仿宋_GB2312" w:cs="方正仿宋_GB2312"/>
          <w:sz w:val="32"/>
          <w:szCs w:val="32"/>
        </w:rPr>
        <w:t>)网络互动</w:t>
      </w:r>
      <w:r>
        <w:rPr>
          <w:rFonts w:hint="eastAsia"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rPr>
        <w:t>基于信息技术的研修形式专递课堂；</w:t>
      </w:r>
      <w:r>
        <w:rPr>
          <w:rFonts w:hint="eastAsia" w:ascii="方正仿宋_GB2312" w:hAnsi="方正仿宋_GB2312" w:eastAsia="方正仿宋_GB2312" w:cs="方正仿宋_GB2312"/>
          <w:sz w:val="32"/>
          <w:szCs w:val="32"/>
          <w:lang w:eastAsia="zh-CN"/>
        </w:rPr>
        <w:t>关注全国名师的</w:t>
      </w:r>
      <w:r>
        <w:rPr>
          <w:rFonts w:hint="eastAsia" w:ascii="方正仿宋_GB2312" w:hAnsi="方正仿宋_GB2312" w:eastAsia="方正仿宋_GB2312" w:cs="方正仿宋_GB2312"/>
          <w:sz w:val="32"/>
          <w:szCs w:val="32"/>
        </w:rPr>
        <w:t>公众号；</w:t>
      </w:r>
      <w:r>
        <w:rPr>
          <w:rFonts w:hint="eastAsia" w:ascii="方正仿宋_GB2312" w:hAnsi="方正仿宋_GB2312" w:eastAsia="方正仿宋_GB2312" w:cs="方正仿宋_GB2312"/>
          <w:sz w:val="32"/>
          <w:szCs w:val="32"/>
          <w:lang w:eastAsia="zh-CN"/>
        </w:rPr>
        <w:t>宁夏教育公共资源平台；名师</w:t>
      </w:r>
      <w:r>
        <w:rPr>
          <w:rFonts w:hint="eastAsia" w:ascii="方正仿宋_GB2312" w:hAnsi="方正仿宋_GB2312" w:eastAsia="方正仿宋_GB2312" w:cs="方正仿宋_GB2312"/>
          <w:sz w:val="32"/>
          <w:szCs w:val="32"/>
        </w:rPr>
        <w:t>空间；微信群交流等。</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ind w:firstLine="640" w:firstLineChars="200"/>
        <w:textAlignment w:val="auto"/>
        <w:rPr>
          <w:rStyle w:val="8"/>
          <w:rFonts w:hint="eastAsia" w:ascii="方正仿宋_GB2312" w:hAnsi="方正仿宋_GB2312" w:eastAsia="方正仿宋_GB2312" w:cs="方正仿宋_GB2312"/>
          <w:b w:val="0"/>
          <w:sz w:val="32"/>
          <w:szCs w:val="32"/>
        </w:rPr>
      </w:pPr>
      <w:r>
        <w:rPr>
          <w:rFonts w:hint="eastAsia" w:ascii="方正仿宋_GB2312" w:hAnsi="方正仿宋_GB2312" w:eastAsia="方正仿宋_GB2312" w:cs="方正仿宋_GB2312"/>
          <w:sz w:val="32"/>
          <w:szCs w:val="32"/>
        </w:rPr>
        <w:t>(六)课题牵动</w:t>
      </w:r>
      <w:r>
        <w:rPr>
          <w:rFonts w:hint="eastAsia"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rPr>
        <w:t>--基于实际问题的研修形式专题(课题)研究:论文撰写等。</w:t>
      </w:r>
    </w:p>
    <w:p>
      <w:pPr>
        <w:pStyle w:val="3"/>
        <w:keepNext w:val="0"/>
        <w:keepLines w:val="0"/>
        <w:pageBreakBefore w:val="0"/>
        <w:widowControl w:val="0"/>
        <w:kinsoku/>
        <w:wordWrap/>
        <w:overflowPunct/>
        <w:topLinePunct w:val="0"/>
        <w:autoSpaceDE/>
        <w:autoSpaceDN/>
        <w:bidi w:val="0"/>
        <w:adjustRightInd/>
        <w:snapToGrid/>
        <w:ind w:firstLine="643" w:firstLineChars="200"/>
        <w:textAlignment w:val="auto"/>
        <w:rPr>
          <w:rStyle w:val="8"/>
          <w:rFonts w:hint="eastAsia" w:ascii="黑体" w:hAnsi="黑体" w:eastAsia="黑体" w:cs="黑体"/>
          <w:sz w:val="32"/>
          <w:szCs w:val="32"/>
        </w:rPr>
      </w:pPr>
      <w:r>
        <w:rPr>
          <w:rStyle w:val="8"/>
          <w:rFonts w:hint="eastAsia" w:ascii="黑体" w:hAnsi="黑体" w:eastAsia="黑体" w:cs="黑体"/>
          <w:sz w:val="32"/>
          <w:szCs w:val="32"/>
          <w:lang w:eastAsia="zh-CN"/>
        </w:rPr>
        <w:t>六、培训考核</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Style w:val="8"/>
          <w:rFonts w:hint="eastAsia" w:ascii="方正仿宋_GB2312" w:hAnsi="方正仿宋_GB2312" w:eastAsia="方正仿宋_GB2312" w:cs="方正仿宋_GB2312"/>
          <w:b w:val="0"/>
          <w:sz w:val="32"/>
          <w:szCs w:val="32"/>
        </w:rPr>
      </w:pPr>
      <w:r>
        <w:rPr>
          <w:rStyle w:val="8"/>
          <w:rFonts w:hint="eastAsia" w:ascii="方正仿宋_GB2312" w:hAnsi="方正仿宋_GB2312" w:eastAsia="方正仿宋_GB2312" w:cs="方正仿宋_GB2312"/>
          <w:b w:val="0"/>
          <w:sz w:val="32"/>
          <w:szCs w:val="32"/>
        </w:rPr>
        <w:t xml:space="preserve">对参训教师的考核采取理论考核与实践考核相结合。理论考核以理论考试、相关作业等形式进行。实践考核以活动参与度、行动研究等方式进行。每位参训教师完成以下任务: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(1)参与班级或小组课堂教学实践活动情况。</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(2)呈现作业情况：一份优秀教学设计;一份同伴课堂教学实录与分析;一份自我课堂教学实录与反思报告;一份导师课堂教学观察报告。</w:t>
      </w:r>
    </w:p>
    <w:p>
      <w:pPr>
        <w:rPr>
          <w:rFonts w:hint="eastAsia" w:ascii="方正仿宋_GBK" w:hAnsi="方正仿宋_GBK" w:eastAsia="方正仿宋_GBK" w:cs="方正仿宋_GBK"/>
          <w:sz w:val="32"/>
          <w:szCs w:val="32"/>
        </w:rPr>
      </w:pPr>
    </w:p>
    <w:sectPr>
      <w:pgSz w:w="11906" w:h="16838"/>
      <w:pgMar w:top="1984"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BFDA6CF-0571-408A-BABD-DF17E1FA4C0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00000001" w:usb1="080E0000" w:usb2="00000000" w:usb3="00000000" w:csb0="00040000" w:csb1="00000000"/>
    <w:embedRegular r:id="rId2" w:fontKey="{A0A10E32-9A9F-4CB2-801A-3CFBB27781C2}"/>
  </w:font>
  <w:font w:name="方正仿宋_GB2312">
    <w:panose1 w:val="02000000000000000000"/>
    <w:charset w:val="86"/>
    <w:family w:val="auto"/>
    <w:pitch w:val="default"/>
    <w:sig w:usb0="A00002BF" w:usb1="184F6CFA" w:usb2="00000012" w:usb3="00000000" w:csb0="00040001" w:csb1="00000000"/>
    <w:embedRegular r:id="rId3" w:fontKey="{F73E753E-499B-4A94-A8E3-B6237F03D923}"/>
  </w:font>
  <w:font w:name="楷体">
    <w:panose1 w:val="02010609060101010101"/>
    <w:charset w:val="86"/>
    <w:family w:val="auto"/>
    <w:pitch w:val="default"/>
    <w:sig w:usb0="800002BF" w:usb1="38CF7CFA" w:usb2="00000016" w:usb3="00000000" w:csb0="00040001" w:csb1="00000000"/>
    <w:embedRegular r:id="rId4" w:fontKey="{0D0EB7B2-C700-4E2A-97C4-DE1A3C89FA54}"/>
  </w:font>
  <w:font w:name="方正仿宋_GBK">
    <w:panose1 w:val="02000000000000000000"/>
    <w:charset w:val="86"/>
    <w:family w:val="auto"/>
    <w:pitch w:val="default"/>
    <w:sig w:usb0="A00002BF" w:usb1="38CF7CFA" w:usb2="00082016" w:usb3="00000000" w:csb0="00040001" w:csb1="00000000"/>
    <w:embedRegular r:id="rId5" w:fontKey="{6A5DE393-608D-4D7A-A512-EA4CE6703CF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88CAF0"/>
    <w:multiLevelType w:val="singleLevel"/>
    <w:tmpl w:val="8188CAF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xNzBhOTY4MGE2ODk1OTBmYjM0NGVkNWQ5OWEyZDEifQ=="/>
  </w:docVars>
  <w:rsids>
    <w:rsidRoot w:val="009A3958"/>
    <w:rsid w:val="000B3C46"/>
    <w:rsid w:val="00122853"/>
    <w:rsid w:val="003D6720"/>
    <w:rsid w:val="004F5AF8"/>
    <w:rsid w:val="0058374C"/>
    <w:rsid w:val="00715115"/>
    <w:rsid w:val="00756F43"/>
    <w:rsid w:val="008B3E02"/>
    <w:rsid w:val="009A3958"/>
    <w:rsid w:val="009D4EE6"/>
    <w:rsid w:val="00BD6856"/>
    <w:rsid w:val="00CD794D"/>
    <w:rsid w:val="00D069A6"/>
    <w:rsid w:val="00E06F9B"/>
    <w:rsid w:val="023A7D18"/>
    <w:rsid w:val="084D4DC6"/>
    <w:rsid w:val="2A9274FD"/>
    <w:rsid w:val="315F6C02"/>
    <w:rsid w:val="46CA3590"/>
    <w:rsid w:val="612D7BAE"/>
    <w:rsid w:val="6C296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58"/>
    </w:pPr>
    <w:rPr>
      <w:rFonts w:ascii="楷体" w:hAnsi="楷体" w:eastAsia="楷体" w:cs="楷体"/>
      <w:sz w:val="24"/>
      <w:szCs w:val="24"/>
      <w:lang w:val="zh-CN" w:eastAsia="zh-CN" w:bidi="zh-CN"/>
    </w:rPr>
  </w:style>
  <w:style w:type="paragraph" w:styleId="3">
    <w:name w:val="Normal (Web)"/>
    <w:basedOn w:val="1"/>
    <w:semiHidden/>
    <w:unhideWhenUsed/>
    <w:qFormat/>
    <w:uiPriority w:val="99"/>
    <w:pPr>
      <w:spacing w:before="100" w:beforeAutospacing="1" w:after="100" w:afterAutospacing="1"/>
    </w:pPr>
    <w:rPr>
      <w:rFonts w:ascii="宋体" w:hAnsi="宋体" w:eastAsia="宋体" w:cs="宋体"/>
      <w:color w:val="161616"/>
      <w:sz w:val="24"/>
      <w:szCs w:val="24"/>
    </w:rPr>
  </w:style>
  <w:style w:type="paragraph" w:styleId="4">
    <w:name w:val="Body Text First Indent"/>
    <w:basedOn w:val="2"/>
    <w:qFormat/>
    <w:uiPriority w:val="0"/>
    <w:pPr>
      <w:ind w:firstLine="420" w:firstLineChars="100"/>
    </w:pPr>
    <w:rPr>
      <w:rFonts w:ascii="Times New Roman" w:hAnsi="Times New Roman" w:eastAsia="宋体" w:cs="Times New Roman"/>
      <w:szCs w:val="21"/>
    </w:rPr>
  </w:style>
  <w:style w:type="character" w:styleId="7">
    <w:name w:val="Strong"/>
    <w:basedOn w:val="6"/>
    <w:qFormat/>
    <w:uiPriority w:val="22"/>
    <w:rPr>
      <w:b/>
      <w:bCs/>
    </w:rPr>
  </w:style>
  <w:style w:type="character" w:customStyle="1" w:styleId="8">
    <w:name w:val="15"/>
    <w:basedOn w:val="6"/>
    <w:qFormat/>
    <w:uiPriority w:val="0"/>
    <w:rPr>
      <w:rFonts w:hint="default" w:ascii="Times New Roman" w:hAnsi="Times New Roman" w:cs="Times New Roman"/>
      <w:b/>
      <w:bCs/>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6</Pages>
  <Words>2228</Words>
  <Characters>2268</Characters>
  <Lines>22</Lines>
  <Paragraphs>6</Paragraphs>
  <TotalTime>3</TotalTime>
  <ScaleCrop>false</ScaleCrop>
  <LinksUpToDate>false</LinksUpToDate>
  <CharactersWithSpaces>2277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2023-05-16T02:39:00Z</dcterms:created>
  <dc:creator>Windows 用户</dc:creator>
  <cp:lastModifiedBy>wuli涛涛</cp:lastModifiedBy>
  <dcterms:modified xsi:type="dcterms:W3CDTF">2023-05-23T01:43:13Z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D2ED846EAC044663862011F6F8BB97B4_12</vt:lpwstr>
  </property>
</Properties>
</file>